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ascii="黑体" w:hAnsi="黑体" w:eastAsia="黑体"/>
          <w:sz w:val="32"/>
          <w:szCs w:val="32"/>
        </w:rPr>
        <w:t>附件2</w:t>
      </w:r>
    </w:p>
    <w:p>
      <w:pPr>
        <w:pStyle w:val="7"/>
        <w:ind w:right="640"/>
        <w:jc w:val="center"/>
        <w:rPr>
          <w:rFonts w:hint="eastAsia" w:ascii="方正小标宋简体" w:hAnsi="宋体" w:eastAsia="方正小标宋简体" w:cs="宋体"/>
          <w:color w:val="3E3A39"/>
          <w:sz w:val="44"/>
          <w:szCs w:val="44"/>
        </w:rPr>
      </w:pPr>
      <w:r>
        <w:rPr>
          <w:rFonts w:hint="eastAsia" w:ascii="方正小标宋简体" w:hAnsi="宋体" w:eastAsia="方正小标宋简体" w:cs="宋体"/>
          <w:color w:val="3E3A39"/>
          <w:sz w:val="44"/>
          <w:szCs w:val="44"/>
        </w:rPr>
        <w:t>核查报告专家评分依据</w:t>
      </w:r>
    </w:p>
    <w:tbl>
      <w:tblPr>
        <w:tblStyle w:val="6"/>
        <w:tblW w:w="146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2"/>
        <w:gridCol w:w="708"/>
        <w:gridCol w:w="1512"/>
        <w:gridCol w:w="8983"/>
        <w:gridCol w:w="850"/>
        <w:gridCol w:w="6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260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bCs/>
                <w:kern w:val="0"/>
                <w:sz w:val="24"/>
              </w:rPr>
            </w:pPr>
            <w:r>
              <w:rPr>
                <w:rFonts w:hint="eastAsia" w:ascii="仿宋_GB2312" w:hAnsi="宋体" w:eastAsia="仿宋_GB2312" w:cs="宋体"/>
                <w:b/>
                <w:bCs/>
                <w:kern w:val="0"/>
                <w:sz w:val="24"/>
              </w:rPr>
              <w:t>否决项</w:t>
            </w:r>
          </w:p>
        </w:tc>
        <w:tc>
          <w:tcPr>
            <w:tcW w:w="1049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adjustRightInd w:val="0"/>
              <w:snapToGrid w:val="0"/>
              <w:spacing w:line="360" w:lineRule="exact"/>
              <w:ind w:firstLine="480" w:firstLineChars="200"/>
              <w:rPr>
                <w:rFonts w:ascii="仿宋_GB2312" w:hAnsi="楷体" w:eastAsia="仿宋_GB2312" w:cs="宋体"/>
                <w:bCs/>
                <w:kern w:val="0"/>
                <w:sz w:val="24"/>
              </w:rPr>
            </w:pPr>
            <w:r>
              <w:rPr>
                <w:rFonts w:hint="eastAsia" w:ascii="仿宋_GB2312" w:hAnsi="楷体" w:eastAsia="仿宋_GB2312" w:cs="宋体"/>
                <w:bCs/>
                <w:kern w:val="0"/>
                <w:sz w:val="24"/>
              </w:rPr>
              <w:t>核查组至少有2名核查员，并指定一名组长，其中组长至少具有3年以上本市碳核查工作经验，技术复核人独立于核查组且至少有3年以上本市碳核查工作经验。不满足上述要求的报告，评为不合格，并终止评分。</w:t>
            </w:r>
          </w:p>
          <w:p>
            <w:pPr>
              <w:adjustRightInd w:val="0"/>
              <w:snapToGrid w:val="0"/>
              <w:spacing w:line="360" w:lineRule="exact"/>
              <w:ind w:firstLine="480" w:firstLineChars="200"/>
              <w:rPr>
                <w:rFonts w:ascii="仿宋_GB2312" w:hAnsi="楷体" w:eastAsia="仿宋_GB2312" w:cs="宋体"/>
                <w:bCs/>
                <w:kern w:val="0"/>
                <w:sz w:val="24"/>
              </w:rPr>
            </w:pPr>
            <w:r>
              <w:rPr>
                <w:rFonts w:hint="eastAsia" w:ascii="仿宋_GB2312" w:hAnsi="楷体" w:eastAsia="仿宋_GB2312" w:cs="宋体"/>
                <w:bCs/>
                <w:kern w:val="0"/>
                <w:sz w:val="24"/>
              </w:rPr>
              <w:t>（注：此处不再强调核查员必须经过本市培训和备案的行业领域，但至少有2名成员具有3年以上核查工作经验）</w:t>
            </w:r>
          </w:p>
        </w:tc>
        <w:tc>
          <w:tcPr>
            <w:tcW w:w="153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bCs/>
                <w:kern w:val="0"/>
                <w:sz w:val="24"/>
              </w:rPr>
            </w:pPr>
            <w:r>
              <w:rPr>
                <w:rFonts w:hint="eastAsia" w:ascii="仿宋_GB2312" w:hAnsi="宋体" w:eastAsia="仿宋_GB2312" w:cs="宋体"/>
                <w:b/>
                <w:bCs/>
                <w:kern w:val="0"/>
                <w:sz w:val="24"/>
              </w:rPr>
              <w:t>合格/不合格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4625"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bCs/>
                <w:kern w:val="0"/>
                <w:sz w:val="24"/>
              </w:rPr>
            </w:pPr>
            <w:r>
              <w:rPr>
                <w:rFonts w:hint="eastAsia" w:ascii="仿宋_GB2312" w:hAnsi="宋体" w:eastAsia="仿宋_GB2312" w:cs="宋体"/>
                <w:b/>
                <w:bCs/>
                <w:kern w:val="0"/>
                <w:sz w:val="24"/>
              </w:rPr>
              <w:t>评审内容</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bCs/>
                <w:kern w:val="0"/>
                <w:sz w:val="24"/>
              </w:rPr>
            </w:pPr>
            <w:r>
              <w:rPr>
                <w:rFonts w:hint="eastAsia" w:ascii="仿宋_GB2312" w:hAnsi="宋体" w:eastAsia="仿宋_GB2312" w:cs="宋体"/>
                <w:b/>
                <w:bCs/>
                <w:kern w:val="0"/>
                <w:sz w:val="24"/>
              </w:rPr>
              <w:t>分值</w:t>
            </w:r>
          </w:p>
        </w:tc>
        <w:tc>
          <w:tcPr>
            <w:tcW w:w="1049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line="300" w:lineRule="exact"/>
              <w:jc w:val="center"/>
              <w:rPr>
                <w:rFonts w:ascii="仿宋_GB2312" w:hAnsi="宋体" w:eastAsia="仿宋_GB2312" w:cs="宋体"/>
                <w:b/>
                <w:bCs/>
                <w:kern w:val="0"/>
                <w:sz w:val="24"/>
              </w:rPr>
            </w:pPr>
            <w:r>
              <w:rPr>
                <w:rFonts w:hint="eastAsia" w:ascii="仿宋_GB2312" w:hAnsi="宋体" w:eastAsia="仿宋_GB2312" w:cs="宋体"/>
                <w:b/>
                <w:bCs/>
                <w:kern w:val="0"/>
                <w:sz w:val="24"/>
              </w:rPr>
              <w:t>评分要点</w:t>
            </w:r>
          </w:p>
        </w:tc>
        <w:tc>
          <w:tcPr>
            <w:tcW w:w="85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bCs/>
                <w:kern w:val="0"/>
                <w:sz w:val="24"/>
              </w:rPr>
            </w:pPr>
            <w:r>
              <w:rPr>
                <w:rFonts w:hint="eastAsia" w:ascii="仿宋_GB2312" w:hAnsi="宋体" w:eastAsia="仿宋_GB2312" w:cs="宋体"/>
                <w:b/>
                <w:bCs/>
                <w:kern w:val="0"/>
                <w:sz w:val="24"/>
              </w:rPr>
              <w:t>标准分</w:t>
            </w:r>
          </w:p>
        </w:tc>
        <w:tc>
          <w:tcPr>
            <w:tcW w:w="680"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bCs/>
                <w:kern w:val="0"/>
                <w:sz w:val="24"/>
              </w:rPr>
            </w:pPr>
            <w:r>
              <w:rPr>
                <w:rFonts w:hint="eastAsia" w:ascii="仿宋_GB2312" w:hAnsi="宋体" w:eastAsia="仿宋_GB2312" w:cs="宋体"/>
                <w:b/>
                <w:bCs/>
                <w:kern w:val="0"/>
                <w:sz w:val="24"/>
              </w:rPr>
              <w:t>打分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line="300" w:lineRule="exact"/>
              <w:jc w:val="center"/>
              <w:rPr>
                <w:rFonts w:ascii="仿宋_GB2312" w:hAnsi="宋体" w:eastAsia="仿宋_GB2312" w:cs="宋体"/>
                <w:b/>
                <w:kern w:val="0"/>
                <w:sz w:val="24"/>
              </w:rPr>
            </w:pPr>
            <w:r>
              <w:rPr>
                <w:rFonts w:hint="eastAsia" w:ascii="仿宋_GB2312" w:hAnsi="宋体" w:eastAsia="仿宋_GB2312" w:cs="宋体"/>
                <w:b/>
                <w:kern w:val="0"/>
                <w:sz w:val="24"/>
              </w:rPr>
              <w:t>总体</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kern w:val="0"/>
                <w:sz w:val="24"/>
              </w:rPr>
            </w:pPr>
            <w:r>
              <w:rPr>
                <w:rFonts w:hint="eastAsia" w:ascii="仿宋_GB2312" w:hAnsi="宋体" w:eastAsia="仿宋_GB2312" w:cs="宋体"/>
                <w:b/>
                <w:kern w:val="0"/>
                <w:sz w:val="24"/>
              </w:rPr>
              <w:t>5</w:t>
            </w:r>
          </w:p>
        </w:tc>
        <w:tc>
          <w:tcPr>
            <w:tcW w:w="1049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jc w:val="left"/>
              <w:rPr>
                <w:rFonts w:ascii="仿宋_GB2312" w:hAnsi="楷体" w:eastAsia="仿宋_GB2312" w:cs="宋体"/>
                <w:bCs/>
                <w:kern w:val="0"/>
                <w:sz w:val="24"/>
              </w:rPr>
            </w:pPr>
            <w:r>
              <w:rPr>
                <w:rFonts w:hint="eastAsia" w:ascii="仿宋_GB2312" w:hAnsi="楷体" w:eastAsia="仿宋_GB2312" w:cs="宋体"/>
                <w:bCs/>
                <w:kern w:val="0"/>
                <w:sz w:val="24"/>
              </w:rPr>
              <w:t>报告结构完整、结论明确、表达清晰。</w:t>
            </w:r>
          </w:p>
        </w:tc>
        <w:tc>
          <w:tcPr>
            <w:tcW w:w="85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rPr>
            </w:pPr>
            <w:r>
              <w:rPr>
                <w:rFonts w:hint="eastAsia" w:ascii="仿宋_GB2312" w:hAnsi="宋体" w:eastAsia="仿宋_GB2312" w:cs="宋体"/>
                <w:b/>
                <w:kern w:val="0"/>
                <w:sz w:val="24"/>
              </w:rPr>
              <w:t>5</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4625" w:type="dxa"/>
            <w:gridSpan w:val="6"/>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kern w:val="0"/>
                <w:sz w:val="24"/>
              </w:rPr>
            </w:pPr>
            <w:r>
              <w:rPr>
                <w:rFonts w:hint="eastAsia" w:ascii="仿宋_GB2312" w:hAnsi="宋体" w:eastAsia="仿宋_GB2312" w:cs="宋体"/>
                <w:b/>
                <w:kern w:val="0"/>
                <w:sz w:val="24"/>
              </w:rPr>
              <w:t>1)封面</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kern w:val="0"/>
                <w:sz w:val="24"/>
              </w:rPr>
            </w:pPr>
            <w:r>
              <w:rPr>
                <w:rFonts w:hint="eastAsia" w:ascii="仿宋_GB2312" w:hAnsi="宋体" w:eastAsia="仿宋_GB2312" w:cs="宋体"/>
                <w:b/>
                <w:kern w:val="0"/>
                <w:sz w:val="24"/>
              </w:rPr>
              <w:t>0.5</w:t>
            </w:r>
          </w:p>
        </w:tc>
        <w:tc>
          <w:tcPr>
            <w:tcW w:w="1049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楷体" w:eastAsia="仿宋_GB2312" w:cs="宋体"/>
                <w:kern w:val="0"/>
                <w:sz w:val="24"/>
              </w:rPr>
            </w:pPr>
            <w:r>
              <w:rPr>
                <w:rFonts w:hint="eastAsia" w:ascii="仿宋_GB2312" w:hAnsi="楷体" w:eastAsia="仿宋_GB2312" w:cs="宋体"/>
                <w:kern w:val="0"/>
                <w:sz w:val="24"/>
              </w:rPr>
              <w:t>封面内容符合要求，档案编号及排放单位名称清楚，核查机构已经盖章。</w:t>
            </w:r>
          </w:p>
        </w:tc>
        <w:tc>
          <w:tcPr>
            <w:tcW w:w="85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rPr>
            </w:pPr>
            <w:r>
              <w:rPr>
                <w:rFonts w:hint="eastAsia" w:ascii="仿宋_GB2312" w:hAnsi="宋体" w:eastAsia="仿宋_GB2312" w:cs="宋体"/>
                <w:b/>
                <w:kern w:val="0"/>
                <w:sz w:val="24"/>
              </w:rPr>
              <w:t>0.5</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kern w:val="0"/>
                <w:sz w:val="24"/>
              </w:rPr>
            </w:pPr>
            <w:r>
              <w:rPr>
                <w:rFonts w:hint="eastAsia" w:ascii="仿宋_GB2312" w:hAnsi="宋体" w:eastAsia="仿宋_GB2312" w:cs="宋体"/>
                <w:b/>
                <w:kern w:val="0"/>
                <w:sz w:val="24"/>
              </w:rPr>
              <w:t>2)扉页</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kern w:val="0"/>
                <w:sz w:val="24"/>
              </w:rPr>
            </w:pPr>
            <w:r>
              <w:rPr>
                <w:rFonts w:hint="eastAsia" w:ascii="仿宋_GB2312" w:hAnsi="宋体" w:eastAsia="仿宋_GB2312" w:cs="宋体"/>
                <w:b/>
                <w:kern w:val="0"/>
                <w:sz w:val="24"/>
              </w:rPr>
              <w:t>3</w:t>
            </w:r>
          </w:p>
        </w:tc>
        <w:tc>
          <w:tcPr>
            <w:tcW w:w="1049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rPr>
            </w:pPr>
            <w:r>
              <w:rPr>
                <w:rFonts w:hint="eastAsia" w:ascii="仿宋_GB2312" w:hAnsi="楷体" w:eastAsia="仿宋_GB2312" w:cs="宋体"/>
                <w:kern w:val="0"/>
                <w:sz w:val="24"/>
              </w:rPr>
              <w:t>扉页内容完整，报告边界清晰，核查结论明确，核查组长、技术复核人及批准人均签字。符合2020年的调整内容，增加了核算和报告边界，并需详细表述报告期内的核算边界，增加既有设施退出的基准年排放量及排放强度，核查结论需要详细表述</w:t>
            </w:r>
          </w:p>
        </w:tc>
        <w:tc>
          <w:tcPr>
            <w:tcW w:w="85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rPr>
            </w:pPr>
            <w:r>
              <w:rPr>
                <w:rFonts w:hint="eastAsia" w:ascii="仿宋_GB2312" w:hAnsi="宋体" w:eastAsia="仿宋_GB2312" w:cs="宋体"/>
                <w:b/>
                <w:kern w:val="0"/>
                <w:sz w:val="24"/>
              </w:rPr>
              <w:t>3</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kern w:val="0"/>
                <w:sz w:val="24"/>
              </w:rPr>
            </w:pPr>
            <w:r>
              <w:rPr>
                <w:rFonts w:hint="eastAsia" w:ascii="仿宋_GB2312" w:hAnsi="宋体" w:eastAsia="仿宋_GB2312" w:cs="宋体"/>
                <w:b/>
                <w:kern w:val="0"/>
                <w:sz w:val="24"/>
              </w:rPr>
              <w:t>3)目录</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kern w:val="0"/>
                <w:sz w:val="24"/>
              </w:rPr>
            </w:pPr>
            <w:r>
              <w:rPr>
                <w:rFonts w:hint="eastAsia" w:ascii="仿宋_GB2312" w:hAnsi="宋体" w:eastAsia="仿宋_GB2312" w:cs="宋体"/>
                <w:b/>
                <w:kern w:val="0"/>
                <w:sz w:val="24"/>
              </w:rPr>
              <w:t>0.5</w:t>
            </w:r>
          </w:p>
        </w:tc>
        <w:tc>
          <w:tcPr>
            <w:tcW w:w="1049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楷体" w:eastAsia="仿宋_GB2312" w:cs="宋体"/>
                <w:kern w:val="0"/>
                <w:sz w:val="24"/>
              </w:rPr>
            </w:pPr>
            <w:r>
              <w:rPr>
                <w:rFonts w:hint="eastAsia" w:ascii="仿宋_GB2312" w:hAnsi="楷体" w:eastAsia="仿宋_GB2312" w:cs="宋体"/>
                <w:kern w:val="0"/>
                <w:sz w:val="24"/>
              </w:rPr>
              <w:t>目录清晰，能准确地指引正文内容。</w:t>
            </w:r>
          </w:p>
        </w:tc>
        <w:tc>
          <w:tcPr>
            <w:tcW w:w="85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rPr>
            </w:pPr>
            <w:r>
              <w:rPr>
                <w:rFonts w:hint="eastAsia" w:ascii="仿宋_GB2312" w:hAnsi="宋体" w:eastAsia="仿宋_GB2312" w:cs="宋体"/>
                <w:b/>
                <w:kern w:val="0"/>
                <w:sz w:val="24"/>
              </w:rPr>
              <w:t>0.5</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outlineLvl w:val="0"/>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14625" w:type="dxa"/>
            <w:gridSpan w:val="6"/>
            <w:tcBorders>
              <w:top w:val="single" w:color="auto" w:sz="4" w:space="0"/>
              <w:left w:val="single" w:color="auto" w:sz="4" w:space="0"/>
              <w:bottom w:val="single" w:color="auto" w:sz="4" w:space="0"/>
              <w:right w:val="single" w:color="auto" w:sz="4" w:space="0"/>
            </w:tcBorders>
            <w:vAlign w:val="center"/>
          </w:tcPr>
          <w:p>
            <w:pPr>
              <w:spacing w:before="120" w:beforeLines="50"/>
              <w:jc w:val="center"/>
              <w:outlineLvl w:val="0"/>
              <w:rPr>
                <w:rFonts w:ascii="仿宋_GB2312" w:hAnsi="Calibri" w:eastAsia="仿宋_GB2312"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 w:hRule="atLeast"/>
          <w:jc w:val="center"/>
        </w:trPr>
        <w:tc>
          <w:tcPr>
            <w:tcW w:w="14625" w:type="dxa"/>
            <w:gridSpan w:val="6"/>
            <w:tcBorders>
              <w:top w:val="single" w:color="auto" w:sz="4" w:space="0"/>
              <w:left w:val="single" w:color="auto" w:sz="4" w:space="0"/>
              <w:bottom w:val="single" w:color="auto" w:sz="4" w:space="0"/>
              <w:right w:val="single" w:color="auto" w:sz="4" w:space="0"/>
            </w:tcBorders>
            <w:vAlign w:val="center"/>
          </w:tcPr>
          <w:p>
            <w:pPr>
              <w:spacing w:before="120" w:beforeLines="50"/>
              <w:ind w:firstLine="477" w:firstLineChars="198"/>
              <w:outlineLvl w:val="0"/>
              <w:rPr>
                <w:rFonts w:ascii="仿宋_GB2312" w:hAnsi="宋体" w:eastAsia="仿宋_GB2312" w:cs="宋体"/>
                <w:b/>
                <w:kern w:val="0"/>
                <w:sz w:val="24"/>
              </w:rPr>
            </w:pPr>
            <w:r>
              <w:rPr>
                <w:rFonts w:hint="eastAsia" w:ascii="仿宋_GB2312" w:hAnsi="宋体" w:eastAsia="仿宋_GB2312" w:cs="宋体"/>
                <w:b/>
                <w:kern w:val="0"/>
                <w:sz w:val="24"/>
              </w:rPr>
              <w:t>4)正文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89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rPr>
                <w:rFonts w:ascii="仿宋_GB2312" w:hAnsi="宋体" w:eastAsia="仿宋_GB2312" w:cs="宋体"/>
                <w:b/>
                <w:kern w:val="0"/>
                <w:sz w:val="24"/>
              </w:rPr>
            </w:pPr>
            <w:r>
              <w:rPr>
                <w:rFonts w:hint="eastAsia" w:ascii="仿宋_GB2312" w:hAnsi="宋体" w:eastAsia="仿宋_GB2312" w:cs="宋体"/>
                <w:b/>
                <w:kern w:val="0"/>
                <w:sz w:val="24"/>
              </w:rPr>
              <w:t>1.概述</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kern w:val="0"/>
                <w:sz w:val="24"/>
              </w:rPr>
            </w:pPr>
            <w:r>
              <w:rPr>
                <w:rFonts w:hint="eastAsia" w:ascii="仿宋_GB2312" w:hAnsi="宋体" w:eastAsia="仿宋_GB2312" w:cs="宋体"/>
                <w:b/>
                <w:kern w:val="0"/>
                <w:sz w:val="24"/>
              </w:rPr>
              <w:t>3</w:t>
            </w:r>
          </w:p>
        </w:tc>
        <w:tc>
          <w:tcPr>
            <w:tcW w:w="1049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rPr>
            </w:pPr>
            <w:r>
              <w:rPr>
                <w:rFonts w:hint="eastAsia" w:ascii="仿宋_GB2312" w:hAnsi="楷体" w:eastAsia="仿宋_GB2312" w:cs="宋体"/>
                <w:kern w:val="0"/>
                <w:sz w:val="24"/>
              </w:rPr>
              <w:t>说明核查目的：内容应包括落实</w:t>
            </w:r>
            <w:r>
              <w:rPr>
                <w:rFonts w:hint="eastAsia" w:ascii="仿宋_GB2312" w:hAnsi="楷体" w:eastAsia="仿宋_GB2312"/>
                <w:bCs/>
                <w:sz w:val="24"/>
              </w:rPr>
              <w:t>《北京市人民代表大会常务委员会关于北京市在严格控制碳排放总量前提下开展碳排放权交易试点工作的决定》、</w:t>
            </w:r>
            <w:r>
              <w:rPr>
                <w:rFonts w:hint="eastAsia" w:ascii="仿宋_GB2312" w:hAnsi="楷体" w:eastAsia="仿宋_GB2312" w:cs="宋体"/>
                <w:kern w:val="0"/>
                <w:sz w:val="24"/>
              </w:rPr>
              <w:t>《国家发展改革委办公厅关于开展碳排放权交易试点工作的通知》及“北京市碳排放权交易试点工作”的总体安排、为有效实施碳排放量确定、配额核算、发放及履约提供可靠的数据质量保证服务等内容。</w:t>
            </w:r>
          </w:p>
        </w:tc>
        <w:tc>
          <w:tcPr>
            <w:tcW w:w="85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rPr>
            </w:pPr>
            <w:r>
              <w:rPr>
                <w:rFonts w:hint="eastAsia" w:ascii="仿宋_GB2312" w:hAnsi="宋体" w:eastAsia="仿宋_GB2312" w:cs="宋体"/>
                <w:b/>
                <w:kern w:val="0"/>
                <w:sz w:val="24"/>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1049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rPr>
            </w:pPr>
            <w:r>
              <w:rPr>
                <w:rFonts w:hint="eastAsia" w:ascii="仿宋_GB2312" w:hAnsi="楷体" w:eastAsia="仿宋_GB2312" w:cs="宋体"/>
                <w:kern w:val="0"/>
                <w:sz w:val="24"/>
              </w:rPr>
              <w:t>说明核查范围：北京市二氧化碳排放报告制度遵循“谁排放谁报告”的原则，因此核查范围应包括列入北京市碳排放权交易试点工作的二氧化碳重点排放单位和自愿参与交易的一般二氧化碳报告单位的所有在北京市辖区内的固定设施导致的二氧化碳直接排放或二氧化碳间接排放。</w:t>
            </w:r>
          </w:p>
        </w:tc>
        <w:tc>
          <w:tcPr>
            <w:tcW w:w="85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rPr>
            </w:pPr>
            <w:r>
              <w:rPr>
                <w:rFonts w:hint="eastAsia" w:ascii="仿宋_GB2312" w:hAnsi="宋体" w:eastAsia="仿宋_GB2312" w:cs="宋体"/>
                <w:b/>
                <w:kern w:val="0"/>
                <w:sz w:val="24"/>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1049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rPr>
            </w:pPr>
            <w:r>
              <w:rPr>
                <w:rFonts w:hint="eastAsia" w:ascii="仿宋_GB2312" w:hAnsi="楷体" w:eastAsia="仿宋_GB2312" w:cs="宋体"/>
                <w:kern w:val="0"/>
                <w:sz w:val="24"/>
              </w:rPr>
              <w:t>说明核查准则：核查机构应在核查报告中列出《核算指南》中相应的行业指南，以及活动水平数据、排放因子以及计量设备所适用的国家及北京市地方法规及标准。</w:t>
            </w:r>
          </w:p>
        </w:tc>
        <w:tc>
          <w:tcPr>
            <w:tcW w:w="85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rPr>
            </w:pPr>
            <w:r>
              <w:rPr>
                <w:rFonts w:hint="eastAsia" w:ascii="仿宋_GB2312" w:hAnsi="宋体" w:eastAsia="仿宋_GB2312" w:cs="宋体"/>
                <w:b/>
                <w:kern w:val="0"/>
                <w:sz w:val="24"/>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8" w:hRule="atLeast"/>
          <w:jc w:val="center"/>
        </w:trPr>
        <w:tc>
          <w:tcPr>
            <w:tcW w:w="189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kern w:val="0"/>
                <w:sz w:val="24"/>
              </w:rPr>
            </w:pPr>
            <w:r>
              <w:rPr>
                <w:rFonts w:hint="eastAsia" w:ascii="仿宋_GB2312" w:hAnsi="宋体" w:eastAsia="仿宋_GB2312" w:cs="宋体"/>
                <w:b/>
                <w:kern w:val="0"/>
                <w:sz w:val="24"/>
              </w:rPr>
              <w:t>2.核查过程和方法</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kern w:val="0"/>
                <w:sz w:val="24"/>
              </w:rPr>
            </w:pPr>
            <w:r>
              <w:rPr>
                <w:rFonts w:hint="eastAsia" w:ascii="仿宋_GB2312" w:hAnsi="宋体" w:eastAsia="仿宋_GB2312" w:cs="宋体"/>
                <w:b/>
                <w:kern w:val="0"/>
                <w:sz w:val="24"/>
              </w:rPr>
              <w:t>5</w:t>
            </w:r>
          </w:p>
        </w:tc>
        <w:tc>
          <w:tcPr>
            <w:tcW w:w="1049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rPr>
            </w:pPr>
            <w:r>
              <w:rPr>
                <w:rFonts w:hint="eastAsia" w:ascii="仿宋_GB2312" w:hAnsi="楷体" w:eastAsia="仿宋_GB2312" w:cs="宋体"/>
                <w:sz w:val="24"/>
              </w:rPr>
              <w:t>采用《核查指南》设定的统一格式</w:t>
            </w:r>
            <w:r>
              <w:rPr>
                <w:rFonts w:hint="eastAsia" w:ascii="仿宋_GB2312" w:hAnsi="楷体" w:eastAsia="仿宋_GB2312" w:cs="宋体"/>
                <w:kern w:val="0"/>
                <w:sz w:val="24"/>
              </w:rPr>
              <w:t>描述核查组成员、技术复核成员的姓名。</w:t>
            </w:r>
          </w:p>
        </w:tc>
        <w:tc>
          <w:tcPr>
            <w:tcW w:w="85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rPr>
            </w:pPr>
            <w:r>
              <w:rPr>
                <w:rFonts w:hint="eastAsia" w:ascii="仿宋_GB2312" w:hAnsi="宋体" w:eastAsia="仿宋_GB2312" w:cs="宋体"/>
                <w:b/>
                <w:kern w:val="0"/>
                <w:sz w:val="24"/>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6"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1049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rPr>
            </w:pPr>
            <w:r>
              <w:rPr>
                <w:rFonts w:hint="eastAsia" w:ascii="仿宋_GB2312" w:hAnsi="楷体" w:eastAsia="仿宋_GB2312" w:cs="宋体"/>
                <w:kern w:val="0"/>
                <w:sz w:val="24"/>
              </w:rPr>
              <w:t>描述文件评审（初始报告和终版报告）的时间、过程及主要内容。</w:t>
            </w:r>
          </w:p>
        </w:tc>
        <w:tc>
          <w:tcPr>
            <w:tcW w:w="85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rPr>
            </w:pPr>
            <w:r>
              <w:rPr>
                <w:rFonts w:hint="eastAsia" w:ascii="仿宋_GB2312" w:hAnsi="宋体" w:eastAsia="仿宋_GB2312" w:cs="宋体"/>
                <w:b/>
                <w:kern w:val="0"/>
                <w:sz w:val="24"/>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1049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rPr>
            </w:pPr>
            <w:r>
              <w:rPr>
                <w:rFonts w:hint="eastAsia" w:ascii="仿宋_GB2312" w:hAnsi="楷体" w:eastAsia="仿宋_GB2312" w:cs="宋体"/>
                <w:kern w:val="0"/>
                <w:sz w:val="24"/>
              </w:rPr>
              <w:t>文件评审应识别出现场访问关注的重点。</w:t>
            </w:r>
          </w:p>
        </w:tc>
        <w:tc>
          <w:tcPr>
            <w:tcW w:w="85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rPr>
            </w:pPr>
            <w:r>
              <w:rPr>
                <w:rFonts w:hint="eastAsia" w:ascii="仿宋_GB2312" w:hAnsi="宋体" w:eastAsia="仿宋_GB2312" w:cs="宋体"/>
                <w:b/>
                <w:kern w:val="0"/>
                <w:sz w:val="24"/>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7"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1049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rPr>
            </w:pPr>
            <w:r>
              <w:rPr>
                <w:rFonts w:hint="eastAsia" w:ascii="仿宋_GB2312" w:hAnsi="楷体" w:eastAsia="仿宋_GB2312" w:cs="宋体"/>
                <w:kern w:val="0"/>
                <w:sz w:val="24"/>
              </w:rPr>
              <w:t>描述现场访问实施的时间。（由于疫情特殊情况，2020年此处不作为必要条件，核查机构可采取多种形式予以确认）</w:t>
            </w:r>
          </w:p>
        </w:tc>
        <w:tc>
          <w:tcPr>
            <w:tcW w:w="85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rPr>
            </w:pPr>
            <w:r>
              <w:rPr>
                <w:rFonts w:hint="eastAsia" w:ascii="仿宋_GB2312" w:hAnsi="宋体" w:eastAsia="仿宋_GB2312" w:cs="宋体"/>
                <w:b/>
                <w:kern w:val="0"/>
                <w:sz w:val="24"/>
              </w:rPr>
              <w:t>0.5</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4"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1049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rPr>
            </w:pPr>
            <w:r>
              <w:rPr>
                <w:rFonts w:hint="eastAsia" w:ascii="仿宋_GB2312" w:hAnsi="楷体" w:eastAsia="仿宋_GB2312" w:cs="宋体"/>
                <w:kern w:val="0"/>
                <w:sz w:val="24"/>
              </w:rPr>
              <w:t>现场访谈的内容清晰并能反映重点排放单位的实际情况。（由于疫情特殊情况，2020年此处不作为必要条件，核查机构可采取多种形式予以确认）</w:t>
            </w:r>
          </w:p>
        </w:tc>
        <w:tc>
          <w:tcPr>
            <w:tcW w:w="85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rPr>
            </w:pPr>
            <w:r>
              <w:rPr>
                <w:rFonts w:hint="eastAsia" w:ascii="仿宋_GB2312" w:hAnsi="宋体" w:eastAsia="仿宋_GB2312" w:cs="宋体"/>
                <w:b/>
                <w:kern w:val="0"/>
                <w:sz w:val="24"/>
              </w:rPr>
              <w:t>0.5</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1049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rPr>
            </w:pPr>
            <w:r>
              <w:rPr>
                <w:rFonts w:hint="eastAsia" w:ascii="仿宋_GB2312" w:hAnsi="楷体" w:eastAsia="仿宋_GB2312" w:cs="宋体"/>
                <w:kern w:val="0"/>
                <w:sz w:val="24"/>
              </w:rPr>
              <w:t>描述核查报告编写及内部技术复核的过程、以及</w:t>
            </w:r>
            <w:r>
              <w:rPr>
                <w:rFonts w:hint="eastAsia" w:ascii="仿宋_GB2312" w:hAnsi="楷体" w:eastAsia="仿宋_GB2312"/>
                <w:kern w:val="0"/>
                <w:sz w:val="24"/>
              </w:rPr>
              <w:t>不符合开具和关闭日期</w:t>
            </w:r>
            <w:r>
              <w:rPr>
                <w:rFonts w:hint="eastAsia" w:ascii="仿宋_GB2312" w:hAnsi="楷体" w:eastAsia="仿宋_GB2312" w:cs="宋体"/>
                <w:kern w:val="0"/>
                <w:sz w:val="24"/>
              </w:rPr>
              <w:t>。</w:t>
            </w:r>
          </w:p>
        </w:tc>
        <w:tc>
          <w:tcPr>
            <w:tcW w:w="85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rPr>
            </w:pPr>
            <w:r>
              <w:rPr>
                <w:rFonts w:hint="eastAsia" w:ascii="仿宋_GB2312" w:hAnsi="宋体" w:eastAsia="仿宋_GB2312" w:cs="宋体"/>
                <w:b/>
                <w:kern w:val="0"/>
                <w:sz w:val="24"/>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89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ind w:firstLine="241" w:firstLineChars="100"/>
              <w:rPr>
                <w:rFonts w:hint="eastAsia" w:ascii="仿宋_GB2312" w:hAnsi="宋体" w:eastAsia="仿宋_GB2312" w:cs="宋体"/>
                <w:b/>
                <w:kern w:val="0"/>
                <w:sz w:val="24"/>
              </w:rPr>
            </w:pPr>
            <w:r>
              <w:rPr>
                <w:rFonts w:hint="eastAsia" w:ascii="仿宋_GB2312" w:hAnsi="宋体" w:eastAsia="仿宋_GB2312" w:cs="宋体"/>
                <w:b/>
                <w:kern w:val="0"/>
                <w:sz w:val="24"/>
              </w:rPr>
              <w:t>3.核查发现</w:t>
            </w:r>
          </w:p>
          <w:p>
            <w:pPr>
              <w:spacing w:before="120" w:beforeLines="50"/>
              <w:jc w:val="center"/>
              <w:rPr>
                <w:rFonts w:hint="eastAsia" w:ascii="仿宋_GB2312" w:hAnsi="宋体" w:eastAsia="仿宋_GB2312" w:cs="宋体"/>
                <w:b/>
                <w:kern w:val="0"/>
                <w:sz w:val="24"/>
              </w:rPr>
            </w:pPr>
          </w:p>
          <w:p>
            <w:pPr>
              <w:spacing w:before="120" w:beforeLines="50"/>
              <w:jc w:val="center"/>
              <w:rPr>
                <w:rFonts w:hint="eastAsia" w:ascii="仿宋_GB2312" w:hAnsi="宋体" w:eastAsia="仿宋_GB2312" w:cs="宋体"/>
                <w:b/>
                <w:kern w:val="0"/>
                <w:sz w:val="24"/>
              </w:rPr>
            </w:pPr>
            <w:r>
              <w:rPr>
                <w:rFonts w:hint="eastAsia" w:ascii="仿宋_GB2312" w:hAnsi="宋体" w:eastAsia="仿宋_GB2312" w:cs="宋体"/>
                <w:b/>
                <w:kern w:val="0"/>
                <w:sz w:val="24"/>
              </w:rPr>
              <w:t>3.1 二氧化碳重点排放单位的基本信息</w:t>
            </w:r>
          </w:p>
          <w:p>
            <w:pPr>
              <w:spacing w:before="120" w:beforeLines="50"/>
              <w:jc w:val="center"/>
              <w:rPr>
                <w:rFonts w:ascii="仿宋_GB2312" w:hAnsi="宋体" w:eastAsia="仿宋_GB2312" w:cs="宋体"/>
                <w:b/>
                <w:kern w:val="0"/>
                <w:sz w:val="24"/>
              </w:rPr>
            </w:pPr>
          </w:p>
        </w:tc>
        <w:tc>
          <w:tcPr>
            <w:tcW w:w="70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kern w:val="0"/>
                <w:sz w:val="24"/>
              </w:rPr>
            </w:pPr>
            <w:r>
              <w:rPr>
                <w:rFonts w:hint="eastAsia" w:ascii="仿宋_GB2312" w:hAnsi="宋体" w:eastAsia="仿宋_GB2312" w:cs="宋体"/>
                <w:b/>
                <w:kern w:val="0"/>
                <w:sz w:val="24"/>
              </w:rPr>
              <w:t>5</w:t>
            </w:r>
          </w:p>
        </w:tc>
        <w:tc>
          <w:tcPr>
            <w:tcW w:w="1049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rPr>
            </w:pPr>
            <w:r>
              <w:rPr>
                <w:rFonts w:hint="eastAsia" w:ascii="仿宋_GB2312" w:hAnsi="楷体" w:eastAsia="仿宋_GB2312" w:cs="宋体"/>
                <w:kern w:val="0"/>
                <w:sz w:val="24"/>
              </w:rPr>
              <w:t>描述对二氧化碳重点排放单位基本信息核查的方法和过程。</w:t>
            </w:r>
          </w:p>
        </w:tc>
        <w:tc>
          <w:tcPr>
            <w:tcW w:w="85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rPr>
            </w:pPr>
            <w:r>
              <w:rPr>
                <w:rFonts w:hint="eastAsia" w:ascii="仿宋_GB2312" w:hAnsi="宋体" w:eastAsia="仿宋_GB2312" w:cs="宋体"/>
                <w:b/>
                <w:kern w:val="0"/>
                <w:sz w:val="24"/>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1049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rPr>
            </w:pPr>
            <w:r>
              <w:rPr>
                <w:rFonts w:hint="eastAsia" w:ascii="仿宋_GB2312" w:hAnsi="楷体" w:eastAsia="仿宋_GB2312" w:cs="宋体"/>
                <w:kern w:val="0"/>
                <w:sz w:val="24"/>
              </w:rPr>
              <w:t>描述二氧化碳重点排放单位基本情况(二氧化碳重点排放单位名称、所属行业、地理位置、成立时间、所有制性质、规模、隶属关系，以及组织机构等)。</w:t>
            </w:r>
          </w:p>
        </w:tc>
        <w:tc>
          <w:tcPr>
            <w:tcW w:w="85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rPr>
            </w:pPr>
            <w:r>
              <w:rPr>
                <w:rFonts w:hint="eastAsia" w:ascii="仿宋_GB2312" w:hAnsi="宋体" w:eastAsia="仿宋_GB2312" w:cs="宋体"/>
                <w:b/>
                <w:kern w:val="0"/>
                <w:sz w:val="24"/>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1049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rPr>
            </w:pPr>
            <w:r>
              <w:rPr>
                <w:rFonts w:hint="eastAsia" w:ascii="仿宋_GB2312" w:hAnsi="楷体" w:eastAsia="仿宋_GB2312" w:cs="宋体"/>
                <w:kern w:val="0"/>
                <w:sz w:val="24"/>
              </w:rPr>
              <w:t>描述二氧化碳重点排放单位主要的产品或服务。若为工业企业，基本信息应包括生产的产品及生产工艺等相关内容；若为第三产业，基本信息应包括服务范围及流程。</w:t>
            </w:r>
          </w:p>
        </w:tc>
        <w:tc>
          <w:tcPr>
            <w:tcW w:w="85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rPr>
            </w:pPr>
            <w:r>
              <w:rPr>
                <w:rFonts w:hint="eastAsia" w:ascii="仿宋_GB2312" w:hAnsi="宋体" w:eastAsia="仿宋_GB2312" w:cs="宋体"/>
                <w:b/>
                <w:kern w:val="0"/>
                <w:sz w:val="24"/>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1049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rPr>
            </w:pPr>
            <w:r>
              <w:rPr>
                <w:rFonts w:hint="eastAsia" w:ascii="仿宋_GB2312" w:hAnsi="楷体" w:eastAsia="仿宋_GB2312" w:cs="宋体"/>
                <w:kern w:val="0"/>
                <w:sz w:val="24"/>
              </w:rPr>
              <w:t>描述二氧化碳重点排放单位能源管理现状，包括使用能源的品种，能源计量统计及能源审计情况、年度能源统计报告、废弃物处理现状、</w:t>
            </w:r>
            <w:r>
              <w:rPr>
                <w:rFonts w:hint="eastAsia" w:ascii="仿宋_GB2312" w:hAnsi="楷体" w:eastAsia="仿宋_GB2312"/>
                <w:kern w:val="0"/>
                <w:sz w:val="24"/>
              </w:rPr>
              <w:t>新增排放设施和替代情况、履约情况、“不符合项及</w:t>
            </w:r>
            <w:r>
              <w:rPr>
                <w:rFonts w:hint="eastAsia" w:ascii="仿宋_GB2312" w:hAnsi="楷体" w:eastAsia="仿宋_GB2312" w:cs="宋体"/>
                <w:sz w:val="24"/>
              </w:rPr>
              <w:t>纠正”情况等</w:t>
            </w:r>
            <w:r>
              <w:rPr>
                <w:rFonts w:hint="eastAsia" w:ascii="仿宋_GB2312" w:hAnsi="楷体" w:eastAsia="仿宋_GB2312" w:cs="宋体"/>
                <w:kern w:val="0"/>
                <w:sz w:val="24"/>
              </w:rPr>
              <w:t>。</w:t>
            </w:r>
          </w:p>
        </w:tc>
        <w:tc>
          <w:tcPr>
            <w:tcW w:w="85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color w:val="FF0000"/>
                <w:kern w:val="0"/>
                <w:sz w:val="24"/>
              </w:rPr>
            </w:pPr>
            <w:r>
              <w:rPr>
                <w:rFonts w:hint="eastAsia" w:ascii="仿宋_GB2312" w:hAnsi="宋体" w:eastAsia="仿宋_GB2312" w:cs="宋体"/>
                <w:b/>
                <w:kern w:val="0"/>
                <w:sz w:val="24"/>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7"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1049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rPr>
            </w:pPr>
            <w:r>
              <w:rPr>
                <w:rFonts w:hint="eastAsia" w:ascii="仿宋_GB2312" w:hAnsi="楷体" w:eastAsia="仿宋_GB2312" w:cs="宋体"/>
                <w:kern w:val="0"/>
                <w:sz w:val="24"/>
              </w:rPr>
              <w:t>描述本部分的核查结论。</w:t>
            </w:r>
          </w:p>
        </w:tc>
        <w:tc>
          <w:tcPr>
            <w:tcW w:w="85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rPr>
            </w:pPr>
            <w:r>
              <w:rPr>
                <w:rFonts w:hint="eastAsia" w:ascii="仿宋_GB2312" w:hAnsi="宋体" w:eastAsia="仿宋_GB2312" w:cs="宋体"/>
                <w:b/>
                <w:kern w:val="0"/>
                <w:sz w:val="24"/>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3" w:hRule="atLeast"/>
          <w:jc w:val="center"/>
        </w:trPr>
        <w:tc>
          <w:tcPr>
            <w:tcW w:w="189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rPr>
                <w:rFonts w:ascii="仿宋_GB2312" w:hAnsi="宋体" w:eastAsia="仿宋_GB2312" w:cs="宋体"/>
                <w:b/>
                <w:kern w:val="0"/>
                <w:sz w:val="24"/>
              </w:rPr>
            </w:pPr>
            <w:r>
              <w:rPr>
                <w:rFonts w:hint="eastAsia" w:ascii="仿宋_GB2312" w:hAnsi="宋体" w:eastAsia="仿宋_GB2312" w:cs="宋体"/>
                <w:b/>
                <w:kern w:val="0"/>
                <w:sz w:val="24"/>
              </w:rPr>
              <w:t>3.2 二氧化碳重点排放单位的设施边界和排放源种类</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bCs/>
                <w:kern w:val="0"/>
                <w:sz w:val="24"/>
              </w:rPr>
            </w:pPr>
            <w:r>
              <w:rPr>
                <w:rFonts w:hint="eastAsia" w:ascii="仿宋_GB2312" w:hAnsi="宋体" w:eastAsia="仿宋_GB2312" w:cs="宋体"/>
                <w:b/>
                <w:kern w:val="0"/>
                <w:sz w:val="24"/>
              </w:rPr>
              <w:t>10</w:t>
            </w:r>
          </w:p>
        </w:tc>
        <w:tc>
          <w:tcPr>
            <w:tcW w:w="1049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rPr>
            </w:pPr>
            <w:r>
              <w:rPr>
                <w:rFonts w:hint="eastAsia" w:ascii="仿宋_GB2312" w:hAnsi="楷体" w:eastAsia="仿宋_GB2312" w:cs="宋体"/>
                <w:kern w:val="0"/>
                <w:sz w:val="24"/>
              </w:rPr>
              <w:t>描述对设施边界及排放源识别核查的方法和过程。</w:t>
            </w:r>
          </w:p>
        </w:tc>
        <w:tc>
          <w:tcPr>
            <w:tcW w:w="85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rPr>
            </w:pPr>
            <w:r>
              <w:rPr>
                <w:rFonts w:hint="eastAsia" w:ascii="仿宋_GB2312" w:hAnsi="宋体" w:eastAsia="仿宋_GB2312" w:cs="宋体"/>
                <w:b/>
                <w:kern w:val="0"/>
                <w:sz w:val="24"/>
              </w:rPr>
              <w:t>2</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8"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rPr>
            </w:pPr>
          </w:p>
        </w:tc>
        <w:tc>
          <w:tcPr>
            <w:tcW w:w="1049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rPr>
            </w:pPr>
            <w:r>
              <w:rPr>
                <w:rFonts w:hint="eastAsia" w:ascii="仿宋_GB2312" w:hAnsi="楷体" w:eastAsia="仿宋_GB2312" w:cs="宋体"/>
                <w:kern w:val="0"/>
                <w:sz w:val="24"/>
              </w:rPr>
              <w:t>说明重点排放单位的场所边界、设施边界，及其变化情况。（重点关注边界变化情况的描述是否清楚）</w:t>
            </w:r>
          </w:p>
        </w:tc>
        <w:tc>
          <w:tcPr>
            <w:tcW w:w="85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rPr>
            </w:pPr>
            <w:r>
              <w:rPr>
                <w:rFonts w:hint="eastAsia" w:ascii="仿宋_GB2312" w:hAnsi="宋体" w:eastAsia="仿宋_GB2312" w:cs="宋体"/>
                <w:b/>
                <w:kern w:val="0"/>
                <w:sz w:val="24"/>
              </w:rPr>
              <w:t>2</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rPr>
            </w:pPr>
          </w:p>
        </w:tc>
        <w:tc>
          <w:tcPr>
            <w:tcW w:w="1049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rPr>
            </w:pPr>
            <w:r>
              <w:rPr>
                <w:rFonts w:hint="eastAsia" w:ascii="仿宋_GB2312" w:hAnsi="楷体" w:eastAsia="仿宋_GB2312" w:cs="宋体"/>
                <w:kern w:val="0"/>
                <w:sz w:val="24"/>
              </w:rPr>
              <w:t>说明排放报告中的每一个排放设施的名称、型号和物理位置是否与现场一致(设施较多的情况可以打包描述。交通运输业描述线路、公交车辆数、飞机类型、大圆距离、燃料类型等)。</w:t>
            </w:r>
          </w:p>
        </w:tc>
        <w:tc>
          <w:tcPr>
            <w:tcW w:w="85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rPr>
            </w:pPr>
            <w:r>
              <w:rPr>
                <w:rFonts w:hint="eastAsia" w:ascii="仿宋_GB2312" w:hAnsi="宋体" w:eastAsia="仿宋_GB2312" w:cs="宋体"/>
                <w:b/>
                <w:kern w:val="0"/>
                <w:sz w:val="24"/>
              </w:rPr>
              <w:t>2</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5"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rPr>
            </w:pPr>
          </w:p>
        </w:tc>
        <w:tc>
          <w:tcPr>
            <w:tcW w:w="1049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hint="eastAsia" w:ascii="仿宋_GB2312" w:hAnsi="楷体" w:eastAsia="仿宋_GB2312" w:cs="宋体"/>
                <w:kern w:val="0"/>
                <w:sz w:val="24"/>
              </w:rPr>
            </w:pPr>
            <w:r>
              <w:rPr>
                <w:rFonts w:hint="eastAsia" w:ascii="仿宋_GB2312" w:hAnsi="楷体" w:eastAsia="仿宋_GB2312" w:cs="宋体"/>
                <w:kern w:val="0"/>
                <w:sz w:val="24"/>
              </w:rPr>
              <w:t>说明核查机构是否采用了抽样的方式实施核查。如果采用，应在核查报告中详细说明抽样方案与数量等。具体评分方法如下：</w:t>
            </w:r>
          </w:p>
          <w:p>
            <w:pPr>
              <w:widowControl/>
              <w:numPr>
                <w:ilvl w:val="0"/>
                <w:numId w:val="1"/>
              </w:numPr>
              <w:spacing w:line="360" w:lineRule="exact"/>
              <w:ind w:left="259" w:hanging="259" w:hangingChars="108"/>
              <w:rPr>
                <w:rFonts w:hint="eastAsia" w:ascii="仿宋_GB2312" w:hAnsi="楷体" w:eastAsia="仿宋_GB2312" w:cs="宋体"/>
                <w:kern w:val="0"/>
                <w:sz w:val="24"/>
              </w:rPr>
            </w:pPr>
            <w:r>
              <w:rPr>
                <w:rFonts w:hint="eastAsia" w:ascii="仿宋_GB2312" w:hAnsi="楷体" w:eastAsia="仿宋_GB2312" w:cs="宋体"/>
                <w:kern w:val="0"/>
                <w:sz w:val="24"/>
              </w:rPr>
              <w:t>抽样数量满足要求且具有代表性，2分；</w:t>
            </w:r>
          </w:p>
          <w:p>
            <w:pPr>
              <w:widowControl/>
              <w:numPr>
                <w:ilvl w:val="0"/>
                <w:numId w:val="1"/>
              </w:numPr>
              <w:spacing w:line="360" w:lineRule="exact"/>
              <w:ind w:left="259" w:hanging="259" w:hangingChars="108"/>
              <w:rPr>
                <w:rFonts w:hint="eastAsia" w:ascii="仿宋_GB2312" w:hAnsi="楷体" w:eastAsia="仿宋_GB2312" w:cs="宋体"/>
                <w:kern w:val="0"/>
                <w:sz w:val="24"/>
              </w:rPr>
            </w:pPr>
            <w:r>
              <w:rPr>
                <w:rFonts w:hint="eastAsia" w:ascii="仿宋_GB2312" w:hAnsi="楷体" w:eastAsia="仿宋_GB2312" w:cs="宋体"/>
                <w:kern w:val="0"/>
                <w:sz w:val="24"/>
              </w:rPr>
              <w:t>抽样数量满足要求但缺乏代表性，1分；</w:t>
            </w:r>
          </w:p>
          <w:p>
            <w:pPr>
              <w:widowControl/>
              <w:numPr>
                <w:ilvl w:val="0"/>
                <w:numId w:val="1"/>
              </w:numPr>
              <w:spacing w:line="360" w:lineRule="exact"/>
              <w:ind w:left="259" w:hanging="259" w:hangingChars="108"/>
              <w:rPr>
                <w:rFonts w:ascii="仿宋_GB2312" w:hAnsi="楷体" w:eastAsia="仿宋_GB2312" w:cs="宋体"/>
                <w:kern w:val="0"/>
                <w:sz w:val="24"/>
              </w:rPr>
            </w:pPr>
            <w:r>
              <w:rPr>
                <w:rFonts w:hint="eastAsia" w:ascii="仿宋_GB2312" w:hAnsi="楷体" w:eastAsia="仿宋_GB2312" w:cs="宋体"/>
                <w:kern w:val="0"/>
                <w:sz w:val="24"/>
              </w:rPr>
              <w:t>抽样数量不满足要求，0分。</w:t>
            </w:r>
          </w:p>
        </w:tc>
        <w:tc>
          <w:tcPr>
            <w:tcW w:w="85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rPr>
            </w:pPr>
            <w:r>
              <w:rPr>
                <w:rFonts w:hint="eastAsia" w:ascii="仿宋_GB2312" w:hAnsi="宋体" w:eastAsia="仿宋_GB2312" w:cs="宋体"/>
                <w:b/>
                <w:kern w:val="0"/>
                <w:sz w:val="24"/>
              </w:rPr>
              <w:t>2</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rPr>
            </w:pPr>
          </w:p>
        </w:tc>
        <w:tc>
          <w:tcPr>
            <w:tcW w:w="1049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rPr>
            </w:pPr>
            <w:r>
              <w:rPr>
                <w:rFonts w:hint="eastAsia" w:ascii="仿宋_GB2312" w:hAnsi="楷体" w:eastAsia="仿宋_GB2312"/>
                <w:kern w:val="0"/>
                <w:sz w:val="24"/>
              </w:rPr>
              <w:t>简要描述是否存在“不符合</w:t>
            </w:r>
            <w:r>
              <w:rPr>
                <w:rFonts w:hint="eastAsia" w:ascii="仿宋_GB2312" w:hAnsi="楷体" w:eastAsia="仿宋_GB2312" w:cs="宋体"/>
                <w:sz w:val="24"/>
              </w:rPr>
              <w:t>”情况，若有，详细描述及纠正措施</w:t>
            </w:r>
            <w:r>
              <w:rPr>
                <w:rFonts w:hint="eastAsia" w:ascii="仿宋_GB2312" w:hAnsi="楷体" w:eastAsia="仿宋_GB2312" w:cs="宋体"/>
                <w:kern w:val="0"/>
                <w:sz w:val="24"/>
              </w:rPr>
              <w:t>。</w:t>
            </w:r>
          </w:p>
        </w:tc>
        <w:tc>
          <w:tcPr>
            <w:tcW w:w="85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rPr>
            </w:pPr>
            <w:r>
              <w:rPr>
                <w:rFonts w:hint="eastAsia" w:ascii="仿宋_GB2312" w:hAnsi="宋体" w:eastAsia="仿宋_GB2312" w:cs="宋体"/>
                <w:b/>
                <w:kern w:val="0"/>
                <w:sz w:val="24"/>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4"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bCs/>
                <w:kern w:val="0"/>
                <w:sz w:val="24"/>
              </w:rPr>
            </w:pPr>
          </w:p>
        </w:tc>
        <w:tc>
          <w:tcPr>
            <w:tcW w:w="1049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楷体" w:eastAsia="仿宋_GB2312" w:cs="宋体"/>
                <w:kern w:val="0"/>
                <w:sz w:val="24"/>
              </w:rPr>
            </w:pPr>
            <w:r>
              <w:rPr>
                <w:rFonts w:hint="eastAsia" w:ascii="仿宋_GB2312" w:hAnsi="楷体" w:eastAsia="仿宋_GB2312" w:cs="宋体"/>
                <w:kern w:val="0"/>
                <w:sz w:val="24"/>
              </w:rPr>
              <w:t xml:space="preserve">    描述核查组对本部分核查的核查结论。</w:t>
            </w:r>
          </w:p>
        </w:tc>
        <w:tc>
          <w:tcPr>
            <w:tcW w:w="85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rPr>
            </w:pPr>
            <w:r>
              <w:rPr>
                <w:rFonts w:hint="eastAsia" w:ascii="仿宋_GB2312" w:hAnsi="宋体" w:eastAsia="仿宋_GB2312" w:cs="宋体"/>
                <w:b/>
                <w:kern w:val="0"/>
                <w:sz w:val="24"/>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 w:hRule="atLeast"/>
          <w:jc w:val="center"/>
        </w:trPr>
        <w:tc>
          <w:tcPr>
            <w:tcW w:w="189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rPr>
                <w:rFonts w:hint="eastAsia" w:ascii="仿宋_GB2312" w:hAnsi="宋体" w:eastAsia="仿宋_GB2312" w:cs="宋体"/>
                <w:b/>
                <w:kern w:val="0"/>
                <w:sz w:val="24"/>
              </w:rPr>
            </w:pPr>
          </w:p>
          <w:p>
            <w:pPr>
              <w:spacing w:before="120" w:beforeLines="50"/>
              <w:rPr>
                <w:rFonts w:hint="eastAsia" w:ascii="仿宋_GB2312" w:hAnsi="宋体" w:eastAsia="仿宋_GB2312" w:cs="宋体"/>
                <w:b/>
                <w:bCs/>
                <w:kern w:val="0"/>
                <w:sz w:val="24"/>
              </w:rPr>
            </w:pPr>
          </w:p>
          <w:p>
            <w:pPr>
              <w:spacing w:before="120" w:beforeLines="50"/>
              <w:rPr>
                <w:rFonts w:ascii="仿宋_GB2312" w:hAnsi="宋体" w:eastAsia="仿宋_GB2312" w:cs="宋体"/>
                <w:b/>
                <w:kern w:val="0"/>
                <w:sz w:val="24"/>
              </w:rPr>
            </w:pPr>
            <w:r>
              <w:rPr>
                <w:rFonts w:hint="eastAsia" w:ascii="仿宋_GB2312" w:hAnsi="宋体" w:eastAsia="仿宋_GB2312" w:cs="宋体"/>
                <w:b/>
                <w:kern w:val="0"/>
                <w:sz w:val="24"/>
              </w:rPr>
              <w:t>3.3 核算方法、数据与《核算指南》的符合性</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bCs/>
                <w:kern w:val="0"/>
                <w:sz w:val="24"/>
              </w:rPr>
            </w:pPr>
          </w:p>
          <w:p>
            <w:pPr>
              <w:spacing w:before="120" w:beforeLines="50"/>
              <w:jc w:val="center"/>
              <w:rPr>
                <w:rFonts w:ascii="仿宋_GB2312" w:hAnsi="宋体" w:eastAsia="仿宋_GB2312" w:cs="宋体"/>
                <w:b/>
                <w:kern w:val="0"/>
                <w:sz w:val="24"/>
              </w:rPr>
            </w:pPr>
            <w:r>
              <w:rPr>
                <w:rFonts w:hint="eastAsia" w:ascii="仿宋_GB2312" w:hAnsi="宋体" w:eastAsia="仿宋_GB2312" w:cs="宋体"/>
                <w:b/>
                <w:kern w:val="0"/>
                <w:sz w:val="24"/>
              </w:rPr>
              <w:t>33.5</w:t>
            </w:r>
          </w:p>
        </w:tc>
        <w:tc>
          <w:tcPr>
            <w:tcW w:w="1049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楷体" w:eastAsia="仿宋_GB2312" w:cs="宋体"/>
                <w:kern w:val="0"/>
                <w:sz w:val="24"/>
              </w:rPr>
            </w:pPr>
            <w:r>
              <w:rPr>
                <w:rFonts w:hint="eastAsia" w:ascii="仿宋_GB2312" w:hAnsi="楷体" w:eastAsia="仿宋_GB2312" w:cs="宋体"/>
                <w:kern w:val="0"/>
                <w:sz w:val="24"/>
              </w:rPr>
              <w:t xml:space="preserve">    判断核算方法的选择是否符合《核算指南》的要求。</w:t>
            </w:r>
          </w:p>
        </w:tc>
        <w:tc>
          <w:tcPr>
            <w:tcW w:w="85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rPr>
            </w:pPr>
            <w:r>
              <w:rPr>
                <w:rFonts w:hint="eastAsia" w:ascii="仿宋_GB2312" w:hAnsi="宋体" w:eastAsia="仿宋_GB2312" w:cs="宋体"/>
                <w:b/>
                <w:kern w:val="0"/>
                <w:sz w:val="24"/>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8"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1049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hint="eastAsia" w:ascii="仿宋_GB2312" w:hAnsi="楷体" w:eastAsia="仿宋_GB2312" w:cs="宋体"/>
                <w:kern w:val="0"/>
                <w:sz w:val="24"/>
              </w:rPr>
            </w:pPr>
            <w:r>
              <w:rPr>
                <w:rFonts w:hint="eastAsia" w:ascii="仿宋_GB2312" w:hAnsi="楷体" w:eastAsia="仿宋_GB2312" w:cs="宋体"/>
                <w:kern w:val="0"/>
                <w:sz w:val="24"/>
              </w:rPr>
              <w:t>清晰地描述每一个活动水平数据的核查发现,核查发现的内容包括：单位、数据来源、监测方法、监测频次、记录频次、数据缺失处理、交叉核对、确认的数值、核查结论。(每项2分)</w:t>
            </w:r>
          </w:p>
          <w:p>
            <w:pPr>
              <w:widowControl/>
              <w:numPr>
                <w:ilvl w:val="0"/>
                <w:numId w:val="2"/>
              </w:numPr>
              <w:spacing w:line="360" w:lineRule="exact"/>
              <w:ind w:left="259" w:hanging="259" w:hangingChars="108"/>
              <w:rPr>
                <w:rFonts w:hint="eastAsia" w:ascii="仿宋_GB2312" w:hAnsi="楷体" w:eastAsia="仿宋_GB2312" w:cs="宋体"/>
                <w:kern w:val="0"/>
                <w:sz w:val="24"/>
              </w:rPr>
            </w:pPr>
            <w:r>
              <w:rPr>
                <w:rFonts w:hint="eastAsia" w:ascii="仿宋_GB2312" w:hAnsi="楷体" w:eastAsia="仿宋_GB2312" w:cs="宋体"/>
                <w:kern w:val="0"/>
                <w:sz w:val="24"/>
              </w:rPr>
              <w:t>对于单位，应与实际使用保持一致；</w:t>
            </w:r>
          </w:p>
          <w:p>
            <w:pPr>
              <w:widowControl/>
              <w:numPr>
                <w:ilvl w:val="0"/>
                <w:numId w:val="2"/>
              </w:numPr>
              <w:spacing w:line="360" w:lineRule="exact"/>
              <w:ind w:left="259" w:hanging="259" w:hangingChars="108"/>
              <w:rPr>
                <w:rFonts w:hint="eastAsia" w:ascii="仿宋_GB2312" w:hAnsi="楷体" w:eastAsia="仿宋_GB2312" w:cs="宋体"/>
                <w:kern w:val="0"/>
                <w:sz w:val="24"/>
              </w:rPr>
            </w:pPr>
            <w:r>
              <w:rPr>
                <w:rFonts w:hint="eastAsia" w:ascii="仿宋_GB2312" w:hAnsi="楷体" w:eastAsia="仿宋_GB2312" w:cs="宋体"/>
                <w:kern w:val="0"/>
                <w:sz w:val="24"/>
              </w:rPr>
              <w:t>对于数据来源，清晰地描述活动水平数据是从哪里获得的，如生产日志或测量结果或估算等</w:t>
            </w:r>
          </w:p>
          <w:p>
            <w:pPr>
              <w:widowControl/>
              <w:numPr>
                <w:ilvl w:val="0"/>
                <w:numId w:val="2"/>
              </w:numPr>
              <w:spacing w:line="360" w:lineRule="exact"/>
              <w:ind w:left="259" w:hanging="259" w:hangingChars="108"/>
              <w:rPr>
                <w:rFonts w:hint="eastAsia" w:ascii="仿宋_GB2312" w:hAnsi="楷体" w:eastAsia="仿宋_GB2312" w:cs="宋体"/>
                <w:kern w:val="0"/>
                <w:sz w:val="24"/>
              </w:rPr>
            </w:pPr>
            <w:r>
              <w:rPr>
                <w:rFonts w:hint="eastAsia" w:ascii="仿宋_GB2312" w:hAnsi="楷体" w:eastAsia="仿宋_GB2312" w:cs="宋体"/>
                <w:kern w:val="0"/>
                <w:sz w:val="24"/>
              </w:rPr>
              <w:t>对于监测方法、频率及记录频次，描述要清楚</w:t>
            </w:r>
          </w:p>
          <w:p>
            <w:pPr>
              <w:widowControl/>
              <w:numPr>
                <w:ilvl w:val="0"/>
                <w:numId w:val="2"/>
              </w:numPr>
              <w:spacing w:line="360" w:lineRule="exact"/>
              <w:ind w:left="259" w:hanging="259" w:hangingChars="108"/>
              <w:rPr>
                <w:rFonts w:hint="eastAsia" w:ascii="仿宋_GB2312" w:hAnsi="楷体" w:eastAsia="仿宋_GB2312" w:cs="宋体"/>
                <w:kern w:val="0"/>
                <w:sz w:val="24"/>
              </w:rPr>
            </w:pPr>
            <w:r>
              <w:rPr>
                <w:rFonts w:hint="eastAsia" w:ascii="仿宋_GB2312" w:hAnsi="楷体" w:eastAsia="仿宋_GB2312" w:cs="宋体"/>
                <w:kern w:val="0"/>
                <w:sz w:val="24"/>
              </w:rPr>
              <w:t>对于数据缺失的处理，清晰地描述数据缺失的处理方法以及核查组的意见；</w:t>
            </w:r>
          </w:p>
          <w:p>
            <w:pPr>
              <w:widowControl/>
              <w:numPr>
                <w:ilvl w:val="0"/>
                <w:numId w:val="2"/>
              </w:numPr>
              <w:spacing w:line="360" w:lineRule="exact"/>
              <w:ind w:left="259" w:hanging="259" w:hangingChars="108"/>
              <w:rPr>
                <w:rFonts w:hint="eastAsia" w:ascii="仿宋_GB2312" w:hAnsi="楷体" w:eastAsia="仿宋_GB2312" w:cs="宋体"/>
                <w:kern w:val="0"/>
                <w:sz w:val="24"/>
              </w:rPr>
            </w:pPr>
            <w:r>
              <w:rPr>
                <w:rFonts w:hint="eastAsia" w:ascii="仿宋_GB2312" w:hAnsi="楷体" w:eastAsia="仿宋_GB2312" w:cs="宋体"/>
                <w:kern w:val="0"/>
                <w:sz w:val="24"/>
              </w:rPr>
              <w:t>对于参数交叉核对，要清楚地描述核查过程中所使用的证据，如生产日志、抄表记录、能源统计报表等，对无法获得交叉核对证据的情况，应合理解释；</w:t>
            </w:r>
          </w:p>
          <w:p>
            <w:pPr>
              <w:widowControl/>
              <w:numPr>
                <w:ilvl w:val="0"/>
                <w:numId w:val="2"/>
              </w:numPr>
              <w:spacing w:line="360" w:lineRule="exact"/>
              <w:ind w:left="259" w:hanging="259" w:hangingChars="108"/>
              <w:rPr>
                <w:rFonts w:hint="eastAsia" w:ascii="仿宋_GB2312" w:hAnsi="楷体" w:eastAsia="仿宋_GB2312" w:cs="宋体"/>
                <w:kern w:val="0"/>
                <w:sz w:val="24"/>
              </w:rPr>
            </w:pPr>
            <w:r>
              <w:rPr>
                <w:rFonts w:hint="eastAsia" w:ascii="仿宋_GB2312" w:hAnsi="楷体" w:eastAsia="仿宋_GB2312" w:cs="宋体"/>
                <w:kern w:val="0"/>
                <w:sz w:val="24"/>
              </w:rPr>
              <w:t>对于活动水平数据的取值，应清晰地列出数据得出的过程，如月度数据累加的结果，并与核查填报中的数据保持一致；</w:t>
            </w:r>
          </w:p>
          <w:p>
            <w:pPr>
              <w:widowControl/>
              <w:numPr>
                <w:ilvl w:val="0"/>
                <w:numId w:val="2"/>
              </w:numPr>
              <w:spacing w:line="360" w:lineRule="exact"/>
              <w:ind w:left="259" w:hanging="259" w:hangingChars="108"/>
              <w:rPr>
                <w:rFonts w:hint="eastAsia" w:ascii="仿宋_GB2312" w:hAnsi="楷体" w:eastAsia="仿宋_GB2312" w:cs="宋体"/>
                <w:kern w:val="0"/>
                <w:sz w:val="24"/>
              </w:rPr>
            </w:pPr>
            <w:r>
              <w:rPr>
                <w:rFonts w:hint="eastAsia" w:ascii="仿宋_GB2312" w:hAnsi="楷体" w:eastAsia="仿宋_GB2312" w:cs="宋体"/>
                <w:kern w:val="0"/>
                <w:sz w:val="24"/>
              </w:rPr>
              <w:t>对于核查结论，应明确描述其正确性；</w:t>
            </w:r>
          </w:p>
          <w:p>
            <w:pPr>
              <w:widowControl/>
              <w:numPr>
                <w:ilvl w:val="0"/>
                <w:numId w:val="2"/>
              </w:numPr>
              <w:spacing w:line="360" w:lineRule="exact"/>
              <w:ind w:left="259" w:hanging="259" w:hangingChars="108"/>
              <w:rPr>
                <w:rFonts w:hint="eastAsia" w:ascii="仿宋_GB2312" w:hAnsi="楷体" w:eastAsia="仿宋_GB2312" w:cs="宋体"/>
                <w:kern w:val="0"/>
                <w:sz w:val="24"/>
              </w:rPr>
            </w:pPr>
            <w:r>
              <w:rPr>
                <w:rFonts w:hint="eastAsia" w:ascii="仿宋_GB2312" w:hAnsi="楷体" w:eastAsia="仿宋_GB2312"/>
                <w:kern w:val="0"/>
                <w:sz w:val="24"/>
              </w:rPr>
              <w:t>简要描述是否存在“不符合</w:t>
            </w:r>
            <w:r>
              <w:rPr>
                <w:rFonts w:hint="eastAsia" w:ascii="仿宋_GB2312" w:hAnsi="楷体" w:eastAsia="仿宋_GB2312" w:cs="宋体"/>
                <w:sz w:val="24"/>
              </w:rPr>
              <w:t>”情况。</w:t>
            </w:r>
          </w:p>
          <w:p>
            <w:pPr>
              <w:spacing w:line="360" w:lineRule="exact"/>
              <w:ind w:firstLine="360" w:firstLineChars="150"/>
              <w:rPr>
                <w:rFonts w:ascii="仿宋_GB2312" w:hAnsi="楷体" w:eastAsia="仿宋_GB2312" w:cs="宋体"/>
                <w:b/>
                <w:kern w:val="0"/>
                <w:sz w:val="24"/>
              </w:rPr>
            </w:pPr>
            <w:r>
              <w:rPr>
                <w:rFonts w:hint="eastAsia" w:ascii="仿宋_GB2312" w:hAnsi="楷体" w:eastAsia="仿宋_GB2312" w:cs="宋体"/>
                <w:kern w:val="0"/>
                <w:sz w:val="24"/>
              </w:rPr>
              <w:t>特别注意：1.对于火力发电厂燃料热值数据若有实测值，而选择用默认值的，扣5分；若核查报告声明燃料的热值没有实测值，则必须给出充足的理由，否则扣5分</w:t>
            </w:r>
            <w:r>
              <w:rPr>
                <w:rFonts w:hint="eastAsia" w:ascii="仿宋_GB2312" w:hAnsi="楷体" w:eastAsia="仿宋_GB2312" w:cs="宋体"/>
                <w:b/>
                <w:kern w:val="0"/>
                <w:sz w:val="24"/>
              </w:rPr>
              <w:t>。</w:t>
            </w:r>
            <w:r>
              <w:rPr>
                <w:rFonts w:hint="eastAsia" w:ascii="仿宋_GB2312" w:hAnsi="楷体" w:eastAsia="仿宋_GB2312" w:cs="宋体"/>
                <w:kern w:val="0"/>
                <w:sz w:val="24"/>
              </w:rPr>
              <w:t>2.对于供热企业供热量数据，给出明确的取值过程（实测计量/锅炉能效测试折算/锅炉效率默认值折算），无取值依据或计算过程的，扣5分。</w:t>
            </w:r>
          </w:p>
        </w:tc>
        <w:tc>
          <w:tcPr>
            <w:tcW w:w="85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rPr>
            </w:pPr>
            <w:r>
              <w:rPr>
                <w:rFonts w:hint="eastAsia" w:ascii="仿宋_GB2312" w:hAnsi="宋体" w:eastAsia="仿宋_GB2312" w:cs="宋体"/>
                <w:b/>
                <w:kern w:val="0"/>
                <w:sz w:val="24"/>
              </w:rPr>
              <w:t>16</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1049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hint="eastAsia" w:ascii="仿宋_GB2312" w:hAnsi="楷体" w:eastAsia="仿宋_GB2312" w:cs="宋体"/>
                <w:kern w:val="0"/>
                <w:sz w:val="24"/>
              </w:rPr>
            </w:pPr>
            <w:r>
              <w:rPr>
                <w:rFonts w:hint="eastAsia" w:ascii="仿宋_GB2312" w:hAnsi="楷体" w:eastAsia="仿宋_GB2312" w:cs="宋体"/>
                <w:kern w:val="0"/>
                <w:sz w:val="24"/>
              </w:rPr>
              <w:t>清晰地描述每一个排放因子的核查发现，核查发现的内容包括：单位、数据来源、监测方法、监测频次、记录频次、数据缺失处理、交叉核对、确认的数值、核查结论。核查机构应对上述每一个排放因子的符合性进行报告。</w:t>
            </w:r>
          </w:p>
          <w:p>
            <w:pPr>
              <w:spacing w:line="360" w:lineRule="exact"/>
              <w:ind w:firstLine="480" w:firstLineChars="200"/>
              <w:rPr>
                <w:rFonts w:hint="eastAsia" w:ascii="仿宋_GB2312" w:hAnsi="楷体" w:eastAsia="仿宋_GB2312" w:cs="宋体"/>
                <w:kern w:val="0"/>
                <w:sz w:val="24"/>
              </w:rPr>
            </w:pPr>
            <w:r>
              <w:rPr>
                <w:rFonts w:hint="eastAsia" w:ascii="仿宋_GB2312" w:hAnsi="楷体" w:eastAsia="仿宋_GB2312" w:cs="宋体"/>
                <w:kern w:val="0"/>
                <w:sz w:val="24"/>
              </w:rPr>
              <w:t>若排放因子为默认值，应描述如下4个方面：(每项2.5分)</w:t>
            </w:r>
          </w:p>
          <w:p>
            <w:pPr>
              <w:widowControl/>
              <w:numPr>
                <w:ilvl w:val="0"/>
                <w:numId w:val="3"/>
              </w:numPr>
              <w:spacing w:line="360" w:lineRule="exact"/>
              <w:ind w:left="259" w:hanging="259" w:hangingChars="108"/>
              <w:rPr>
                <w:rFonts w:hint="eastAsia" w:ascii="仿宋_GB2312" w:hAnsi="楷体" w:eastAsia="仿宋_GB2312" w:cs="宋体"/>
                <w:kern w:val="0"/>
                <w:sz w:val="24"/>
              </w:rPr>
            </w:pPr>
            <w:r>
              <w:rPr>
                <w:rFonts w:hint="eastAsia" w:ascii="仿宋_GB2312" w:hAnsi="楷体" w:eastAsia="仿宋_GB2312" w:cs="宋体"/>
                <w:kern w:val="0"/>
                <w:sz w:val="24"/>
              </w:rPr>
              <w:t>排放因子的来源；</w:t>
            </w:r>
          </w:p>
          <w:p>
            <w:pPr>
              <w:widowControl/>
              <w:numPr>
                <w:ilvl w:val="0"/>
                <w:numId w:val="3"/>
              </w:numPr>
              <w:spacing w:line="360" w:lineRule="exact"/>
              <w:ind w:left="259" w:hanging="259" w:hangingChars="108"/>
              <w:rPr>
                <w:rFonts w:hint="eastAsia" w:ascii="仿宋_GB2312" w:hAnsi="楷体" w:eastAsia="仿宋_GB2312" w:cs="宋体"/>
                <w:kern w:val="0"/>
                <w:sz w:val="24"/>
              </w:rPr>
            </w:pPr>
            <w:r>
              <w:rPr>
                <w:rFonts w:hint="eastAsia" w:ascii="仿宋_GB2312" w:hAnsi="楷体" w:eastAsia="仿宋_GB2312" w:cs="宋体"/>
                <w:kern w:val="0"/>
                <w:sz w:val="24"/>
              </w:rPr>
              <w:t>排放因子的单位、取值；</w:t>
            </w:r>
          </w:p>
          <w:p>
            <w:pPr>
              <w:widowControl/>
              <w:numPr>
                <w:ilvl w:val="0"/>
                <w:numId w:val="3"/>
              </w:numPr>
              <w:spacing w:line="360" w:lineRule="exact"/>
              <w:ind w:left="259" w:hanging="259" w:hangingChars="108"/>
              <w:rPr>
                <w:rFonts w:hint="eastAsia" w:ascii="仿宋_GB2312" w:hAnsi="楷体" w:eastAsia="仿宋_GB2312" w:cs="宋体"/>
                <w:kern w:val="0"/>
                <w:sz w:val="24"/>
              </w:rPr>
            </w:pPr>
            <w:r>
              <w:rPr>
                <w:rFonts w:hint="eastAsia" w:ascii="仿宋_GB2312" w:hAnsi="楷体" w:eastAsia="仿宋_GB2312" w:cs="宋体"/>
                <w:kern w:val="0"/>
                <w:sz w:val="24"/>
              </w:rPr>
              <w:t>核查结论；</w:t>
            </w:r>
          </w:p>
          <w:p>
            <w:pPr>
              <w:widowControl/>
              <w:numPr>
                <w:ilvl w:val="0"/>
                <w:numId w:val="3"/>
              </w:numPr>
              <w:spacing w:line="360" w:lineRule="exact"/>
              <w:ind w:left="259" w:hanging="259" w:hangingChars="108"/>
              <w:rPr>
                <w:rFonts w:hint="eastAsia" w:ascii="仿宋_GB2312" w:hAnsi="楷体" w:eastAsia="仿宋_GB2312" w:cs="宋体"/>
                <w:kern w:val="0"/>
                <w:sz w:val="24"/>
              </w:rPr>
            </w:pPr>
            <w:r>
              <w:rPr>
                <w:rFonts w:hint="eastAsia" w:ascii="仿宋_GB2312" w:hAnsi="楷体" w:eastAsia="仿宋_GB2312"/>
                <w:kern w:val="0"/>
                <w:sz w:val="24"/>
              </w:rPr>
              <w:t>简要描述是否存在“不符合</w:t>
            </w:r>
            <w:r>
              <w:rPr>
                <w:rFonts w:hint="eastAsia" w:ascii="仿宋_GB2312" w:hAnsi="楷体" w:eastAsia="仿宋_GB2312" w:cs="宋体"/>
                <w:sz w:val="24"/>
              </w:rPr>
              <w:t>”情况。</w:t>
            </w:r>
          </w:p>
          <w:p>
            <w:pPr>
              <w:spacing w:line="360" w:lineRule="exact"/>
              <w:ind w:firstLine="480" w:firstLineChars="200"/>
              <w:rPr>
                <w:rFonts w:hint="eastAsia" w:ascii="仿宋_GB2312" w:hAnsi="楷体" w:eastAsia="仿宋_GB2312" w:cs="宋体"/>
                <w:kern w:val="0"/>
                <w:sz w:val="24"/>
              </w:rPr>
            </w:pPr>
            <w:r>
              <w:rPr>
                <w:rFonts w:hint="eastAsia" w:ascii="仿宋_GB2312" w:hAnsi="楷体" w:eastAsia="仿宋_GB2312" w:cs="宋体"/>
                <w:kern w:val="0"/>
                <w:sz w:val="24"/>
              </w:rPr>
              <w:t>若排放因子为实测值,则应描述如下5个方面：(每项2分)</w:t>
            </w:r>
          </w:p>
          <w:p>
            <w:pPr>
              <w:widowControl/>
              <w:numPr>
                <w:ilvl w:val="0"/>
                <w:numId w:val="4"/>
              </w:numPr>
              <w:tabs>
                <w:tab w:val="left" w:pos="420"/>
              </w:tabs>
              <w:spacing w:line="360" w:lineRule="exact"/>
              <w:ind w:left="259" w:hanging="259" w:hangingChars="108"/>
              <w:rPr>
                <w:rFonts w:hint="eastAsia" w:ascii="仿宋_GB2312" w:hAnsi="楷体" w:eastAsia="仿宋_GB2312" w:cs="宋体"/>
                <w:kern w:val="0"/>
                <w:sz w:val="24"/>
              </w:rPr>
            </w:pPr>
            <w:r>
              <w:rPr>
                <w:rFonts w:hint="eastAsia" w:ascii="仿宋_GB2312" w:hAnsi="楷体" w:eastAsia="仿宋_GB2312" w:cs="宋体"/>
                <w:kern w:val="0"/>
                <w:sz w:val="24"/>
              </w:rPr>
              <w:t>对于数据来源，清晰描述排放因子获得方法，如测量或估算等；</w:t>
            </w:r>
          </w:p>
          <w:p>
            <w:pPr>
              <w:widowControl/>
              <w:numPr>
                <w:ilvl w:val="0"/>
                <w:numId w:val="2"/>
              </w:numPr>
              <w:spacing w:line="360" w:lineRule="exact"/>
              <w:ind w:left="259" w:hanging="259" w:hangingChars="108"/>
              <w:rPr>
                <w:rFonts w:hint="eastAsia" w:ascii="仿宋_GB2312" w:hAnsi="楷体" w:eastAsia="仿宋_GB2312" w:cs="宋体"/>
                <w:kern w:val="0"/>
                <w:sz w:val="24"/>
              </w:rPr>
            </w:pPr>
            <w:r>
              <w:rPr>
                <w:rFonts w:hint="eastAsia" w:ascii="仿宋_GB2312" w:hAnsi="楷体" w:eastAsia="仿宋_GB2312" w:cs="宋体"/>
                <w:kern w:val="0"/>
                <w:sz w:val="24"/>
              </w:rPr>
              <w:t>对于监测方法、频率及记录频次，描述要清楚；</w:t>
            </w:r>
          </w:p>
          <w:p>
            <w:pPr>
              <w:widowControl/>
              <w:numPr>
                <w:ilvl w:val="0"/>
                <w:numId w:val="2"/>
              </w:numPr>
              <w:spacing w:line="360" w:lineRule="exact"/>
              <w:ind w:left="259" w:hanging="259" w:hangingChars="108"/>
              <w:rPr>
                <w:rFonts w:hint="eastAsia" w:ascii="仿宋_GB2312" w:hAnsi="楷体" w:eastAsia="仿宋_GB2312" w:cs="宋体"/>
                <w:kern w:val="0"/>
                <w:sz w:val="24"/>
              </w:rPr>
            </w:pPr>
            <w:r>
              <w:rPr>
                <w:rFonts w:hint="eastAsia" w:ascii="仿宋_GB2312" w:hAnsi="楷体" w:eastAsia="仿宋_GB2312" w:cs="宋体"/>
                <w:kern w:val="0"/>
                <w:sz w:val="24"/>
              </w:rPr>
              <w:t>对于参数交叉核对，要清楚地描述核查过程中所使用的证据，如生产日志、抄表记录、能源统计报表等，对无法获得交叉核对证据的情况，应合理解释；</w:t>
            </w:r>
          </w:p>
          <w:p>
            <w:pPr>
              <w:widowControl/>
              <w:numPr>
                <w:ilvl w:val="0"/>
                <w:numId w:val="2"/>
              </w:numPr>
              <w:spacing w:line="360" w:lineRule="exact"/>
              <w:ind w:left="259" w:hanging="259" w:hangingChars="108"/>
              <w:rPr>
                <w:rFonts w:hint="eastAsia" w:ascii="仿宋_GB2312" w:hAnsi="楷体" w:eastAsia="仿宋_GB2312" w:cs="宋体"/>
                <w:kern w:val="0"/>
                <w:sz w:val="24"/>
              </w:rPr>
            </w:pPr>
            <w:r>
              <w:rPr>
                <w:rFonts w:hint="eastAsia" w:ascii="仿宋_GB2312" w:hAnsi="楷体" w:eastAsia="仿宋_GB2312" w:cs="宋体"/>
                <w:kern w:val="0"/>
                <w:sz w:val="24"/>
              </w:rPr>
              <w:t>对于排放因子的取值，应列出数据得出的过程，如月度数据平均的结果，并与核查填报中的数据保持一致；</w:t>
            </w:r>
          </w:p>
          <w:p>
            <w:pPr>
              <w:widowControl/>
              <w:numPr>
                <w:ilvl w:val="0"/>
                <w:numId w:val="2"/>
              </w:numPr>
              <w:spacing w:line="360" w:lineRule="exact"/>
              <w:ind w:left="259" w:hanging="259" w:hangingChars="108"/>
              <w:rPr>
                <w:rFonts w:ascii="仿宋_GB2312" w:hAnsi="楷体" w:eastAsia="仿宋_GB2312" w:cs="宋体"/>
                <w:kern w:val="0"/>
                <w:sz w:val="24"/>
              </w:rPr>
            </w:pPr>
            <w:r>
              <w:rPr>
                <w:rFonts w:hint="eastAsia" w:ascii="仿宋_GB2312" w:hAnsi="楷体" w:eastAsia="仿宋_GB2312" w:cs="宋体"/>
                <w:kern w:val="0"/>
                <w:sz w:val="24"/>
              </w:rPr>
              <w:t>对于核查结论，应明确描述其正确性。</w:t>
            </w:r>
          </w:p>
        </w:tc>
        <w:tc>
          <w:tcPr>
            <w:tcW w:w="85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rPr>
            </w:pPr>
            <w:r>
              <w:rPr>
                <w:rFonts w:hint="eastAsia" w:ascii="仿宋_GB2312" w:hAnsi="宋体" w:eastAsia="仿宋_GB2312" w:cs="宋体"/>
                <w:b/>
                <w:kern w:val="0"/>
                <w:sz w:val="24"/>
              </w:rPr>
              <w:t>10</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1049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rPr>
            </w:pPr>
            <w:r>
              <w:rPr>
                <w:rFonts w:hint="eastAsia" w:ascii="仿宋_GB2312" w:hAnsi="楷体" w:eastAsia="仿宋_GB2312" w:cs="宋体"/>
                <w:kern w:val="0"/>
                <w:sz w:val="24"/>
              </w:rPr>
              <w:t>对于排放因子和活动水平数据之外的其他数据，应判断其符合性。如存在实时监测数据，应详细描述其符合性，并判断是否符合《核算指南》的要求。</w:t>
            </w:r>
          </w:p>
        </w:tc>
        <w:tc>
          <w:tcPr>
            <w:tcW w:w="85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rPr>
            </w:pPr>
            <w:r>
              <w:rPr>
                <w:rFonts w:hint="eastAsia" w:ascii="仿宋_GB2312" w:hAnsi="宋体" w:eastAsia="仿宋_GB2312" w:cs="宋体"/>
                <w:b/>
                <w:kern w:val="0"/>
                <w:sz w:val="24"/>
              </w:rPr>
              <w:t>1.5</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1049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rPr>
                <w:rFonts w:ascii="仿宋_GB2312" w:hAnsi="楷体" w:eastAsia="仿宋_GB2312" w:cs="宋体"/>
                <w:kern w:val="0"/>
                <w:sz w:val="24"/>
              </w:rPr>
            </w:pPr>
            <w:r>
              <w:rPr>
                <w:rFonts w:hint="eastAsia" w:ascii="仿宋_GB2312" w:hAnsi="楷体" w:eastAsia="仿宋_GB2312" w:cs="宋体"/>
                <w:kern w:val="0"/>
                <w:sz w:val="24"/>
              </w:rPr>
              <w:t xml:space="preserve">    清晰地描述新增的补充数据表（如有）及其他生产数据的核查发现，核查发现的内容包括：单位、数据来源、数据缺失处理、交叉核对以及取值，核查机构应对上述每一个生产数据的符合性进行报告。</w:t>
            </w:r>
          </w:p>
        </w:tc>
        <w:tc>
          <w:tcPr>
            <w:tcW w:w="85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rPr>
            </w:pPr>
            <w:r>
              <w:rPr>
                <w:rFonts w:hint="eastAsia" w:ascii="仿宋_GB2312" w:hAnsi="宋体" w:eastAsia="仿宋_GB2312" w:cs="宋体"/>
                <w:b/>
                <w:kern w:val="0"/>
                <w:sz w:val="24"/>
              </w:rPr>
              <w:t>4</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1049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rPr>
            </w:pPr>
            <w:r>
              <w:rPr>
                <w:rFonts w:hint="eastAsia" w:ascii="仿宋_GB2312" w:hAnsi="楷体" w:eastAsia="仿宋_GB2312" w:cs="宋体"/>
                <w:kern w:val="0"/>
                <w:sz w:val="24"/>
              </w:rPr>
              <w:t>描述核查组对本部分核查的核查结论。</w:t>
            </w:r>
          </w:p>
        </w:tc>
        <w:tc>
          <w:tcPr>
            <w:tcW w:w="85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rPr>
            </w:pPr>
            <w:r>
              <w:rPr>
                <w:rFonts w:hint="eastAsia" w:ascii="仿宋_GB2312" w:hAnsi="宋体" w:eastAsia="仿宋_GB2312" w:cs="宋体"/>
                <w:b/>
                <w:kern w:val="0"/>
                <w:sz w:val="24"/>
              </w:rPr>
              <w:t>1</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89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rPr>
                <w:rFonts w:ascii="仿宋_GB2312" w:hAnsi="宋体" w:eastAsia="仿宋_GB2312" w:cs="宋体"/>
                <w:b/>
                <w:kern w:val="0"/>
                <w:sz w:val="24"/>
              </w:rPr>
            </w:pPr>
            <w:r>
              <w:rPr>
                <w:rFonts w:hint="eastAsia" w:ascii="仿宋_GB2312" w:hAnsi="宋体" w:eastAsia="仿宋_GB2312" w:cs="宋体"/>
                <w:b/>
                <w:kern w:val="0"/>
                <w:sz w:val="24"/>
              </w:rPr>
              <w:t>3.4 测量设备校准的符合性</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kern w:val="0"/>
                <w:sz w:val="24"/>
              </w:rPr>
            </w:pPr>
            <w:r>
              <w:rPr>
                <w:rFonts w:hint="eastAsia" w:ascii="仿宋_GB2312" w:hAnsi="宋体" w:eastAsia="仿宋_GB2312" w:cs="宋体"/>
                <w:b/>
                <w:kern w:val="0"/>
                <w:sz w:val="24"/>
              </w:rPr>
              <w:t>4</w:t>
            </w:r>
          </w:p>
        </w:tc>
        <w:tc>
          <w:tcPr>
            <w:tcW w:w="10495" w:type="dxa"/>
            <w:gridSpan w:val="2"/>
            <w:tcBorders>
              <w:top w:val="single" w:color="auto" w:sz="4" w:space="0"/>
              <w:left w:val="single" w:color="auto" w:sz="4" w:space="0"/>
              <w:bottom w:val="single" w:color="auto" w:sz="4" w:space="0"/>
              <w:right w:val="single" w:color="auto" w:sz="4" w:space="0"/>
            </w:tcBorders>
            <w:vAlign w:val="center"/>
          </w:tcPr>
          <w:p>
            <w:pPr>
              <w:pStyle w:val="8"/>
              <w:widowControl/>
              <w:spacing w:line="360" w:lineRule="exact"/>
              <w:ind w:firstLine="480"/>
              <w:rPr>
                <w:rFonts w:ascii="仿宋_GB2312" w:hAnsi="楷体" w:eastAsia="仿宋_GB2312" w:cs="宋体"/>
                <w:kern w:val="0"/>
                <w:sz w:val="24"/>
                <w:szCs w:val="24"/>
              </w:rPr>
            </w:pPr>
            <w:r>
              <w:rPr>
                <w:rFonts w:hint="eastAsia" w:ascii="仿宋_GB2312" w:hAnsi="楷体" w:eastAsia="仿宋_GB2312" w:cs="宋体"/>
                <w:kern w:val="0"/>
                <w:sz w:val="24"/>
                <w:szCs w:val="24"/>
              </w:rPr>
              <w:t>说明对测量设备校准核查的方法和过程。</w:t>
            </w:r>
          </w:p>
        </w:tc>
        <w:tc>
          <w:tcPr>
            <w:tcW w:w="850" w:type="dxa"/>
            <w:tcBorders>
              <w:top w:val="single" w:color="auto" w:sz="4" w:space="0"/>
              <w:left w:val="single" w:color="auto" w:sz="4" w:space="0"/>
              <w:bottom w:val="single" w:color="auto" w:sz="4" w:space="0"/>
              <w:right w:val="single" w:color="auto" w:sz="4" w:space="0"/>
            </w:tcBorders>
            <w:vAlign w:val="center"/>
          </w:tcPr>
          <w:p>
            <w:pPr>
              <w:pStyle w:val="8"/>
              <w:widowControl/>
              <w:spacing w:before="120" w:beforeLines="50"/>
              <w:ind w:firstLine="0" w:firstLineChars="0"/>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1</w:t>
            </w:r>
          </w:p>
        </w:tc>
        <w:tc>
          <w:tcPr>
            <w:tcW w:w="680" w:type="dxa"/>
            <w:tcBorders>
              <w:top w:val="single" w:color="auto" w:sz="4" w:space="0"/>
              <w:left w:val="single" w:color="auto" w:sz="4" w:space="0"/>
              <w:bottom w:val="single" w:color="auto" w:sz="4" w:space="0"/>
              <w:right w:val="single" w:color="auto" w:sz="4" w:space="0"/>
            </w:tcBorders>
            <w:vAlign w:val="center"/>
          </w:tcPr>
          <w:p>
            <w:pPr>
              <w:pStyle w:val="8"/>
              <w:widowControl/>
              <w:spacing w:before="120" w:beforeLines="50"/>
              <w:ind w:firstLine="0" w:firstLineChars="0"/>
              <w:jc w:val="center"/>
              <w:rPr>
                <w:rFonts w:ascii="仿宋_GB2312" w:hAnsi="宋体" w:eastAsia="仿宋_GB2312"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10495" w:type="dxa"/>
            <w:gridSpan w:val="2"/>
            <w:tcBorders>
              <w:top w:val="single" w:color="auto" w:sz="4" w:space="0"/>
              <w:left w:val="single" w:color="auto" w:sz="4" w:space="0"/>
              <w:bottom w:val="single" w:color="auto" w:sz="4" w:space="0"/>
              <w:right w:val="single" w:color="auto" w:sz="4" w:space="0"/>
            </w:tcBorders>
            <w:vAlign w:val="center"/>
          </w:tcPr>
          <w:p>
            <w:pPr>
              <w:pStyle w:val="8"/>
              <w:widowControl/>
              <w:spacing w:line="360" w:lineRule="exact"/>
              <w:ind w:firstLine="480"/>
              <w:rPr>
                <w:rFonts w:ascii="仿宋_GB2312" w:hAnsi="楷体" w:eastAsia="仿宋_GB2312" w:cs="宋体"/>
                <w:kern w:val="0"/>
                <w:sz w:val="24"/>
                <w:szCs w:val="24"/>
              </w:rPr>
            </w:pPr>
            <w:r>
              <w:rPr>
                <w:rFonts w:hint="eastAsia" w:ascii="仿宋_GB2312" w:hAnsi="楷体" w:eastAsia="仿宋_GB2312" w:cs="宋体"/>
                <w:kern w:val="0"/>
                <w:sz w:val="24"/>
                <w:szCs w:val="24"/>
              </w:rPr>
              <w:t>对排放报告中每一个测量设备 (包括ZD1《重点排放单位设备信息表》和ZD2《重点排放单位电表信息》中规定的测量设备) 进行核查,并清晰地描述核查发现。对于由电网公司、燃气公司或者其他供应商管控制的测量设备如电表或燃气表等，应当在核查发现中予以说明。</w:t>
            </w:r>
          </w:p>
        </w:tc>
        <w:tc>
          <w:tcPr>
            <w:tcW w:w="850" w:type="dxa"/>
            <w:tcBorders>
              <w:top w:val="single" w:color="auto" w:sz="4" w:space="0"/>
              <w:left w:val="single" w:color="auto" w:sz="4" w:space="0"/>
              <w:bottom w:val="single" w:color="auto" w:sz="4" w:space="0"/>
              <w:right w:val="single" w:color="auto" w:sz="4" w:space="0"/>
            </w:tcBorders>
            <w:vAlign w:val="center"/>
          </w:tcPr>
          <w:p>
            <w:pPr>
              <w:pStyle w:val="8"/>
              <w:widowControl/>
              <w:spacing w:before="120" w:beforeLines="50"/>
              <w:ind w:firstLine="0" w:firstLineChars="0"/>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2</w:t>
            </w:r>
          </w:p>
        </w:tc>
        <w:tc>
          <w:tcPr>
            <w:tcW w:w="680" w:type="dxa"/>
            <w:tcBorders>
              <w:top w:val="single" w:color="auto" w:sz="4" w:space="0"/>
              <w:left w:val="single" w:color="auto" w:sz="4" w:space="0"/>
              <w:bottom w:val="single" w:color="auto" w:sz="4" w:space="0"/>
              <w:right w:val="single" w:color="auto" w:sz="4" w:space="0"/>
            </w:tcBorders>
            <w:vAlign w:val="center"/>
          </w:tcPr>
          <w:p>
            <w:pPr>
              <w:pStyle w:val="8"/>
              <w:widowControl/>
              <w:spacing w:before="120" w:beforeLines="50"/>
              <w:ind w:firstLine="0" w:firstLineChars="0"/>
              <w:jc w:val="center"/>
              <w:rPr>
                <w:rFonts w:ascii="仿宋_GB2312" w:hAnsi="宋体" w:eastAsia="仿宋_GB2312"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2"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10495" w:type="dxa"/>
            <w:gridSpan w:val="2"/>
            <w:tcBorders>
              <w:top w:val="single" w:color="auto" w:sz="4" w:space="0"/>
              <w:left w:val="single" w:color="auto" w:sz="4" w:space="0"/>
              <w:bottom w:val="single" w:color="auto" w:sz="4" w:space="0"/>
              <w:right w:val="single" w:color="auto" w:sz="4" w:space="0"/>
            </w:tcBorders>
            <w:vAlign w:val="center"/>
          </w:tcPr>
          <w:p>
            <w:pPr>
              <w:pStyle w:val="8"/>
              <w:adjustRightInd w:val="0"/>
              <w:snapToGrid w:val="0"/>
              <w:spacing w:line="360" w:lineRule="exact"/>
              <w:ind w:firstLine="0" w:firstLineChars="0"/>
              <w:rPr>
                <w:rFonts w:ascii="仿宋_GB2312" w:hAnsi="楷体" w:eastAsia="仿宋_GB2312" w:cs="宋体"/>
                <w:kern w:val="0"/>
                <w:sz w:val="24"/>
                <w:szCs w:val="24"/>
              </w:rPr>
            </w:pPr>
            <w:r>
              <w:rPr>
                <w:rFonts w:hint="eastAsia" w:ascii="仿宋_GB2312" w:hAnsi="楷体" w:eastAsia="仿宋_GB2312" w:cs="宋体"/>
                <w:kern w:val="0"/>
                <w:sz w:val="24"/>
                <w:szCs w:val="24"/>
              </w:rPr>
              <w:t xml:space="preserve">    描述核查组对本部分核查的核查结论。</w:t>
            </w:r>
          </w:p>
        </w:tc>
        <w:tc>
          <w:tcPr>
            <w:tcW w:w="850" w:type="dxa"/>
            <w:tcBorders>
              <w:top w:val="single" w:color="auto" w:sz="4" w:space="0"/>
              <w:left w:val="single" w:color="auto" w:sz="4" w:space="0"/>
              <w:bottom w:val="single" w:color="auto" w:sz="4" w:space="0"/>
              <w:right w:val="single" w:color="auto" w:sz="4" w:space="0"/>
            </w:tcBorders>
            <w:vAlign w:val="center"/>
          </w:tcPr>
          <w:p>
            <w:pPr>
              <w:pStyle w:val="8"/>
              <w:widowControl/>
              <w:spacing w:before="120" w:beforeLines="50"/>
              <w:ind w:firstLine="0" w:firstLineChars="0"/>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1</w:t>
            </w:r>
          </w:p>
        </w:tc>
        <w:tc>
          <w:tcPr>
            <w:tcW w:w="680" w:type="dxa"/>
            <w:tcBorders>
              <w:top w:val="single" w:color="auto" w:sz="4" w:space="0"/>
              <w:left w:val="single" w:color="auto" w:sz="4" w:space="0"/>
              <w:bottom w:val="single" w:color="auto" w:sz="4" w:space="0"/>
              <w:right w:val="single" w:color="auto" w:sz="4" w:space="0"/>
            </w:tcBorders>
            <w:vAlign w:val="center"/>
          </w:tcPr>
          <w:p>
            <w:pPr>
              <w:pStyle w:val="8"/>
              <w:widowControl/>
              <w:spacing w:before="120" w:beforeLines="50"/>
              <w:ind w:firstLine="0" w:firstLineChars="0"/>
              <w:jc w:val="center"/>
              <w:rPr>
                <w:rFonts w:ascii="仿宋_GB2312" w:hAnsi="宋体" w:eastAsia="仿宋_GB2312"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1" w:hRule="atLeast"/>
          <w:jc w:val="center"/>
        </w:trPr>
        <w:tc>
          <w:tcPr>
            <w:tcW w:w="189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rPr>
                <w:rFonts w:ascii="仿宋_GB2312" w:hAnsi="宋体" w:eastAsia="仿宋_GB2312" w:cs="宋体"/>
                <w:b/>
                <w:kern w:val="0"/>
                <w:sz w:val="24"/>
              </w:rPr>
            </w:pPr>
            <w:r>
              <w:rPr>
                <w:rFonts w:hint="eastAsia" w:ascii="仿宋_GB2312" w:hAnsi="宋体" w:eastAsia="仿宋_GB2312" w:cs="宋体"/>
                <w:b/>
                <w:kern w:val="0"/>
                <w:sz w:val="24"/>
              </w:rPr>
              <w:t>3.5 二氧化碳排放量计算过程及结果</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bCs/>
                <w:kern w:val="0"/>
                <w:sz w:val="24"/>
              </w:rPr>
            </w:pPr>
          </w:p>
          <w:p>
            <w:pPr>
              <w:spacing w:before="120" w:beforeLines="50"/>
              <w:jc w:val="center"/>
              <w:rPr>
                <w:rFonts w:ascii="仿宋_GB2312" w:hAnsi="宋体" w:eastAsia="仿宋_GB2312" w:cs="宋体"/>
                <w:b/>
                <w:kern w:val="0"/>
                <w:sz w:val="24"/>
              </w:rPr>
            </w:pPr>
            <w:r>
              <w:rPr>
                <w:rFonts w:hint="eastAsia" w:ascii="仿宋_GB2312" w:hAnsi="宋体" w:eastAsia="仿宋_GB2312" w:cs="宋体"/>
                <w:b/>
                <w:kern w:val="0"/>
                <w:sz w:val="24"/>
              </w:rPr>
              <w:t>10</w:t>
            </w:r>
          </w:p>
        </w:tc>
        <w:tc>
          <w:tcPr>
            <w:tcW w:w="1049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rPr>
            </w:pPr>
            <w:r>
              <w:rPr>
                <w:rFonts w:hint="eastAsia" w:ascii="仿宋_GB2312" w:hAnsi="楷体" w:eastAsia="仿宋_GB2312" w:cs="宋体"/>
                <w:kern w:val="0"/>
                <w:sz w:val="24"/>
              </w:rPr>
              <w:t>描述二氧化碳排放量计算过程及结果核查的方法和过程。</w:t>
            </w:r>
          </w:p>
        </w:tc>
        <w:tc>
          <w:tcPr>
            <w:tcW w:w="850" w:type="dxa"/>
            <w:tcBorders>
              <w:top w:val="single" w:color="auto" w:sz="4" w:space="0"/>
              <w:left w:val="single" w:color="auto" w:sz="4" w:space="0"/>
              <w:bottom w:val="single" w:color="auto" w:sz="4" w:space="0"/>
              <w:right w:val="single" w:color="auto" w:sz="4" w:space="0"/>
            </w:tcBorders>
            <w:vAlign w:val="center"/>
          </w:tcPr>
          <w:p>
            <w:pPr>
              <w:pStyle w:val="8"/>
              <w:widowControl/>
              <w:spacing w:before="120" w:beforeLines="50"/>
              <w:ind w:firstLine="0" w:firstLineChars="0"/>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1</w:t>
            </w:r>
          </w:p>
        </w:tc>
        <w:tc>
          <w:tcPr>
            <w:tcW w:w="680" w:type="dxa"/>
            <w:tcBorders>
              <w:top w:val="single" w:color="auto" w:sz="4" w:space="0"/>
              <w:left w:val="single" w:color="auto" w:sz="4" w:space="0"/>
              <w:bottom w:val="single" w:color="auto" w:sz="4" w:space="0"/>
              <w:right w:val="single" w:color="auto" w:sz="4" w:space="0"/>
            </w:tcBorders>
            <w:vAlign w:val="center"/>
          </w:tcPr>
          <w:p>
            <w:pPr>
              <w:pStyle w:val="8"/>
              <w:widowControl/>
              <w:spacing w:before="120" w:beforeLines="50"/>
              <w:ind w:firstLine="0" w:firstLineChars="0"/>
              <w:jc w:val="center"/>
              <w:rPr>
                <w:rFonts w:ascii="仿宋_GB2312" w:hAnsi="宋体" w:eastAsia="仿宋_GB2312"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1"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1049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hint="eastAsia" w:ascii="仿宋_GB2312" w:hAnsi="楷体" w:eastAsia="仿宋_GB2312" w:cs="宋体"/>
                <w:kern w:val="0"/>
                <w:sz w:val="24"/>
              </w:rPr>
            </w:pPr>
            <w:r>
              <w:rPr>
                <w:rFonts w:hint="eastAsia" w:ascii="仿宋_GB2312" w:hAnsi="楷体" w:eastAsia="仿宋_GB2312" w:cs="宋体"/>
                <w:kern w:val="0"/>
                <w:sz w:val="24"/>
              </w:rPr>
              <w:t>对计算过程及结果的核查，应详细报告如下核查发现：(每项1分)</w:t>
            </w:r>
          </w:p>
          <w:p>
            <w:pPr>
              <w:pStyle w:val="8"/>
              <w:widowControl/>
              <w:numPr>
                <w:ilvl w:val="0"/>
                <w:numId w:val="5"/>
              </w:numPr>
              <w:spacing w:line="360" w:lineRule="exact"/>
              <w:ind w:left="259" w:hanging="259" w:hangingChars="108"/>
              <w:rPr>
                <w:rFonts w:hint="eastAsia" w:ascii="仿宋_GB2312" w:hAnsi="楷体" w:eastAsia="仿宋_GB2312" w:cs="宋体"/>
                <w:kern w:val="0"/>
                <w:sz w:val="24"/>
                <w:szCs w:val="24"/>
              </w:rPr>
            </w:pPr>
            <w:r>
              <w:rPr>
                <w:rFonts w:hint="eastAsia" w:ascii="仿宋_GB2312" w:hAnsi="楷体" w:eastAsia="仿宋_GB2312" w:cs="宋体"/>
                <w:kern w:val="0"/>
                <w:sz w:val="24"/>
                <w:szCs w:val="24"/>
              </w:rPr>
              <w:t>排放量的计算公式是否正确；</w:t>
            </w:r>
          </w:p>
          <w:p>
            <w:pPr>
              <w:pStyle w:val="8"/>
              <w:widowControl/>
              <w:numPr>
                <w:ilvl w:val="0"/>
                <w:numId w:val="5"/>
              </w:numPr>
              <w:spacing w:line="360" w:lineRule="exact"/>
              <w:ind w:left="259" w:hanging="259" w:hangingChars="108"/>
              <w:rPr>
                <w:rFonts w:hint="eastAsia" w:ascii="仿宋_GB2312" w:hAnsi="楷体" w:eastAsia="仿宋_GB2312" w:cs="宋体"/>
                <w:kern w:val="0"/>
                <w:sz w:val="24"/>
                <w:szCs w:val="24"/>
              </w:rPr>
            </w:pPr>
            <w:r>
              <w:rPr>
                <w:rFonts w:hint="eastAsia" w:ascii="仿宋_GB2312" w:hAnsi="楷体" w:eastAsia="仿宋_GB2312" w:cs="宋体"/>
                <w:kern w:val="0"/>
                <w:sz w:val="24"/>
                <w:szCs w:val="24"/>
              </w:rPr>
              <w:t>排放量的累加是否正确；</w:t>
            </w:r>
          </w:p>
          <w:p>
            <w:pPr>
              <w:pStyle w:val="8"/>
              <w:widowControl/>
              <w:numPr>
                <w:ilvl w:val="0"/>
                <w:numId w:val="5"/>
              </w:numPr>
              <w:spacing w:line="360" w:lineRule="exact"/>
              <w:ind w:left="259" w:hanging="259" w:hangingChars="108"/>
              <w:rPr>
                <w:rFonts w:hint="eastAsia" w:ascii="仿宋_GB2312" w:hAnsi="楷体" w:eastAsia="仿宋_GB2312" w:cs="宋体"/>
                <w:kern w:val="0"/>
                <w:sz w:val="24"/>
                <w:szCs w:val="24"/>
              </w:rPr>
            </w:pPr>
            <w:r>
              <w:rPr>
                <w:rFonts w:hint="eastAsia" w:ascii="仿宋_GB2312" w:hAnsi="楷体" w:eastAsia="仿宋_GB2312" w:cs="宋体"/>
                <w:kern w:val="0"/>
                <w:sz w:val="24"/>
                <w:szCs w:val="24"/>
              </w:rPr>
              <w:t>排放量的计算是否可再现；</w:t>
            </w:r>
          </w:p>
          <w:p>
            <w:pPr>
              <w:pStyle w:val="8"/>
              <w:widowControl/>
              <w:numPr>
                <w:ilvl w:val="0"/>
                <w:numId w:val="5"/>
              </w:numPr>
              <w:spacing w:line="360" w:lineRule="exact"/>
              <w:ind w:left="259" w:hanging="259" w:hangingChars="108"/>
              <w:rPr>
                <w:rFonts w:hint="eastAsia" w:ascii="仿宋_GB2312" w:hAnsi="楷体" w:eastAsia="仿宋_GB2312" w:cs="宋体"/>
                <w:kern w:val="0"/>
                <w:sz w:val="24"/>
                <w:szCs w:val="24"/>
              </w:rPr>
            </w:pPr>
            <w:r>
              <w:rPr>
                <w:rFonts w:hint="eastAsia" w:ascii="仿宋_GB2312" w:hAnsi="楷体" w:eastAsia="仿宋_GB2312" w:cs="宋体"/>
                <w:kern w:val="0"/>
                <w:sz w:val="24"/>
                <w:szCs w:val="24"/>
              </w:rPr>
              <w:t>直接排放和间接排放最终结果计算是否正确；</w:t>
            </w:r>
          </w:p>
          <w:p>
            <w:pPr>
              <w:pStyle w:val="8"/>
              <w:widowControl/>
              <w:numPr>
                <w:ilvl w:val="0"/>
                <w:numId w:val="5"/>
              </w:numPr>
              <w:spacing w:line="360" w:lineRule="exact"/>
              <w:ind w:left="259" w:hanging="259" w:hangingChars="108"/>
              <w:rPr>
                <w:rFonts w:ascii="仿宋_GB2312" w:hAnsi="楷体" w:eastAsia="仿宋_GB2312" w:cs="宋体"/>
                <w:kern w:val="0"/>
                <w:sz w:val="24"/>
                <w:szCs w:val="24"/>
              </w:rPr>
            </w:pPr>
            <w:r>
              <w:rPr>
                <w:rFonts w:hint="eastAsia" w:ascii="仿宋_GB2312" w:hAnsi="楷体" w:eastAsia="仿宋_GB2312" w:cs="宋体"/>
                <w:sz w:val="24"/>
                <w:szCs w:val="24"/>
              </w:rPr>
              <w:t>本年度与上一年度的排放量对比变化情况，以及存在异常变化的原因；对于排放量变化超过20%或者5000吨二氧化碳当量的，应重点说明原因。</w:t>
            </w:r>
          </w:p>
        </w:tc>
        <w:tc>
          <w:tcPr>
            <w:tcW w:w="85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rPr>
            </w:pPr>
            <w:r>
              <w:rPr>
                <w:rFonts w:hint="eastAsia" w:ascii="仿宋_GB2312" w:hAnsi="宋体" w:eastAsia="仿宋_GB2312" w:cs="宋体"/>
                <w:b/>
                <w:kern w:val="0"/>
                <w:sz w:val="24"/>
              </w:rPr>
              <w:t>6</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6"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10495"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楷体" w:eastAsia="仿宋_GB2312" w:cs="宋体"/>
                <w:kern w:val="0"/>
                <w:sz w:val="24"/>
              </w:rPr>
            </w:pPr>
            <w:r>
              <w:rPr>
                <w:rFonts w:hint="eastAsia" w:ascii="仿宋_GB2312" w:hAnsi="楷体" w:eastAsia="仿宋_GB2312" w:cs="宋体"/>
                <w:kern w:val="0"/>
                <w:sz w:val="24"/>
              </w:rPr>
              <w:t>描述核查组对本部分核查的核查结论。排放量的计算结果应当与核查填报中的排放量一致。</w:t>
            </w:r>
          </w:p>
        </w:tc>
        <w:tc>
          <w:tcPr>
            <w:tcW w:w="85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kern w:val="0"/>
                <w:sz w:val="24"/>
              </w:rPr>
            </w:pPr>
            <w:r>
              <w:rPr>
                <w:rFonts w:hint="eastAsia" w:ascii="仿宋_GB2312" w:hAnsi="宋体" w:eastAsia="仿宋_GB2312" w:cs="宋体"/>
                <w:b/>
                <w:kern w:val="0"/>
                <w:sz w:val="24"/>
              </w:rPr>
              <w:t>2</w:t>
            </w:r>
          </w:p>
        </w:tc>
        <w:tc>
          <w:tcPr>
            <w:tcW w:w="680" w:type="dxa"/>
            <w:tcBorders>
              <w:top w:val="single" w:color="auto" w:sz="4" w:space="0"/>
              <w:left w:val="single" w:color="auto" w:sz="4" w:space="0"/>
              <w:bottom w:val="single" w:color="auto" w:sz="4" w:space="0"/>
              <w:right w:val="single" w:color="auto" w:sz="4" w:space="0"/>
            </w:tcBorders>
            <w:vAlign w:val="center"/>
          </w:tcPr>
          <w:p>
            <w:pPr>
              <w:spacing w:before="120" w:beforeLines="50"/>
              <w:jc w:val="center"/>
              <w:rPr>
                <w:rFonts w:ascii="仿宋_GB2312" w:hAnsi="宋体" w:eastAsia="仿宋_GB2312" w:cs="宋体"/>
                <w:b/>
                <w:bCs/>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10495" w:type="dxa"/>
            <w:gridSpan w:val="2"/>
            <w:tcBorders>
              <w:top w:val="single" w:color="auto" w:sz="4" w:space="0"/>
              <w:left w:val="single" w:color="auto" w:sz="4" w:space="0"/>
              <w:bottom w:val="single" w:color="auto" w:sz="4" w:space="0"/>
              <w:right w:val="single" w:color="auto" w:sz="4" w:space="0"/>
            </w:tcBorders>
            <w:vAlign w:val="center"/>
          </w:tcPr>
          <w:p>
            <w:pPr>
              <w:pStyle w:val="8"/>
              <w:widowControl/>
              <w:spacing w:line="360" w:lineRule="exact"/>
              <w:ind w:firstLine="480"/>
              <w:rPr>
                <w:rFonts w:ascii="仿宋_GB2312" w:hAnsi="楷体" w:eastAsia="仿宋_GB2312" w:cs="宋体"/>
                <w:kern w:val="0"/>
                <w:sz w:val="24"/>
                <w:szCs w:val="24"/>
              </w:rPr>
            </w:pPr>
            <w:r>
              <w:rPr>
                <w:rFonts w:hint="eastAsia" w:ascii="仿宋_GB2312" w:hAnsi="楷体" w:eastAsia="仿宋_GB2312" w:cs="宋体"/>
                <w:kern w:val="0"/>
                <w:sz w:val="24"/>
                <w:szCs w:val="24"/>
              </w:rPr>
              <w:t>描述重点用能单位是否进行不确定性分析，以及量化计算的结果（如有）。</w:t>
            </w:r>
          </w:p>
        </w:tc>
        <w:tc>
          <w:tcPr>
            <w:tcW w:w="850" w:type="dxa"/>
            <w:tcBorders>
              <w:top w:val="single" w:color="auto" w:sz="4" w:space="0"/>
              <w:left w:val="single" w:color="auto" w:sz="4" w:space="0"/>
              <w:bottom w:val="single" w:color="auto" w:sz="4" w:space="0"/>
              <w:right w:val="single" w:color="auto" w:sz="4" w:space="0"/>
            </w:tcBorders>
            <w:vAlign w:val="center"/>
          </w:tcPr>
          <w:p>
            <w:pPr>
              <w:pStyle w:val="8"/>
              <w:widowControl/>
              <w:spacing w:before="120" w:beforeLines="50"/>
              <w:ind w:firstLine="0" w:firstLineChars="0"/>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1</w:t>
            </w:r>
          </w:p>
        </w:tc>
        <w:tc>
          <w:tcPr>
            <w:tcW w:w="680" w:type="dxa"/>
            <w:tcBorders>
              <w:top w:val="single" w:color="auto" w:sz="4" w:space="0"/>
              <w:left w:val="single" w:color="auto" w:sz="4" w:space="0"/>
              <w:bottom w:val="single" w:color="auto" w:sz="4" w:space="0"/>
              <w:right w:val="single" w:color="auto" w:sz="4" w:space="0"/>
            </w:tcBorders>
            <w:vAlign w:val="center"/>
          </w:tcPr>
          <w:p>
            <w:pPr>
              <w:pStyle w:val="8"/>
              <w:widowControl/>
              <w:spacing w:before="120" w:beforeLines="50"/>
              <w:ind w:firstLine="0" w:firstLineChars="0"/>
              <w:jc w:val="center"/>
              <w:rPr>
                <w:rFonts w:ascii="仿宋_GB2312" w:hAnsi="宋体" w:eastAsia="仿宋_GB2312"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widowControl/>
              <w:spacing w:before="120" w:beforeLines="50"/>
              <w:ind w:firstLine="0" w:firstLineChars="0"/>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3.6新增排放设施及既有设施退出的核查</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widowControl/>
              <w:spacing w:before="120" w:beforeLines="50"/>
              <w:ind w:firstLine="0" w:firstLineChars="0"/>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3</w:t>
            </w:r>
          </w:p>
        </w:tc>
        <w:tc>
          <w:tcPr>
            <w:tcW w:w="10495" w:type="dxa"/>
            <w:gridSpan w:val="2"/>
            <w:tcBorders>
              <w:top w:val="single" w:color="auto" w:sz="4" w:space="0"/>
              <w:left w:val="single" w:color="auto" w:sz="4" w:space="0"/>
              <w:bottom w:val="single" w:color="auto" w:sz="4" w:space="0"/>
              <w:right w:val="single" w:color="auto" w:sz="4" w:space="0"/>
            </w:tcBorders>
            <w:vAlign w:val="center"/>
          </w:tcPr>
          <w:p>
            <w:pPr>
              <w:pStyle w:val="8"/>
              <w:widowControl/>
              <w:spacing w:line="360" w:lineRule="exact"/>
              <w:ind w:firstLine="0" w:firstLineChars="0"/>
              <w:rPr>
                <w:rFonts w:ascii="仿宋_GB2312" w:hAnsi="楷体" w:eastAsia="仿宋_GB2312" w:cs="宋体"/>
                <w:kern w:val="0"/>
                <w:sz w:val="24"/>
                <w:szCs w:val="24"/>
              </w:rPr>
            </w:pPr>
            <w:r>
              <w:rPr>
                <w:rFonts w:hint="eastAsia" w:ascii="仿宋_GB2312" w:hAnsi="楷体" w:eastAsia="仿宋_GB2312" w:cs="宋体"/>
                <w:kern w:val="0"/>
                <w:sz w:val="24"/>
                <w:szCs w:val="24"/>
              </w:rPr>
              <w:t>如果有新增设施，核查机构应：(每项0.5分)</w:t>
            </w:r>
          </w:p>
          <w:p>
            <w:pPr>
              <w:pStyle w:val="8"/>
              <w:widowControl/>
              <w:numPr>
                <w:ilvl w:val="0"/>
                <w:numId w:val="6"/>
              </w:numPr>
              <w:spacing w:line="360" w:lineRule="exact"/>
              <w:ind w:left="259" w:hanging="259" w:hangingChars="108"/>
              <w:rPr>
                <w:rFonts w:hint="eastAsia" w:ascii="仿宋_GB2312" w:hAnsi="楷体" w:eastAsia="仿宋_GB2312" w:cs="宋体"/>
                <w:kern w:val="0"/>
                <w:sz w:val="24"/>
                <w:szCs w:val="24"/>
              </w:rPr>
            </w:pPr>
            <w:r>
              <w:rPr>
                <w:rFonts w:hint="eastAsia" w:ascii="仿宋_GB2312" w:hAnsi="楷体" w:eastAsia="仿宋_GB2312" w:cs="宋体"/>
                <w:kern w:val="0"/>
                <w:sz w:val="24"/>
                <w:szCs w:val="24"/>
              </w:rPr>
              <w:t>清晰地描述新增设施基本信息的核查；</w:t>
            </w:r>
          </w:p>
          <w:p>
            <w:pPr>
              <w:pStyle w:val="8"/>
              <w:widowControl/>
              <w:numPr>
                <w:ilvl w:val="0"/>
                <w:numId w:val="6"/>
              </w:numPr>
              <w:spacing w:line="360" w:lineRule="exact"/>
              <w:ind w:left="259" w:hanging="259" w:hangingChars="108"/>
              <w:rPr>
                <w:rFonts w:hint="eastAsia" w:ascii="仿宋_GB2312" w:hAnsi="楷体" w:eastAsia="仿宋_GB2312" w:cs="宋体"/>
                <w:kern w:val="0"/>
                <w:sz w:val="24"/>
                <w:szCs w:val="24"/>
              </w:rPr>
            </w:pPr>
            <w:r>
              <w:rPr>
                <w:rFonts w:hint="eastAsia" w:ascii="仿宋_GB2312" w:hAnsi="楷体" w:eastAsia="仿宋_GB2312" w:cs="宋体"/>
                <w:kern w:val="0"/>
                <w:sz w:val="24"/>
                <w:szCs w:val="24"/>
              </w:rPr>
              <w:t>清晰地描述新增设施生产数据的核查；</w:t>
            </w:r>
          </w:p>
          <w:p>
            <w:pPr>
              <w:pStyle w:val="8"/>
              <w:widowControl/>
              <w:numPr>
                <w:ilvl w:val="0"/>
                <w:numId w:val="6"/>
              </w:numPr>
              <w:spacing w:line="360" w:lineRule="exact"/>
              <w:ind w:left="259" w:hanging="259" w:hangingChars="108"/>
              <w:rPr>
                <w:rFonts w:hint="eastAsia" w:ascii="仿宋_GB2312" w:hAnsi="楷体" w:eastAsia="仿宋_GB2312" w:cs="宋体"/>
                <w:kern w:val="0"/>
                <w:sz w:val="24"/>
                <w:szCs w:val="24"/>
              </w:rPr>
            </w:pPr>
            <w:r>
              <w:rPr>
                <w:rFonts w:hint="eastAsia" w:ascii="仿宋_GB2312" w:hAnsi="楷体" w:eastAsia="仿宋_GB2312" w:cs="宋体"/>
                <w:kern w:val="0"/>
                <w:sz w:val="24"/>
                <w:szCs w:val="24"/>
              </w:rPr>
              <w:t>清晰地描述新增设施排放量的核查；</w:t>
            </w:r>
          </w:p>
          <w:p>
            <w:pPr>
              <w:pStyle w:val="8"/>
              <w:widowControl/>
              <w:numPr>
                <w:ilvl w:val="0"/>
                <w:numId w:val="6"/>
              </w:numPr>
              <w:spacing w:line="360" w:lineRule="exact"/>
              <w:ind w:left="259" w:hanging="259" w:hangingChars="108"/>
              <w:rPr>
                <w:rFonts w:hint="eastAsia" w:ascii="仿宋_GB2312" w:hAnsi="楷体" w:eastAsia="仿宋_GB2312" w:cs="宋体"/>
                <w:kern w:val="0"/>
                <w:sz w:val="24"/>
                <w:szCs w:val="24"/>
              </w:rPr>
            </w:pPr>
            <w:r>
              <w:rPr>
                <w:rFonts w:hint="eastAsia" w:ascii="仿宋_GB2312" w:hAnsi="楷体" w:eastAsia="仿宋_GB2312" w:cs="宋体"/>
                <w:kern w:val="0"/>
                <w:sz w:val="24"/>
                <w:szCs w:val="24"/>
              </w:rPr>
              <w:t>清晰地描述新增设施排放强度的核查；</w:t>
            </w:r>
          </w:p>
          <w:p>
            <w:pPr>
              <w:pStyle w:val="8"/>
              <w:widowControl/>
              <w:numPr>
                <w:ilvl w:val="0"/>
                <w:numId w:val="6"/>
              </w:numPr>
              <w:spacing w:line="360" w:lineRule="exact"/>
              <w:ind w:left="259" w:hanging="259" w:hangingChars="108"/>
              <w:rPr>
                <w:rFonts w:hint="eastAsia" w:ascii="仿宋_GB2312" w:hAnsi="楷体" w:eastAsia="仿宋_GB2312" w:cs="宋体"/>
                <w:kern w:val="0"/>
                <w:sz w:val="24"/>
                <w:szCs w:val="24"/>
              </w:rPr>
            </w:pPr>
            <w:r>
              <w:rPr>
                <w:rFonts w:hint="eastAsia" w:ascii="仿宋_GB2312" w:hAnsi="楷体" w:eastAsia="仿宋_GB2312" w:cs="宋体"/>
                <w:kern w:val="0"/>
                <w:sz w:val="24"/>
                <w:szCs w:val="24"/>
              </w:rPr>
              <w:t>清晰地描述新增设施替代既有设施的核查</w:t>
            </w:r>
          </w:p>
          <w:p>
            <w:pPr>
              <w:pStyle w:val="8"/>
              <w:widowControl/>
              <w:numPr>
                <w:ilvl w:val="0"/>
                <w:numId w:val="6"/>
              </w:numPr>
              <w:spacing w:line="360" w:lineRule="exact"/>
              <w:ind w:left="259" w:hanging="259" w:hangingChars="108"/>
              <w:rPr>
                <w:rFonts w:hint="eastAsia" w:ascii="仿宋_GB2312" w:hAnsi="楷体" w:eastAsia="仿宋_GB2312" w:cs="宋体"/>
                <w:kern w:val="0"/>
                <w:sz w:val="24"/>
                <w:szCs w:val="24"/>
              </w:rPr>
            </w:pPr>
            <w:r>
              <w:rPr>
                <w:rFonts w:hint="eastAsia" w:ascii="仿宋_GB2312" w:hAnsi="楷体" w:eastAsia="仿宋_GB2312" w:cs="宋体"/>
                <w:kern w:val="0"/>
                <w:sz w:val="24"/>
                <w:szCs w:val="24"/>
              </w:rPr>
              <w:t>清晰地描述既有设施退出的核查;</w:t>
            </w:r>
          </w:p>
          <w:p>
            <w:pPr>
              <w:pStyle w:val="8"/>
              <w:widowControl/>
              <w:numPr>
                <w:ilvl w:val="0"/>
                <w:numId w:val="6"/>
              </w:numPr>
              <w:spacing w:line="360" w:lineRule="exact"/>
              <w:ind w:left="259" w:hanging="259" w:hangingChars="108"/>
              <w:rPr>
                <w:rFonts w:ascii="仿宋_GB2312" w:hAnsi="楷体" w:eastAsia="仿宋_GB2312" w:cs="宋体"/>
                <w:kern w:val="0"/>
                <w:sz w:val="24"/>
                <w:szCs w:val="24"/>
              </w:rPr>
            </w:pPr>
            <w:r>
              <w:rPr>
                <w:rFonts w:hint="eastAsia" w:ascii="仿宋_GB2312" w:hAnsi="楷体" w:eastAsia="仿宋_GB2312" w:cs="宋体"/>
                <w:kern w:val="0"/>
                <w:sz w:val="24"/>
                <w:szCs w:val="24"/>
              </w:rPr>
              <w:t>核查结论</w:t>
            </w:r>
          </w:p>
        </w:tc>
        <w:tc>
          <w:tcPr>
            <w:tcW w:w="850" w:type="dxa"/>
            <w:tcBorders>
              <w:top w:val="single" w:color="auto" w:sz="4" w:space="0"/>
              <w:left w:val="single" w:color="auto" w:sz="4" w:space="0"/>
              <w:bottom w:val="single" w:color="auto" w:sz="4" w:space="0"/>
              <w:right w:val="single" w:color="auto" w:sz="4" w:space="0"/>
            </w:tcBorders>
            <w:vAlign w:val="center"/>
          </w:tcPr>
          <w:p>
            <w:pPr>
              <w:pStyle w:val="8"/>
              <w:widowControl/>
              <w:spacing w:before="120" w:beforeLines="50"/>
              <w:ind w:firstLine="0" w:firstLineChars="0"/>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3</w:t>
            </w:r>
          </w:p>
        </w:tc>
        <w:tc>
          <w:tcPr>
            <w:tcW w:w="680" w:type="dxa"/>
            <w:tcBorders>
              <w:top w:val="single" w:color="auto" w:sz="4" w:space="0"/>
              <w:left w:val="single" w:color="auto" w:sz="4" w:space="0"/>
              <w:bottom w:val="single" w:color="auto" w:sz="4" w:space="0"/>
              <w:right w:val="single" w:color="auto" w:sz="4" w:space="0"/>
            </w:tcBorders>
            <w:vAlign w:val="center"/>
          </w:tcPr>
          <w:p>
            <w:pPr>
              <w:pStyle w:val="8"/>
              <w:widowControl/>
              <w:spacing w:before="120" w:beforeLines="50"/>
              <w:ind w:firstLine="0" w:firstLineChars="0"/>
              <w:jc w:val="center"/>
              <w:rPr>
                <w:rFonts w:ascii="仿宋_GB2312" w:hAnsi="宋体" w:eastAsia="仿宋_GB2312"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rPr>
                <w:rFonts w:ascii="仿宋_GB2312" w:hAnsi="宋体" w:eastAsia="仿宋_GB2312" w:cs="宋体"/>
                <w:b/>
                <w:kern w:val="0"/>
                <w:sz w:val="24"/>
              </w:rPr>
            </w:pPr>
            <w:r>
              <w:rPr>
                <w:rFonts w:hint="eastAsia" w:ascii="仿宋_GB2312" w:hAnsi="宋体" w:eastAsia="仿宋_GB2312" w:cs="宋体"/>
                <w:b/>
                <w:kern w:val="0"/>
                <w:sz w:val="24"/>
              </w:rPr>
              <w:t>3.7 未来二氧化碳控制措施</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widowControl/>
              <w:spacing w:before="120" w:beforeLines="50"/>
              <w:ind w:firstLine="0" w:firstLineChars="0"/>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2</w:t>
            </w:r>
          </w:p>
        </w:tc>
        <w:tc>
          <w:tcPr>
            <w:tcW w:w="10495" w:type="dxa"/>
            <w:gridSpan w:val="2"/>
            <w:tcBorders>
              <w:top w:val="single" w:color="auto" w:sz="4" w:space="0"/>
              <w:left w:val="single" w:color="auto" w:sz="4" w:space="0"/>
              <w:bottom w:val="single" w:color="auto" w:sz="4" w:space="0"/>
              <w:right w:val="single" w:color="auto" w:sz="4" w:space="0"/>
            </w:tcBorders>
            <w:vAlign w:val="center"/>
          </w:tcPr>
          <w:p>
            <w:pPr>
              <w:pStyle w:val="8"/>
              <w:widowControl/>
              <w:spacing w:line="360" w:lineRule="exact"/>
              <w:ind w:firstLine="480"/>
              <w:rPr>
                <w:rFonts w:ascii="仿宋_GB2312" w:hAnsi="楷体" w:eastAsia="仿宋_GB2312" w:cs="宋体"/>
                <w:kern w:val="0"/>
                <w:sz w:val="24"/>
                <w:szCs w:val="24"/>
              </w:rPr>
            </w:pPr>
            <w:r>
              <w:rPr>
                <w:rFonts w:hint="eastAsia" w:ascii="仿宋_GB2312" w:hAnsi="楷体" w:eastAsia="仿宋_GB2312" w:cs="宋体"/>
                <w:sz w:val="24"/>
                <w:szCs w:val="24"/>
              </w:rPr>
              <w:t>描述</w:t>
            </w:r>
            <w:r>
              <w:rPr>
                <w:rFonts w:hint="eastAsia" w:ascii="仿宋_GB2312" w:hAnsi="楷体" w:eastAsia="仿宋_GB2312" w:cs="宋体"/>
                <w:kern w:val="0"/>
                <w:sz w:val="24"/>
                <w:szCs w:val="24"/>
              </w:rPr>
              <w:t>未来3～5年控制二氧化碳排放的措施；</w:t>
            </w:r>
          </w:p>
          <w:p>
            <w:pPr>
              <w:pStyle w:val="8"/>
              <w:widowControl/>
              <w:spacing w:line="360" w:lineRule="exact"/>
              <w:ind w:firstLine="480"/>
              <w:rPr>
                <w:rFonts w:hint="eastAsia" w:ascii="仿宋_GB2312" w:hAnsi="楷体" w:eastAsia="仿宋_GB2312" w:cs="宋体"/>
                <w:kern w:val="0"/>
                <w:sz w:val="24"/>
                <w:szCs w:val="24"/>
              </w:rPr>
            </w:pPr>
            <w:r>
              <w:rPr>
                <w:rFonts w:hint="eastAsia" w:ascii="仿宋_GB2312" w:hAnsi="楷体" w:eastAsia="仿宋_GB2312" w:cs="宋体"/>
                <w:kern w:val="0"/>
                <w:sz w:val="24"/>
                <w:szCs w:val="24"/>
              </w:rPr>
              <w:t>如有控排措施，预估采取措施情况下的排放量；</w:t>
            </w:r>
          </w:p>
          <w:p>
            <w:pPr>
              <w:pStyle w:val="8"/>
              <w:widowControl/>
              <w:spacing w:line="360" w:lineRule="exact"/>
              <w:ind w:left="420" w:firstLine="120" w:firstLineChars="50"/>
              <w:rPr>
                <w:rFonts w:ascii="仿宋_GB2312" w:hAnsi="楷体" w:eastAsia="仿宋_GB2312" w:cs="宋体"/>
                <w:kern w:val="0"/>
                <w:sz w:val="24"/>
                <w:szCs w:val="24"/>
              </w:rPr>
            </w:pPr>
            <w:r>
              <w:rPr>
                <w:rFonts w:hint="eastAsia" w:ascii="仿宋_GB2312" w:hAnsi="楷体" w:eastAsia="仿宋_GB2312" w:cs="宋体"/>
                <w:kern w:val="0"/>
                <w:sz w:val="24"/>
                <w:szCs w:val="24"/>
              </w:rPr>
              <w:t>如无控排措施，预估未采取措施情况下的排放量。</w:t>
            </w:r>
          </w:p>
        </w:tc>
        <w:tc>
          <w:tcPr>
            <w:tcW w:w="850" w:type="dxa"/>
            <w:tcBorders>
              <w:top w:val="single" w:color="auto" w:sz="4" w:space="0"/>
              <w:left w:val="single" w:color="auto" w:sz="4" w:space="0"/>
              <w:bottom w:val="single" w:color="auto" w:sz="4" w:space="0"/>
              <w:right w:val="single" w:color="auto" w:sz="4" w:space="0"/>
            </w:tcBorders>
            <w:vAlign w:val="center"/>
          </w:tcPr>
          <w:p>
            <w:pPr>
              <w:pStyle w:val="8"/>
              <w:widowControl/>
              <w:spacing w:before="120" w:beforeLines="50"/>
              <w:ind w:firstLine="0" w:firstLineChars="0"/>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2</w:t>
            </w:r>
          </w:p>
        </w:tc>
        <w:tc>
          <w:tcPr>
            <w:tcW w:w="680" w:type="dxa"/>
            <w:tcBorders>
              <w:top w:val="single" w:color="auto" w:sz="4" w:space="0"/>
              <w:left w:val="single" w:color="auto" w:sz="4" w:space="0"/>
              <w:bottom w:val="single" w:color="auto" w:sz="4" w:space="0"/>
              <w:right w:val="single" w:color="auto" w:sz="4" w:space="0"/>
            </w:tcBorders>
            <w:vAlign w:val="center"/>
          </w:tcPr>
          <w:p>
            <w:pPr>
              <w:pStyle w:val="8"/>
              <w:widowControl/>
              <w:spacing w:before="120" w:beforeLines="50"/>
              <w:ind w:firstLine="0" w:firstLineChars="0"/>
              <w:jc w:val="center"/>
              <w:rPr>
                <w:rFonts w:ascii="仿宋_GB2312" w:hAnsi="宋体" w:eastAsia="仿宋_GB2312"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rPr>
                <w:rFonts w:ascii="仿宋_GB2312" w:hAnsi="宋体" w:eastAsia="仿宋_GB2312" w:cs="宋体"/>
                <w:b/>
                <w:kern w:val="0"/>
                <w:sz w:val="24"/>
              </w:rPr>
            </w:pPr>
            <w:r>
              <w:rPr>
                <w:rFonts w:hint="eastAsia" w:ascii="仿宋_GB2312" w:hAnsi="宋体" w:eastAsia="仿宋_GB2312" w:cs="宋体"/>
                <w:b/>
                <w:kern w:val="0"/>
                <w:sz w:val="24"/>
              </w:rPr>
              <w:t>3.8 对监测计划的核查</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widowControl/>
              <w:spacing w:before="120" w:beforeLines="50"/>
              <w:ind w:firstLine="0" w:firstLineChars="0"/>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1</w:t>
            </w:r>
          </w:p>
        </w:tc>
        <w:tc>
          <w:tcPr>
            <w:tcW w:w="1049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rPr>
            </w:pPr>
            <w:r>
              <w:rPr>
                <w:rFonts w:hint="eastAsia" w:ascii="仿宋_GB2312" w:hAnsi="楷体" w:eastAsia="仿宋_GB2312" w:cs="宋体"/>
                <w:kern w:val="0"/>
                <w:sz w:val="24"/>
              </w:rPr>
              <w:t>描述重点排放单位监测计划，包括：(每项0.5分)</w:t>
            </w:r>
          </w:p>
          <w:p>
            <w:pPr>
              <w:pStyle w:val="8"/>
              <w:widowControl/>
              <w:numPr>
                <w:ilvl w:val="0"/>
                <w:numId w:val="7"/>
              </w:numPr>
              <w:spacing w:line="360" w:lineRule="exact"/>
              <w:ind w:left="259" w:hanging="259" w:hangingChars="108"/>
              <w:rPr>
                <w:rFonts w:hint="eastAsia" w:ascii="仿宋_GB2312" w:hAnsi="楷体" w:eastAsia="仿宋_GB2312" w:cs="宋体"/>
                <w:kern w:val="0"/>
                <w:sz w:val="24"/>
                <w:szCs w:val="24"/>
              </w:rPr>
            </w:pPr>
            <w:r>
              <w:rPr>
                <w:rFonts w:hint="eastAsia" w:ascii="仿宋_GB2312" w:hAnsi="楷体" w:eastAsia="仿宋_GB2312" w:cs="宋体"/>
                <w:kern w:val="0"/>
                <w:sz w:val="24"/>
                <w:szCs w:val="24"/>
              </w:rPr>
              <w:t>本年度监测计划的执行情况，分析存在的问题；</w:t>
            </w:r>
          </w:p>
          <w:p>
            <w:pPr>
              <w:pStyle w:val="8"/>
              <w:widowControl/>
              <w:numPr>
                <w:ilvl w:val="0"/>
                <w:numId w:val="7"/>
              </w:numPr>
              <w:spacing w:line="360" w:lineRule="exact"/>
              <w:ind w:left="259" w:hanging="259" w:hangingChars="108"/>
              <w:rPr>
                <w:rFonts w:ascii="仿宋_GB2312" w:hAnsi="楷体" w:eastAsia="仿宋_GB2312" w:cs="宋体"/>
                <w:kern w:val="0"/>
                <w:sz w:val="24"/>
                <w:szCs w:val="24"/>
              </w:rPr>
            </w:pPr>
            <w:r>
              <w:rPr>
                <w:rFonts w:hint="eastAsia" w:ascii="仿宋_GB2312" w:hAnsi="楷体" w:eastAsia="仿宋_GB2312" w:cs="宋体"/>
                <w:kern w:val="0"/>
                <w:sz w:val="24"/>
                <w:szCs w:val="24"/>
              </w:rPr>
              <w:t>下年度监测计划的合理性，对不合理情况提出修改建议。</w:t>
            </w:r>
          </w:p>
        </w:tc>
        <w:tc>
          <w:tcPr>
            <w:tcW w:w="850" w:type="dxa"/>
            <w:tcBorders>
              <w:top w:val="single" w:color="auto" w:sz="4" w:space="0"/>
              <w:left w:val="single" w:color="auto" w:sz="4" w:space="0"/>
              <w:bottom w:val="single" w:color="auto" w:sz="4" w:space="0"/>
              <w:right w:val="single" w:color="auto" w:sz="4" w:space="0"/>
            </w:tcBorders>
            <w:vAlign w:val="center"/>
          </w:tcPr>
          <w:p>
            <w:pPr>
              <w:pStyle w:val="8"/>
              <w:widowControl/>
              <w:spacing w:before="120" w:beforeLines="50"/>
              <w:ind w:firstLine="0" w:firstLineChars="0"/>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1</w:t>
            </w:r>
          </w:p>
        </w:tc>
        <w:tc>
          <w:tcPr>
            <w:tcW w:w="680" w:type="dxa"/>
            <w:tcBorders>
              <w:top w:val="single" w:color="auto" w:sz="4" w:space="0"/>
              <w:left w:val="single" w:color="auto" w:sz="4" w:space="0"/>
              <w:bottom w:val="single" w:color="auto" w:sz="4" w:space="0"/>
              <w:right w:val="single" w:color="auto" w:sz="4" w:space="0"/>
            </w:tcBorders>
            <w:vAlign w:val="center"/>
          </w:tcPr>
          <w:p>
            <w:pPr>
              <w:pStyle w:val="8"/>
              <w:widowControl/>
              <w:spacing w:before="120" w:beforeLines="50"/>
              <w:ind w:firstLine="0" w:firstLineChars="0"/>
              <w:jc w:val="center"/>
              <w:rPr>
                <w:rFonts w:ascii="仿宋_GB2312" w:hAnsi="宋体" w:eastAsia="仿宋_GB2312"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widowControl/>
              <w:spacing w:before="120" w:beforeLines="50"/>
              <w:ind w:firstLine="0" w:firstLineChars="0"/>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3.9 对京内移动设施和京外能源消费总量的核查</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widowControl/>
              <w:spacing w:before="120" w:beforeLines="50"/>
              <w:ind w:firstLine="0" w:firstLineChars="0"/>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1.5</w:t>
            </w:r>
          </w:p>
        </w:tc>
        <w:tc>
          <w:tcPr>
            <w:tcW w:w="10495" w:type="dxa"/>
            <w:gridSpan w:val="2"/>
            <w:tcBorders>
              <w:top w:val="single" w:color="auto" w:sz="4" w:space="0"/>
              <w:left w:val="single" w:color="auto" w:sz="4" w:space="0"/>
              <w:bottom w:val="single" w:color="auto" w:sz="4" w:space="0"/>
              <w:right w:val="single" w:color="auto" w:sz="4" w:space="0"/>
            </w:tcBorders>
            <w:vAlign w:val="center"/>
          </w:tcPr>
          <w:p>
            <w:pPr>
              <w:pStyle w:val="8"/>
              <w:widowControl/>
              <w:spacing w:line="360" w:lineRule="exact"/>
              <w:ind w:left="420" w:firstLine="0" w:firstLineChars="0"/>
              <w:rPr>
                <w:rFonts w:ascii="仿宋_GB2312" w:hAnsi="楷体" w:eastAsia="仿宋_GB2312" w:cs="宋体"/>
                <w:kern w:val="0"/>
                <w:sz w:val="24"/>
                <w:szCs w:val="24"/>
              </w:rPr>
            </w:pPr>
            <w:r>
              <w:rPr>
                <w:rFonts w:hint="eastAsia" w:ascii="仿宋_GB2312" w:hAnsi="楷体" w:eastAsia="仿宋_GB2312" w:cs="宋体"/>
                <w:kern w:val="0"/>
                <w:sz w:val="24"/>
                <w:szCs w:val="24"/>
              </w:rPr>
              <w:t>描述京内移动</w:t>
            </w:r>
            <w:r>
              <w:rPr>
                <w:rFonts w:hint="eastAsia" w:ascii="仿宋_GB2312" w:hAnsi="楷体" w:eastAsia="仿宋_GB2312"/>
                <w:sz w:val="24"/>
                <w:szCs w:val="24"/>
              </w:rPr>
              <w:t>设施</w:t>
            </w:r>
            <w:r>
              <w:rPr>
                <w:rFonts w:hint="eastAsia" w:ascii="仿宋_GB2312" w:hAnsi="楷体" w:eastAsia="仿宋_GB2312" w:cs="宋体"/>
                <w:kern w:val="0"/>
                <w:sz w:val="24"/>
                <w:szCs w:val="24"/>
              </w:rPr>
              <w:t>和京外化石燃料消费的核查发现，核查发现应报告：(每项0.5分)</w:t>
            </w:r>
          </w:p>
          <w:p>
            <w:pPr>
              <w:pStyle w:val="8"/>
              <w:widowControl/>
              <w:numPr>
                <w:ilvl w:val="0"/>
                <w:numId w:val="7"/>
              </w:numPr>
              <w:spacing w:line="360" w:lineRule="exact"/>
              <w:ind w:left="259" w:hanging="259" w:hangingChars="108"/>
              <w:rPr>
                <w:rFonts w:hint="eastAsia" w:ascii="仿宋_GB2312" w:hAnsi="楷体" w:eastAsia="仿宋_GB2312" w:cs="宋体"/>
                <w:kern w:val="0"/>
                <w:sz w:val="24"/>
                <w:szCs w:val="24"/>
              </w:rPr>
            </w:pPr>
            <w:r>
              <w:rPr>
                <w:rFonts w:hint="eastAsia" w:ascii="仿宋_GB2312" w:hAnsi="楷体" w:eastAsia="仿宋_GB2312" w:cs="宋体"/>
                <w:kern w:val="0"/>
                <w:sz w:val="24"/>
                <w:szCs w:val="24"/>
              </w:rPr>
              <w:t>是否存在京内移动源和京外化石燃料的消费；</w:t>
            </w:r>
          </w:p>
          <w:p>
            <w:pPr>
              <w:pStyle w:val="8"/>
              <w:widowControl/>
              <w:numPr>
                <w:ilvl w:val="0"/>
                <w:numId w:val="7"/>
              </w:numPr>
              <w:spacing w:line="360" w:lineRule="exact"/>
              <w:ind w:left="259" w:hanging="259" w:hangingChars="108"/>
              <w:rPr>
                <w:rFonts w:hint="eastAsia" w:ascii="仿宋_GB2312" w:hAnsi="楷体" w:eastAsia="仿宋_GB2312" w:cs="宋体"/>
                <w:kern w:val="0"/>
                <w:sz w:val="24"/>
                <w:szCs w:val="24"/>
              </w:rPr>
            </w:pPr>
            <w:r>
              <w:rPr>
                <w:rFonts w:hint="eastAsia" w:ascii="仿宋_GB2312" w:hAnsi="楷体" w:eastAsia="仿宋_GB2312" w:cs="宋体"/>
                <w:kern w:val="0"/>
                <w:sz w:val="24"/>
                <w:szCs w:val="24"/>
              </w:rPr>
              <w:t>京内移动源消耗是否与相关证据一致；</w:t>
            </w:r>
          </w:p>
          <w:p>
            <w:pPr>
              <w:pStyle w:val="8"/>
              <w:widowControl/>
              <w:numPr>
                <w:ilvl w:val="0"/>
                <w:numId w:val="7"/>
              </w:numPr>
              <w:spacing w:line="360" w:lineRule="exact"/>
              <w:ind w:left="259" w:hanging="259" w:hangingChars="108"/>
              <w:rPr>
                <w:rFonts w:ascii="仿宋_GB2312" w:hAnsi="宋体" w:eastAsia="仿宋_GB2312" w:cs="宋体"/>
                <w:kern w:val="0"/>
                <w:sz w:val="24"/>
                <w:szCs w:val="24"/>
              </w:rPr>
            </w:pPr>
            <w:r>
              <w:rPr>
                <w:rFonts w:hint="eastAsia" w:ascii="仿宋_GB2312" w:hAnsi="楷体" w:eastAsia="仿宋_GB2312" w:cs="宋体"/>
                <w:kern w:val="0"/>
                <w:sz w:val="24"/>
                <w:szCs w:val="24"/>
              </w:rPr>
              <w:t>京外化石燃料的消费是否与相关证据一致</w:t>
            </w:r>
            <w:r>
              <w:rPr>
                <w:rFonts w:hint="eastAsia" w:ascii="仿宋_GB2312" w:hAnsi="宋体" w:eastAsia="仿宋_GB2312" w:cs="宋体"/>
                <w:kern w:val="0"/>
                <w:sz w:val="24"/>
                <w:szCs w:val="24"/>
              </w:rPr>
              <w:t>。</w:t>
            </w:r>
          </w:p>
        </w:tc>
        <w:tc>
          <w:tcPr>
            <w:tcW w:w="850" w:type="dxa"/>
            <w:tcBorders>
              <w:top w:val="single" w:color="auto" w:sz="4" w:space="0"/>
              <w:left w:val="single" w:color="auto" w:sz="4" w:space="0"/>
              <w:bottom w:val="single" w:color="auto" w:sz="4" w:space="0"/>
              <w:right w:val="single" w:color="auto" w:sz="4" w:space="0"/>
            </w:tcBorders>
            <w:vAlign w:val="center"/>
          </w:tcPr>
          <w:p>
            <w:pPr>
              <w:pStyle w:val="8"/>
              <w:widowControl/>
              <w:spacing w:before="120" w:beforeLines="50"/>
              <w:ind w:firstLine="0" w:firstLineChars="0"/>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1.5</w:t>
            </w:r>
          </w:p>
        </w:tc>
        <w:tc>
          <w:tcPr>
            <w:tcW w:w="680" w:type="dxa"/>
            <w:tcBorders>
              <w:top w:val="single" w:color="auto" w:sz="4" w:space="0"/>
              <w:left w:val="single" w:color="auto" w:sz="4" w:space="0"/>
              <w:bottom w:val="single" w:color="auto" w:sz="4" w:space="0"/>
              <w:right w:val="single" w:color="auto" w:sz="4" w:space="0"/>
            </w:tcBorders>
            <w:vAlign w:val="center"/>
          </w:tcPr>
          <w:p>
            <w:pPr>
              <w:pStyle w:val="8"/>
              <w:widowControl/>
              <w:spacing w:before="120" w:beforeLines="50"/>
              <w:ind w:firstLine="0" w:firstLineChars="0"/>
              <w:jc w:val="center"/>
              <w:rPr>
                <w:rFonts w:ascii="仿宋_GB2312" w:hAnsi="宋体" w:eastAsia="仿宋_GB2312"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5"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widowControl/>
              <w:spacing w:before="120" w:beforeLines="50"/>
              <w:ind w:firstLine="0" w:firstLineChars="0"/>
              <w:jc w:val="left"/>
              <w:rPr>
                <w:rFonts w:ascii="仿宋_GB2312" w:hAnsi="宋体" w:eastAsia="仿宋_GB2312" w:cs="宋体"/>
                <w:b/>
                <w:kern w:val="0"/>
                <w:sz w:val="24"/>
                <w:szCs w:val="24"/>
              </w:rPr>
            </w:pPr>
            <w:r>
              <w:rPr>
                <w:rFonts w:hint="eastAsia" w:ascii="仿宋_GB2312" w:hAnsi="宋体" w:eastAsia="仿宋_GB2312" w:cs="宋体"/>
                <w:b/>
                <w:kern w:val="0"/>
                <w:sz w:val="24"/>
                <w:szCs w:val="24"/>
              </w:rPr>
              <w:t>3.10 对质量管理体系的核查</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widowControl/>
              <w:spacing w:before="120" w:beforeLines="50"/>
              <w:ind w:firstLine="0" w:firstLineChars="0"/>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2</w:t>
            </w:r>
          </w:p>
        </w:tc>
        <w:tc>
          <w:tcPr>
            <w:tcW w:w="1049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rPr>
            </w:pPr>
            <w:r>
              <w:rPr>
                <w:rFonts w:hint="eastAsia" w:ascii="仿宋_GB2312" w:hAnsi="楷体" w:eastAsia="仿宋_GB2312" w:cs="宋体"/>
                <w:kern w:val="0"/>
                <w:sz w:val="24"/>
              </w:rPr>
              <w:t>简要描述重点排放单位二氧化碳核算和报告质量管理体系，包括：(每项0.5分)</w:t>
            </w:r>
          </w:p>
          <w:p>
            <w:pPr>
              <w:pStyle w:val="8"/>
              <w:widowControl/>
              <w:numPr>
                <w:ilvl w:val="0"/>
                <w:numId w:val="2"/>
              </w:numPr>
              <w:spacing w:line="360" w:lineRule="exact"/>
              <w:ind w:left="259" w:hanging="259" w:hangingChars="108"/>
              <w:rPr>
                <w:rFonts w:hint="eastAsia" w:ascii="仿宋_GB2312" w:hAnsi="楷体" w:eastAsia="仿宋_GB2312" w:cs="宋体"/>
                <w:kern w:val="0"/>
                <w:sz w:val="24"/>
                <w:szCs w:val="24"/>
              </w:rPr>
            </w:pPr>
            <w:r>
              <w:rPr>
                <w:rFonts w:hint="eastAsia" w:ascii="仿宋_GB2312" w:hAnsi="楷体" w:eastAsia="仿宋_GB2312" w:cs="宋体"/>
                <w:kern w:val="0"/>
                <w:sz w:val="24"/>
                <w:szCs w:val="24"/>
              </w:rPr>
              <w:t>排放报告职责的安排；数据的测量、收集和获取过程建立的规章制度；</w:t>
            </w:r>
          </w:p>
          <w:p>
            <w:pPr>
              <w:pStyle w:val="8"/>
              <w:widowControl/>
              <w:numPr>
                <w:ilvl w:val="0"/>
                <w:numId w:val="2"/>
              </w:numPr>
              <w:spacing w:line="360" w:lineRule="exact"/>
              <w:ind w:left="259" w:hanging="259" w:hangingChars="108"/>
              <w:rPr>
                <w:rFonts w:hint="eastAsia" w:ascii="仿宋_GB2312" w:hAnsi="楷体" w:eastAsia="仿宋_GB2312" w:cs="宋体"/>
                <w:kern w:val="0"/>
                <w:sz w:val="24"/>
                <w:szCs w:val="24"/>
              </w:rPr>
            </w:pPr>
            <w:r>
              <w:rPr>
                <w:rFonts w:hint="eastAsia" w:ascii="仿宋_GB2312" w:hAnsi="楷体" w:eastAsia="仿宋_GB2312" w:cs="宋体"/>
                <w:kern w:val="0"/>
                <w:sz w:val="24"/>
                <w:szCs w:val="24"/>
              </w:rPr>
              <w:t>针对数据缺失、生产活动变化以及报告方法变更的应对措施；</w:t>
            </w:r>
          </w:p>
          <w:p>
            <w:pPr>
              <w:pStyle w:val="8"/>
              <w:widowControl/>
              <w:numPr>
                <w:ilvl w:val="0"/>
                <w:numId w:val="2"/>
              </w:numPr>
              <w:spacing w:line="360" w:lineRule="exact"/>
              <w:ind w:left="259" w:hanging="259" w:hangingChars="108"/>
              <w:rPr>
                <w:rFonts w:hint="eastAsia" w:ascii="仿宋_GB2312" w:hAnsi="楷体" w:eastAsia="仿宋_GB2312" w:cs="宋体"/>
                <w:kern w:val="0"/>
                <w:sz w:val="24"/>
                <w:szCs w:val="24"/>
              </w:rPr>
            </w:pPr>
            <w:r>
              <w:rPr>
                <w:rFonts w:hint="eastAsia" w:ascii="仿宋_GB2312" w:hAnsi="楷体" w:eastAsia="仿宋_GB2312" w:cs="宋体"/>
                <w:kern w:val="0"/>
                <w:sz w:val="24"/>
                <w:szCs w:val="24"/>
              </w:rPr>
              <w:t>二氧化碳方面的宣传、教育及培训工作；</w:t>
            </w:r>
          </w:p>
          <w:p>
            <w:pPr>
              <w:pStyle w:val="8"/>
              <w:widowControl/>
              <w:numPr>
                <w:ilvl w:val="0"/>
                <w:numId w:val="2"/>
              </w:numPr>
              <w:spacing w:line="360" w:lineRule="exact"/>
              <w:ind w:left="259" w:hanging="259" w:hangingChars="108"/>
              <w:rPr>
                <w:rFonts w:ascii="仿宋_GB2312" w:hAnsi="楷体" w:eastAsia="仿宋_GB2312" w:cs="宋体"/>
                <w:kern w:val="0"/>
                <w:sz w:val="24"/>
                <w:szCs w:val="24"/>
              </w:rPr>
            </w:pPr>
            <w:r>
              <w:rPr>
                <w:rFonts w:hint="eastAsia" w:ascii="仿宋_GB2312" w:hAnsi="楷体" w:eastAsia="仿宋_GB2312" w:cs="宋体"/>
                <w:kern w:val="0"/>
                <w:sz w:val="24"/>
                <w:szCs w:val="24"/>
              </w:rPr>
              <w:t>文档管理，保存、维护有关二氧化碳核算相关的数据文档和数据记录（包括纸质版和电子版）的保存和管理。</w:t>
            </w:r>
          </w:p>
        </w:tc>
        <w:tc>
          <w:tcPr>
            <w:tcW w:w="850" w:type="dxa"/>
            <w:tcBorders>
              <w:top w:val="single" w:color="auto" w:sz="4" w:space="0"/>
              <w:left w:val="single" w:color="auto" w:sz="4" w:space="0"/>
              <w:bottom w:val="single" w:color="auto" w:sz="4" w:space="0"/>
              <w:right w:val="single" w:color="auto" w:sz="4" w:space="0"/>
            </w:tcBorders>
            <w:vAlign w:val="center"/>
          </w:tcPr>
          <w:p>
            <w:pPr>
              <w:pStyle w:val="8"/>
              <w:widowControl/>
              <w:spacing w:before="120" w:beforeLines="50"/>
              <w:ind w:firstLine="0" w:firstLineChars="0"/>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2</w:t>
            </w:r>
          </w:p>
        </w:tc>
        <w:tc>
          <w:tcPr>
            <w:tcW w:w="680" w:type="dxa"/>
            <w:tcBorders>
              <w:top w:val="single" w:color="auto" w:sz="4" w:space="0"/>
              <w:left w:val="single" w:color="auto" w:sz="4" w:space="0"/>
              <w:bottom w:val="single" w:color="auto" w:sz="4" w:space="0"/>
              <w:right w:val="single" w:color="auto" w:sz="4" w:space="0"/>
            </w:tcBorders>
            <w:vAlign w:val="center"/>
          </w:tcPr>
          <w:p>
            <w:pPr>
              <w:pStyle w:val="8"/>
              <w:widowControl/>
              <w:spacing w:before="120" w:beforeLines="50"/>
              <w:ind w:firstLine="0" w:firstLineChars="0"/>
              <w:jc w:val="center"/>
              <w:rPr>
                <w:rFonts w:ascii="仿宋_GB2312" w:hAnsi="宋体" w:eastAsia="仿宋_GB2312"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rPr>
                <w:rFonts w:ascii="仿宋_GB2312" w:hAnsi="宋体" w:eastAsia="仿宋_GB2312" w:cs="宋体"/>
                <w:b/>
                <w:kern w:val="0"/>
                <w:sz w:val="24"/>
              </w:rPr>
            </w:pPr>
            <w:r>
              <w:rPr>
                <w:rFonts w:hint="eastAsia" w:ascii="仿宋_GB2312" w:hAnsi="宋体" w:eastAsia="仿宋_GB2312" w:cs="宋体"/>
                <w:b/>
                <w:kern w:val="0"/>
                <w:sz w:val="24"/>
              </w:rPr>
              <w:t>4.核查结论</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kern w:val="0"/>
                <w:sz w:val="24"/>
              </w:rPr>
            </w:pPr>
            <w:r>
              <w:rPr>
                <w:rFonts w:hint="eastAsia" w:ascii="仿宋_GB2312" w:hAnsi="宋体" w:eastAsia="仿宋_GB2312" w:cs="宋体"/>
                <w:b/>
                <w:kern w:val="0"/>
                <w:sz w:val="24"/>
              </w:rPr>
              <w:t>6</w:t>
            </w:r>
          </w:p>
        </w:tc>
        <w:tc>
          <w:tcPr>
            <w:tcW w:w="10495" w:type="dxa"/>
            <w:gridSpan w:val="2"/>
            <w:tcBorders>
              <w:top w:val="single" w:color="auto" w:sz="4" w:space="0"/>
              <w:left w:val="single" w:color="auto" w:sz="4" w:space="0"/>
              <w:bottom w:val="single" w:color="auto" w:sz="4" w:space="0"/>
              <w:right w:val="single" w:color="auto" w:sz="4" w:space="0"/>
            </w:tcBorders>
            <w:vAlign w:val="center"/>
          </w:tcPr>
          <w:p>
            <w:pPr>
              <w:spacing w:line="360" w:lineRule="exact"/>
              <w:ind w:firstLine="480" w:firstLineChars="200"/>
              <w:rPr>
                <w:rFonts w:ascii="仿宋_GB2312" w:hAnsi="楷体" w:eastAsia="仿宋_GB2312" w:cs="宋体"/>
                <w:kern w:val="0"/>
                <w:sz w:val="24"/>
              </w:rPr>
            </w:pPr>
            <w:r>
              <w:rPr>
                <w:rFonts w:hint="eastAsia" w:ascii="仿宋_GB2312" w:hAnsi="楷体" w:eastAsia="仿宋_GB2312" w:cs="宋体"/>
                <w:kern w:val="0"/>
                <w:sz w:val="24"/>
              </w:rPr>
              <w:t>核查结论包含下列内容：(每项1分)</w:t>
            </w:r>
          </w:p>
          <w:p>
            <w:pPr>
              <w:pStyle w:val="8"/>
              <w:widowControl/>
              <w:numPr>
                <w:ilvl w:val="0"/>
                <w:numId w:val="8"/>
              </w:numPr>
              <w:spacing w:line="360" w:lineRule="exact"/>
              <w:ind w:left="259" w:hanging="259" w:hangingChars="108"/>
              <w:rPr>
                <w:rFonts w:hint="eastAsia" w:ascii="仿宋_GB2312" w:hAnsi="楷体" w:eastAsia="仿宋_GB2312" w:cs="宋体"/>
                <w:kern w:val="0"/>
                <w:sz w:val="24"/>
                <w:szCs w:val="24"/>
              </w:rPr>
            </w:pPr>
            <w:r>
              <w:rPr>
                <w:rFonts w:hint="eastAsia" w:ascii="仿宋_GB2312" w:hAnsi="楷体" w:eastAsia="仿宋_GB2312" w:cs="宋体"/>
                <w:kern w:val="0"/>
                <w:sz w:val="24"/>
                <w:szCs w:val="24"/>
              </w:rPr>
              <w:t>二氧化碳重点排放单位的核算、报告与方法学的符合性；</w:t>
            </w:r>
          </w:p>
          <w:p>
            <w:pPr>
              <w:pStyle w:val="8"/>
              <w:widowControl/>
              <w:numPr>
                <w:ilvl w:val="0"/>
                <w:numId w:val="8"/>
              </w:numPr>
              <w:spacing w:line="360" w:lineRule="exact"/>
              <w:ind w:left="259" w:hanging="259" w:hangingChars="108"/>
              <w:rPr>
                <w:rFonts w:hint="eastAsia" w:ascii="仿宋_GB2312" w:hAnsi="楷体" w:eastAsia="仿宋_GB2312" w:cs="宋体"/>
                <w:kern w:val="0"/>
                <w:sz w:val="24"/>
                <w:szCs w:val="24"/>
              </w:rPr>
            </w:pPr>
            <w:r>
              <w:rPr>
                <w:rFonts w:hint="eastAsia" w:ascii="仿宋_GB2312" w:hAnsi="楷体" w:eastAsia="仿宋_GB2312" w:cs="宋体"/>
                <w:kern w:val="0"/>
                <w:sz w:val="24"/>
                <w:szCs w:val="24"/>
              </w:rPr>
              <w:t>经核查的直接和间接排放量、以及活动水平数据的声明（包括需要特殊报告的分项，比如居民社区供暖的单独报告）；</w:t>
            </w:r>
          </w:p>
          <w:p>
            <w:pPr>
              <w:pStyle w:val="8"/>
              <w:widowControl/>
              <w:numPr>
                <w:ilvl w:val="0"/>
                <w:numId w:val="8"/>
              </w:numPr>
              <w:spacing w:line="360" w:lineRule="exact"/>
              <w:ind w:left="259" w:hanging="259" w:hangingChars="108"/>
              <w:rPr>
                <w:rFonts w:hint="eastAsia" w:ascii="仿宋_GB2312" w:hAnsi="楷体" w:eastAsia="仿宋_GB2312" w:cs="宋体"/>
                <w:kern w:val="0"/>
                <w:sz w:val="24"/>
                <w:szCs w:val="24"/>
              </w:rPr>
            </w:pPr>
            <w:r>
              <w:rPr>
                <w:rFonts w:hint="eastAsia" w:ascii="仿宋_GB2312" w:hAnsi="楷体" w:eastAsia="仿宋_GB2312" w:cs="宋体"/>
                <w:kern w:val="0"/>
                <w:sz w:val="24"/>
                <w:szCs w:val="24"/>
              </w:rPr>
              <w:t>核查结果与能耗统计数据对比分析，</w:t>
            </w:r>
            <w:r>
              <w:rPr>
                <w:rFonts w:hint="eastAsia" w:ascii="仿宋_GB2312" w:hAnsi="楷体" w:eastAsia="仿宋_GB2312"/>
                <w:kern w:val="0"/>
                <w:sz w:val="24"/>
                <w:szCs w:val="24"/>
              </w:rPr>
              <w:t>年度活动水平数据或排放量异常波动的原因说明，尤其对于下降幅度特别明显的，应给予详细解释（若适用）</w:t>
            </w:r>
            <w:r>
              <w:rPr>
                <w:rFonts w:hint="eastAsia" w:ascii="仿宋_GB2312" w:hAnsi="楷体" w:eastAsia="仿宋_GB2312" w:cs="宋体"/>
                <w:kern w:val="0"/>
                <w:sz w:val="24"/>
                <w:szCs w:val="24"/>
              </w:rPr>
              <w:t>；</w:t>
            </w:r>
          </w:p>
          <w:p>
            <w:pPr>
              <w:pStyle w:val="8"/>
              <w:widowControl/>
              <w:numPr>
                <w:ilvl w:val="0"/>
                <w:numId w:val="8"/>
              </w:numPr>
              <w:spacing w:line="360" w:lineRule="exact"/>
              <w:ind w:left="259" w:hanging="259" w:hangingChars="108"/>
              <w:rPr>
                <w:rFonts w:hint="eastAsia" w:ascii="仿宋_GB2312" w:hAnsi="楷体" w:eastAsia="仿宋_GB2312" w:cs="宋体"/>
                <w:kern w:val="0"/>
                <w:sz w:val="24"/>
                <w:szCs w:val="24"/>
              </w:rPr>
            </w:pPr>
            <w:r>
              <w:rPr>
                <w:rFonts w:hint="eastAsia" w:ascii="仿宋_GB2312" w:hAnsi="楷体" w:eastAsia="仿宋_GB2312" w:cs="宋体"/>
                <w:kern w:val="0"/>
                <w:sz w:val="24"/>
                <w:szCs w:val="24"/>
              </w:rPr>
              <w:t>本年度核算和报告边界变化情况：包括新增设施变化及相应的活动水平、排放水平、排放强度、对既有设施的替代/或者既有设施的变化等；</w:t>
            </w:r>
          </w:p>
          <w:p>
            <w:pPr>
              <w:pStyle w:val="8"/>
              <w:widowControl/>
              <w:numPr>
                <w:ilvl w:val="0"/>
                <w:numId w:val="8"/>
              </w:numPr>
              <w:adjustRightInd w:val="0"/>
              <w:snapToGrid w:val="0"/>
              <w:spacing w:line="240" w:lineRule="exact"/>
              <w:ind w:left="259" w:hanging="259" w:hangingChars="108"/>
              <w:rPr>
                <w:rFonts w:ascii="仿宋_GB2312" w:hAnsi="楷体" w:eastAsia="仿宋_GB2312" w:cs="宋体"/>
                <w:kern w:val="0"/>
                <w:sz w:val="24"/>
                <w:szCs w:val="24"/>
              </w:rPr>
            </w:pPr>
            <w:r>
              <w:rPr>
                <w:rFonts w:hint="eastAsia" w:ascii="仿宋_GB2312" w:hAnsi="楷体" w:eastAsia="仿宋_GB2312" w:cs="宋体"/>
                <w:kern w:val="0"/>
                <w:sz w:val="24"/>
                <w:szCs w:val="24"/>
              </w:rPr>
              <w:t>核查过程未覆盖到的问题的描述</w:t>
            </w:r>
            <w:r>
              <w:rPr>
                <w:rFonts w:hint="eastAsia" w:ascii="仿宋_GB2312" w:hAnsi="楷体" w:eastAsia="仿宋_GB2312" w:cs="宋体"/>
                <w:strike/>
                <w:kern w:val="0"/>
                <w:sz w:val="24"/>
                <w:szCs w:val="24"/>
              </w:rPr>
              <w:t>.</w:t>
            </w:r>
          </w:p>
        </w:tc>
        <w:tc>
          <w:tcPr>
            <w:tcW w:w="850" w:type="dxa"/>
            <w:tcBorders>
              <w:top w:val="single" w:color="auto" w:sz="4" w:space="0"/>
              <w:left w:val="single" w:color="auto" w:sz="4" w:space="0"/>
              <w:bottom w:val="single" w:color="auto" w:sz="4" w:space="0"/>
              <w:right w:val="single" w:color="auto" w:sz="4" w:space="0"/>
            </w:tcBorders>
            <w:vAlign w:val="center"/>
          </w:tcPr>
          <w:p>
            <w:pPr>
              <w:pStyle w:val="8"/>
              <w:widowControl/>
              <w:spacing w:before="120" w:beforeLines="50"/>
              <w:ind w:firstLine="0" w:firstLineChars="0"/>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6</w:t>
            </w:r>
          </w:p>
        </w:tc>
        <w:tc>
          <w:tcPr>
            <w:tcW w:w="680" w:type="dxa"/>
            <w:tcBorders>
              <w:top w:val="single" w:color="auto" w:sz="4" w:space="0"/>
              <w:left w:val="single" w:color="auto" w:sz="4" w:space="0"/>
              <w:bottom w:val="single" w:color="auto" w:sz="4" w:space="0"/>
              <w:right w:val="single" w:color="auto" w:sz="4" w:space="0"/>
            </w:tcBorders>
            <w:vAlign w:val="center"/>
          </w:tcPr>
          <w:p>
            <w:pPr>
              <w:pStyle w:val="8"/>
              <w:widowControl/>
              <w:spacing w:before="120" w:beforeLines="50"/>
              <w:ind w:firstLine="0" w:firstLineChars="0"/>
              <w:jc w:val="center"/>
              <w:rPr>
                <w:rFonts w:ascii="仿宋_GB2312" w:hAnsi="宋体" w:eastAsia="仿宋_GB2312"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1892"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rPr>
                <w:rFonts w:ascii="仿宋_GB2312" w:hAnsi="宋体" w:eastAsia="仿宋_GB2312" w:cs="宋体"/>
                <w:b/>
                <w:kern w:val="0"/>
                <w:sz w:val="24"/>
              </w:rPr>
            </w:pPr>
            <w:r>
              <w:rPr>
                <w:rFonts w:hint="eastAsia" w:ascii="仿宋_GB2312" w:hAnsi="宋体" w:eastAsia="仿宋_GB2312" w:cs="宋体"/>
                <w:b/>
                <w:kern w:val="0"/>
                <w:sz w:val="24"/>
              </w:rPr>
              <w:t>5.附件</w:t>
            </w:r>
          </w:p>
        </w:tc>
        <w:tc>
          <w:tcPr>
            <w:tcW w:w="708" w:type="dxa"/>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spacing w:before="120" w:beforeLines="50"/>
              <w:jc w:val="center"/>
              <w:rPr>
                <w:rFonts w:ascii="仿宋_GB2312" w:hAnsi="宋体" w:eastAsia="仿宋_GB2312" w:cs="宋体"/>
                <w:b/>
                <w:kern w:val="0"/>
                <w:sz w:val="24"/>
              </w:rPr>
            </w:pPr>
            <w:r>
              <w:rPr>
                <w:rFonts w:hint="eastAsia" w:ascii="仿宋_GB2312" w:hAnsi="宋体" w:eastAsia="仿宋_GB2312" w:cs="宋体"/>
                <w:b/>
                <w:kern w:val="0"/>
                <w:sz w:val="24"/>
              </w:rPr>
              <w:t>4</w:t>
            </w:r>
          </w:p>
        </w:tc>
        <w:tc>
          <w:tcPr>
            <w:tcW w:w="10495" w:type="dxa"/>
            <w:gridSpan w:val="2"/>
            <w:tcBorders>
              <w:top w:val="single" w:color="auto" w:sz="4" w:space="0"/>
              <w:left w:val="single" w:color="auto" w:sz="4" w:space="0"/>
              <w:bottom w:val="single" w:color="auto" w:sz="4" w:space="0"/>
              <w:right w:val="single" w:color="auto" w:sz="4" w:space="0"/>
            </w:tcBorders>
            <w:vAlign w:val="center"/>
          </w:tcPr>
          <w:p>
            <w:pPr>
              <w:pStyle w:val="8"/>
              <w:numPr>
                <w:ilvl w:val="0"/>
                <w:numId w:val="9"/>
              </w:numPr>
              <w:spacing w:line="360" w:lineRule="exact"/>
              <w:ind w:firstLineChars="0"/>
              <w:rPr>
                <w:rFonts w:ascii="仿宋_GB2312" w:hAnsi="楷体" w:eastAsia="仿宋_GB2312" w:cs="宋体"/>
                <w:kern w:val="0"/>
                <w:sz w:val="24"/>
                <w:szCs w:val="24"/>
              </w:rPr>
            </w:pPr>
            <w:r>
              <w:rPr>
                <w:rFonts w:hint="eastAsia" w:ascii="仿宋_GB2312" w:hAnsi="楷体" w:eastAsia="仿宋_GB2312" w:cs="宋体"/>
                <w:kern w:val="0"/>
                <w:sz w:val="24"/>
                <w:szCs w:val="24"/>
              </w:rPr>
              <w:t>不符合：(每项1分)</w:t>
            </w:r>
          </w:p>
          <w:p>
            <w:pPr>
              <w:pStyle w:val="8"/>
              <w:widowControl/>
              <w:numPr>
                <w:ilvl w:val="0"/>
                <w:numId w:val="10"/>
              </w:numPr>
              <w:spacing w:line="360" w:lineRule="exact"/>
              <w:ind w:left="259" w:hanging="259" w:hangingChars="108"/>
              <w:rPr>
                <w:rFonts w:hint="eastAsia" w:ascii="仿宋_GB2312" w:hAnsi="楷体" w:eastAsia="仿宋_GB2312" w:cs="宋体"/>
                <w:kern w:val="0"/>
                <w:sz w:val="24"/>
                <w:szCs w:val="24"/>
              </w:rPr>
            </w:pPr>
            <w:r>
              <w:rPr>
                <w:rFonts w:hint="eastAsia" w:ascii="仿宋_GB2312" w:hAnsi="楷体" w:eastAsia="仿宋_GB2312" w:cs="宋体"/>
                <w:kern w:val="0"/>
                <w:sz w:val="24"/>
                <w:szCs w:val="24"/>
              </w:rPr>
              <w:t>不符合的开具应当合理，并能与核查报告正文相对应；</w:t>
            </w:r>
          </w:p>
          <w:p>
            <w:pPr>
              <w:pStyle w:val="8"/>
              <w:widowControl/>
              <w:numPr>
                <w:ilvl w:val="0"/>
                <w:numId w:val="10"/>
              </w:numPr>
              <w:spacing w:line="360" w:lineRule="exact"/>
              <w:ind w:left="259" w:hanging="259" w:hangingChars="108"/>
              <w:rPr>
                <w:rFonts w:hint="eastAsia" w:ascii="仿宋_GB2312" w:hAnsi="楷体" w:eastAsia="仿宋_GB2312" w:cs="宋体"/>
                <w:kern w:val="0"/>
                <w:sz w:val="24"/>
                <w:szCs w:val="24"/>
              </w:rPr>
            </w:pPr>
            <w:r>
              <w:rPr>
                <w:rFonts w:hint="eastAsia" w:ascii="仿宋_GB2312" w:hAnsi="楷体" w:eastAsia="仿宋_GB2312" w:cs="宋体"/>
                <w:kern w:val="0"/>
                <w:sz w:val="24"/>
                <w:szCs w:val="24"/>
              </w:rPr>
              <w:t>二氧化碳重点排放单位原因分析应当合理；</w:t>
            </w:r>
          </w:p>
          <w:p>
            <w:pPr>
              <w:pStyle w:val="8"/>
              <w:widowControl/>
              <w:numPr>
                <w:ilvl w:val="0"/>
                <w:numId w:val="10"/>
              </w:numPr>
              <w:spacing w:line="360" w:lineRule="exact"/>
              <w:ind w:left="259" w:hanging="259" w:hangingChars="108"/>
              <w:rPr>
                <w:rFonts w:ascii="仿宋_GB2312" w:hAnsi="楷体" w:eastAsia="仿宋_GB2312" w:cs="宋体"/>
                <w:kern w:val="0"/>
                <w:sz w:val="24"/>
                <w:szCs w:val="24"/>
              </w:rPr>
            </w:pPr>
            <w:r>
              <w:rPr>
                <w:rFonts w:hint="eastAsia" w:ascii="仿宋_GB2312" w:hAnsi="楷体" w:eastAsia="仿宋_GB2312" w:cs="宋体"/>
                <w:kern w:val="0"/>
                <w:sz w:val="24"/>
                <w:szCs w:val="24"/>
              </w:rPr>
              <w:t>二氧化碳重点排放单位采取的纠正及纠正措施应当合理。</w:t>
            </w:r>
          </w:p>
        </w:tc>
        <w:tc>
          <w:tcPr>
            <w:tcW w:w="850" w:type="dxa"/>
            <w:tcBorders>
              <w:top w:val="single" w:color="auto" w:sz="4" w:space="0"/>
              <w:left w:val="single" w:color="auto" w:sz="4" w:space="0"/>
              <w:bottom w:val="single" w:color="auto" w:sz="4" w:space="0"/>
              <w:right w:val="single" w:color="auto" w:sz="4" w:space="0"/>
            </w:tcBorders>
            <w:vAlign w:val="center"/>
          </w:tcPr>
          <w:p>
            <w:pPr>
              <w:pStyle w:val="8"/>
              <w:widowControl/>
              <w:spacing w:before="120" w:beforeLines="50"/>
              <w:ind w:firstLine="0" w:firstLineChars="0"/>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3</w:t>
            </w:r>
          </w:p>
        </w:tc>
        <w:tc>
          <w:tcPr>
            <w:tcW w:w="680" w:type="dxa"/>
            <w:tcBorders>
              <w:top w:val="single" w:color="auto" w:sz="4" w:space="0"/>
              <w:left w:val="single" w:color="auto" w:sz="4" w:space="0"/>
              <w:bottom w:val="single" w:color="auto" w:sz="4" w:space="0"/>
              <w:right w:val="single" w:color="auto" w:sz="4" w:space="0"/>
            </w:tcBorders>
            <w:vAlign w:val="center"/>
          </w:tcPr>
          <w:p>
            <w:pPr>
              <w:pStyle w:val="8"/>
              <w:widowControl/>
              <w:spacing w:before="120" w:beforeLines="50"/>
              <w:ind w:firstLine="0" w:firstLineChars="0"/>
              <w:jc w:val="center"/>
              <w:rPr>
                <w:rFonts w:ascii="仿宋_GB2312" w:hAnsi="宋体" w:eastAsia="仿宋_GB2312"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8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70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仿宋_GB2312" w:hAnsi="宋体" w:eastAsia="仿宋_GB2312" w:cs="宋体"/>
                <w:b/>
                <w:kern w:val="0"/>
                <w:sz w:val="24"/>
              </w:rPr>
            </w:pPr>
          </w:p>
        </w:tc>
        <w:tc>
          <w:tcPr>
            <w:tcW w:w="10495" w:type="dxa"/>
            <w:gridSpan w:val="2"/>
            <w:tcBorders>
              <w:top w:val="single" w:color="auto" w:sz="4" w:space="0"/>
              <w:left w:val="single" w:color="auto" w:sz="4" w:space="0"/>
              <w:bottom w:val="single" w:color="auto" w:sz="4" w:space="0"/>
              <w:right w:val="single" w:color="auto" w:sz="4" w:space="0"/>
            </w:tcBorders>
            <w:vAlign w:val="center"/>
          </w:tcPr>
          <w:p>
            <w:pPr>
              <w:pStyle w:val="8"/>
              <w:widowControl/>
              <w:numPr>
                <w:ilvl w:val="0"/>
                <w:numId w:val="9"/>
              </w:numPr>
              <w:spacing w:line="360" w:lineRule="exact"/>
              <w:ind w:firstLineChars="0"/>
              <w:rPr>
                <w:rFonts w:ascii="仿宋_GB2312" w:hAnsi="楷体" w:eastAsia="仿宋_GB2312" w:cs="宋体"/>
                <w:kern w:val="0"/>
                <w:sz w:val="24"/>
                <w:szCs w:val="24"/>
              </w:rPr>
            </w:pPr>
            <w:r>
              <w:rPr>
                <w:rFonts w:hint="eastAsia" w:ascii="仿宋_GB2312" w:hAnsi="楷体" w:eastAsia="仿宋_GB2312" w:cs="宋体"/>
                <w:kern w:val="0"/>
                <w:sz w:val="24"/>
                <w:szCs w:val="24"/>
              </w:rPr>
              <w:t>对二氧化碳重点排放单位</w:t>
            </w:r>
            <w:r>
              <w:rPr>
                <w:rFonts w:hint="eastAsia" w:ascii="仿宋_GB2312" w:hAnsi="楷体" w:eastAsia="仿宋_GB2312"/>
                <w:sz w:val="24"/>
                <w:szCs w:val="24"/>
              </w:rPr>
              <w:t>遵照</w:t>
            </w:r>
            <w:r>
              <w:rPr>
                <w:rFonts w:hint="eastAsia" w:ascii="仿宋_GB2312" w:hAnsi="楷体" w:eastAsia="仿宋_GB2312" w:cs="宋体"/>
                <w:kern w:val="0"/>
                <w:sz w:val="24"/>
                <w:szCs w:val="24"/>
              </w:rPr>
              <w:t>核算报告指南内容，但将来有可能出现错误报告或不符合的情况提出建议。</w:t>
            </w:r>
          </w:p>
        </w:tc>
        <w:tc>
          <w:tcPr>
            <w:tcW w:w="850" w:type="dxa"/>
            <w:tcBorders>
              <w:top w:val="single" w:color="auto" w:sz="4" w:space="0"/>
              <w:left w:val="single" w:color="auto" w:sz="4" w:space="0"/>
              <w:bottom w:val="single" w:color="auto" w:sz="4" w:space="0"/>
              <w:right w:val="single" w:color="auto" w:sz="4" w:space="0"/>
            </w:tcBorders>
            <w:vAlign w:val="center"/>
          </w:tcPr>
          <w:p>
            <w:pPr>
              <w:pStyle w:val="8"/>
              <w:widowControl/>
              <w:spacing w:before="120" w:beforeLines="50"/>
              <w:ind w:firstLine="0" w:firstLineChars="0"/>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1</w:t>
            </w:r>
          </w:p>
        </w:tc>
        <w:tc>
          <w:tcPr>
            <w:tcW w:w="680" w:type="dxa"/>
            <w:tcBorders>
              <w:top w:val="single" w:color="auto" w:sz="4" w:space="0"/>
              <w:left w:val="single" w:color="auto" w:sz="4" w:space="0"/>
              <w:bottom w:val="single" w:color="auto" w:sz="4" w:space="0"/>
              <w:right w:val="single" w:color="auto" w:sz="4" w:space="0"/>
            </w:tcBorders>
            <w:vAlign w:val="center"/>
          </w:tcPr>
          <w:p>
            <w:pPr>
              <w:pStyle w:val="8"/>
              <w:widowControl/>
              <w:spacing w:before="120" w:beforeLines="50"/>
              <w:ind w:firstLine="0" w:firstLineChars="0"/>
              <w:jc w:val="center"/>
              <w:rPr>
                <w:rFonts w:ascii="仿宋_GB2312" w:hAnsi="宋体" w:eastAsia="仿宋_GB2312"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8" w:hRule="atLeast"/>
          <w:jc w:val="center"/>
        </w:trPr>
        <w:tc>
          <w:tcPr>
            <w:tcW w:w="14625" w:type="dxa"/>
            <w:gridSpan w:val="6"/>
            <w:tcBorders>
              <w:top w:val="single" w:color="auto" w:sz="4" w:space="0"/>
              <w:left w:val="single" w:color="auto" w:sz="4" w:space="0"/>
              <w:bottom w:val="single" w:color="auto" w:sz="4" w:space="0"/>
              <w:right w:val="single" w:color="auto" w:sz="4" w:space="0"/>
            </w:tcBorders>
            <w:vAlign w:val="center"/>
          </w:tcPr>
          <w:p>
            <w:pPr>
              <w:pStyle w:val="8"/>
              <w:widowControl/>
              <w:spacing w:before="120" w:beforeLines="50"/>
              <w:ind w:firstLine="0" w:firstLineChars="0"/>
              <w:jc w:val="center"/>
              <w:rPr>
                <w:rFonts w:ascii="仿宋_GB2312" w:hAnsi="宋体" w:eastAsia="仿宋_GB2312" w:cs="宋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8"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widowControl/>
              <w:spacing w:before="120" w:beforeLines="50"/>
              <w:ind w:firstLine="0" w:firstLineChars="0"/>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5)参考文件</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widowControl/>
              <w:spacing w:before="120" w:beforeLines="50"/>
              <w:ind w:firstLine="0" w:firstLineChars="0"/>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1</w:t>
            </w:r>
          </w:p>
        </w:tc>
        <w:tc>
          <w:tcPr>
            <w:tcW w:w="10495" w:type="dxa"/>
            <w:gridSpan w:val="2"/>
            <w:tcBorders>
              <w:top w:val="single" w:color="auto" w:sz="4" w:space="0"/>
              <w:left w:val="single" w:color="auto" w:sz="4" w:space="0"/>
              <w:bottom w:val="single" w:color="auto" w:sz="4" w:space="0"/>
              <w:right w:val="single" w:color="auto" w:sz="4" w:space="0"/>
            </w:tcBorders>
            <w:vAlign w:val="center"/>
          </w:tcPr>
          <w:p>
            <w:pPr>
              <w:pStyle w:val="8"/>
              <w:widowControl/>
              <w:spacing w:line="360" w:lineRule="exact"/>
              <w:ind w:left="420" w:firstLine="0" w:firstLineChars="0"/>
              <w:rPr>
                <w:rFonts w:ascii="仿宋_GB2312" w:hAnsi="楷体" w:eastAsia="仿宋_GB2312" w:cs="宋体"/>
                <w:kern w:val="0"/>
                <w:sz w:val="24"/>
                <w:szCs w:val="24"/>
              </w:rPr>
            </w:pPr>
            <w:r>
              <w:rPr>
                <w:rFonts w:hint="eastAsia" w:ascii="仿宋_GB2312" w:hAnsi="楷体" w:eastAsia="仿宋_GB2312" w:cs="宋体"/>
                <w:kern w:val="0"/>
                <w:sz w:val="24"/>
                <w:szCs w:val="24"/>
              </w:rPr>
              <w:t>列出核查过程的支持性材料和证据清单。</w:t>
            </w:r>
          </w:p>
        </w:tc>
        <w:tc>
          <w:tcPr>
            <w:tcW w:w="850" w:type="dxa"/>
            <w:tcBorders>
              <w:top w:val="single" w:color="auto" w:sz="4" w:space="0"/>
              <w:left w:val="single" w:color="auto" w:sz="4" w:space="0"/>
              <w:bottom w:val="single" w:color="auto" w:sz="4" w:space="0"/>
              <w:right w:val="single" w:color="auto" w:sz="4" w:space="0"/>
            </w:tcBorders>
            <w:vAlign w:val="center"/>
          </w:tcPr>
          <w:p>
            <w:pPr>
              <w:pStyle w:val="8"/>
              <w:widowControl/>
              <w:spacing w:before="120" w:beforeLines="50"/>
              <w:ind w:firstLine="0" w:firstLineChars="0"/>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1</w:t>
            </w:r>
          </w:p>
        </w:tc>
        <w:tc>
          <w:tcPr>
            <w:tcW w:w="680" w:type="dxa"/>
            <w:tcBorders>
              <w:top w:val="single" w:color="auto" w:sz="4" w:space="0"/>
              <w:left w:val="single" w:color="auto" w:sz="4" w:space="0"/>
              <w:bottom w:val="single" w:color="auto" w:sz="4" w:space="0"/>
              <w:right w:val="single" w:color="auto" w:sz="4" w:space="0"/>
            </w:tcBorders>
            <w:vAlign w:val="center"/>
          </w:tcPr>
          <w:p>
            <w:pPr>
              <w:pStyle w:val="8"/>
              <w:widowControl/>
              <w:spacing w:before="120" w:beforeLines="50"/>
              <w:ind w:firstLine="0" w:firstLineChars="0"/>
              <w:jc w:val="center"/>
              <w:rPr>
                <w:rFonts w:ascii="仿宋_GB2312" w:hAnsi="宋体" w:eastAsia="仿宋_GB2312"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189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widowControl/>
              <w:spacing w:before="120" w:beforeLines="50"/>
              <w:ind w:firstLine="0" w:firstLineChars="0"/>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分数合计</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8"/>
              <w:widowControl/>
              <w:spacing w:before="120" w:beforeLines="50"/>
              <w:ind w:firstLine="0" w:firstLineChars="0"/>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100</w:t>
            </w:r>
          </w:p>
        </w:tc>
        <w:tc>
          <w:tcPr>
            <w:tcW w:w="10495" w:type="dxa"/>
            <w:gridSpan w:val="2"/>
            <w:tcBorders>
              <w:top w:val="single" w:color="auto" w:sz="4" w:space="0"/>
              <w:left w:val="single" w:color="auto" w:sz="4" w:space="0"/>
              <w:bottom w:val="single" w:color="auto" w:sz="4" w:space="0"/>
              <w:right w:val="single" w:color="auto" w:sz="4" w:space="0"/>
            </w:tcBorders>
            <w:vAlign w:val="center"/>
          </w:tcPr>
          <w:p>
            <w:pPr>
              <w:spacing w:before="120" w:beforeLines="50" w:line="300" w:lineRule="exact"/>
              <w:rPr>
                <w:rFonts w:ascii="仿宋_GB2312" w:hAnsi="楷体" w:eastAsia="仿宋_GB2312" w:cs="宋体"/>
                <w:b/>
                <w:bCs/>
                <w:kern w:val="0"/>
                <w:sz w:val="24"/>
              </w:rPr>
            </w:pPr>
          </w:p>
        </w:tc>
        <w:tc>
          <w:tcPr>
            <w:tcW w:w="850" w:type="dxa"/>
            <w:tcBorders>
              <w:top w:val="single" w:color="auto" w:sz="4" w:space="0"/>
              <w:left w:val="single" w:color="auto" w:sz="4" w:space="0"/>
              <w:bottom w:val="single" w:color="auto" w:sz="4" w:space="0"/>
              <w:right w:val="single" w:color="auto" w:sz="4" w:space="0"/>
            </w:tcBorders>
            <w:vAlign w:val="center"/>
          </w:tcPr>
          <w:p>
            <w:pPr>
              <w:pStyle w:val="8"/>
              <w:widowControl/>
              <w:spacing w:before="120" w:beforeLines="50"/>
              <w:ind w:firstLine="0" w:firstLineChars="0"/>
              <w:jc w:val="center"/>
              <w:rPr>
                <w:rFonts w:ascii="仿宋_GB2312" w:hAnsi="宋体" w:eastAsia="仿宋_GB2312" w:cs="宋体"/>
                <w:b/>
                <w:kern w:val="0"/>
                <w:sz w:val="24"/>
                <w:szCs w:val="24"/>
              </w:rPr>
            </w:pPr>
            <w:r>
              <w:rPr>
                <w:rFonts w:hint="eastAsia" w:ascii="仿宋_GB2312" w:hAnsi="宋体" w:eastAsia="仿宋_GB2312" w:cs="宋体"/>
                <w:b/>
                <w:kern w:val="0"/>
                <w:sz w:val="24"/>
                <w:szCs w:val="24"/>
              </w:rPr>
              <w:t>100</w:t>
            </w:r>
          </w:p>
        </w:tc>
        <w:tc>
          <w:tcPr>
            <w:tcW w:w="680" w:type="dxa"/>
            <w:tcBorders>
              <w:top w:val="single" w:color="auto" w:sz="4" w:space="0"/>
              <w:left w:val="single" w:color="auto" w:sz="4" w:space="0"/>
              <w:bottom w:val="single" w:color="auto" w:sz="4" w:space="0"/>
              <w:right w:val="single" w:color="auto" w:sz="4" w:space="0"/>
            </w:tcBorders>
            <w:vAlign w:val="center"/>
          </w:tcPr>
          <w:p>
            <w:pPr>
              <w:pStyle w:val="8"/>
              <w:widowControl/>
              <w:spacing w:before="120" w:beforeLines="50"/>
              <w:ind w:firstLine="0" w:firstLineChars="0"/>
              <w:jc w:val="center"/>
              <w:rPr>
                <w:rFonts w:ascii="仿宋_GB2312" w:hAnsi="宋体" w:eastAsia="仿宋_GB2312" w:cs="宋体"/>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14625" w:type="dxa"/>
            <w:gridSpan w:val="6"/>
            <w:tcBorders>
              <w:top w:val="single" w:color="auto" w:sz="4" w:space="0"/>
              <w:left w:val="single" w:color="auto" w:sz="4" w:space="0"/>
              <w:bottom w:val="single" w:color="auto" w:sz="4" w:space="0"/>
              <w:right w:val="single" w:color="auto" w:sz="4" w:space="0"/>
            </w:tcBorders>
            <w:shd w:val="clear" w:color="auto" w:fill="FFFFFF"/>
            <w:vAlign w:val="center"/>
          </w:tcPr>
          <w:p>
            <w:pPr>
              <w:pStyle w:val="8"/>
              <w:widowControl/>
              <w:spacing w:before="120" w:beforeLines="50"/>
              <w:ind w:firstLine="0" w:firstLineChars="0"/>
              <w:jc w:val="center"/>
              <w:rPr>
                <w:rFonts w:ascii="仿宋_GB2312" w:hAnsi="宋体" w:eastAsia="仿宋_GB2312" w:cs="宋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4112" w:type="dxa"/>
            <w:gridSpan w:val="3"/>
            <w:vMerge w:val="restart"/>
            <w:tcBorders>
              <w:top w:val="single" w:color="auto" w:sz="4" w:space="0"/>
              <w:left w:val="single" w:color="auto" w:sz="4" w:space="0"/>
              <w:bottom w:val="single" w:color="auto" w:sz="4" w:space="0"/>
              <w:right w:val="single" w:color="auto" w:sz="4" w:space="0"/>
            </w:tcBorders>
            <w:shd w:val="clear" w:color="auto" w:fill="FFFFFF"/>
            <w:vAlign w:val="center"/>
          </w:tcPr>
          <w:p>
            <w:pPr>
              <w:pStyle w:val="8"/>
              <w:widowControl/>
              <w:spacing w:before="120" w:beforeLines="50"/>
              <w:ind w:firstLine="0" w:firstLineChars="0"/>
              <w:jc w:val="center"/>
              <w:rPr>
                <w:rFonts w:ascii="仿宋_GB2312" w:hAnsi="宋体" w:eastAsia="仿宋_GB2312" w:cs="宋体"/>
                <w:b/>
                <w:kern w:val="0"/>
                <w:sz w:val="24"/>
                <w:szCs w:val="24"/>
              </w:rPr>
            </w:pPr>
            <w:r>
              <w:rPr>
                <w:rFonts w:hint="eastAsia" w:ascii="仿宋_GB2312" w:hAnsi="楷体" w:eastAsia="仿宋_GB2312"/>
                <w:sz w:val="24"/>
                <w:szCs w:val="24"/>
              </w:rPr>
              <w:t>是否建议本核查报告进行抽查？</w:t>
            </w:r>
          </w:p>
        </w:tc>
        <w:tc>
          <w:tcPr>
            <w:tcW w:w="1051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8"/>
              <w:widowControl/>
              <w:spacing w:before="120" w:beforeLines="50"/>
              <w:ind w:left="-178" w:leftChars="-85" w:firstLine="236" w:firstLineChars="98"/>
              <w:rPr>
                <w:rFonts w:ascii="仿宋_GB2312" w:hAnsi="宋体" w:eastAsia="仿宋_GB2312" w:cs="宋体"/>
                <w:b/>
                <w:kern w:val="0"/>
                <w:sz w:val="24"/>
                <w:szCs w:val="24"/>
              </w:rPr>
            </w:pPr>
            <w:r>
              <w:rPr>
                <w:rFonts w:hint="eastAsia" w:ascii="仿宋_GB2312" w:hAnsi="宋体" w:eastAsia="仿宋_GB2312" w:cs="宋体"/>
                <w:b/>
                <w:kern w:val="0"/>
                <w:sz w:val="24"/>
                <w:szCs w:val="24"/>
              </w:rPr>
              <w:t>是(并简述理由)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 w:hRule="atLeast"/>
          <w:jc w:val="center"/>
        </w:trPr>
        <w:tc>
          <w:tcPr>
            <w:tcW w:w="4112"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仿宋_GB2312" w:hAnsi="宋体" w:eastAsia="仿宋_GB2312" w:cs="宋体"/>
                <w:b/>
                <w:kern w:val="0"/>
                <w:sz w:val="24"/>
              </w:rPr>
            </w:pPr>
          </w:p>
        </w:tc>
        <w:tc>
          <w:tcPr>
            <w:tcW w:w="10513"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pStyle w:val="8"/>
              <w:widowControl/>
              <w:spacing w:before="120" w:beforeLines="50"/>
              <w:ind w:left="-178" w:leftChars="-85" w:firstLine="236" w:firstLineChars="98"/>
              <w:rPr>
                <w:rFonts w:ascii="仿宋_GB2312" w:hAnsi="宋体" w:eastAsia="仿宋_GB2312" w:cs="宋体"/>
                <w:b/>
                <w:kern w:val="0"/>
                <w:sz w:val="24"/>
                <w:szCs w:val="24"/>
              </w:rPr>
            </w:pPr>
            <w:r>
              <w:rPr>
                <w:rFonts w:hint="eastAsia" w:ascii="仿宋_GB2312" w:hAnsi="宋体" w:eastAsia="仿宋_GB2312" w:cs="宋体"/>
                <w:b/>
                <w:kern w:val="0"/>
                <w:sz w:val="24"/>
                <w:szCs w:val="24"/>
              </w:rPr>
              <w:t>否(并简述理由)</w:t>
            </w:r>
          </w:p>
        </w:tc>
      </w:tr>
    </w:tbl>
    <w:p>
      <w:pPr>
        <w:pStyle w:val="2"/>
        <w:rPr>
          <w:rFonts w:hint="eastAsia"/>
        </w:rPr>
      </w:pPr>
    </w:p>
    <w:p>
      <w:bookmarkStart w:id="0" w:name="_GoBack"/>
      <w:bookmarkEnd w:id="0"/>
    </w:p>
    <w:sectPr>
      <w:footerReference r:id="rId3" w:type="default"/>
      <w:footerReference r:id="rId4" w:type="even"/>
      <w:pgSz w:w="16838" w:h="11906" w:orient="landscape"/>
      <w:pgMar w:top="1588" w:right="2098" w:bottom="1474" w:left="1985" w:header="851" w:footer="1588" w:gutter="0"/>
      <w:pgNumType w:start="1"/>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C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Wide Latin">
    <w:altName w:val="Segoe Print"/>
    <w:panose1 w:val="020A0A070505050204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right="210" w:rightChars="100"/>
      <w:rPr>
        <w:rStyle w:val="5"/>
        <w:rFonts w:hint="eastAsia" w:ascii="宋体" w:hAnsi="宋体"/>
        <w:sz w:val="28"/>
        <w:szCs w:val="28"/>
      </w:rPr>
    </w:pPr>
    <w:r>
      <w:rPr>
        <w:rStyle w:val="5"/>
        <w:rFonts w:hint="eastAsia" w:ascii="宋体" w:hAnsi="宋体"/>
        <w:sz w:val="28"/>
        <w:szCs w:val="28"/>
      </w:rPr>
      <w:t xml:space="preserve">- </w:t>
    </w: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1</w:t>
    </w:r>
    <w:r>
      <w:rPr>
        <w:rFonts w:ascii="宋体" w:hAnsi="宋体"/>
        <w:sz w:val="28"/>
        <w:szCs w:val="28"/>
      </w:rPr>
      <w:fldChar w:fldCharType="end"/>
    </w:r>
    <w:r>
      <w:rPr>
        <w:rStyle w:val="5"/>
        <w:rFonts w:hint="eastAsia" w:ascii="宋体" w:hAnsi="宋体"/>
        <w:sz w:val="28"/>
        <w:szCs w:val="28"/>
      </w:rPr>
      <w:t xml:space="preserve"> -</w:t>
    </w:r>
  </w:p>
  <w:p>
    <w:pPr>
      <w:pStyle w:val="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210" w:leftChars="100"/>
      <w:rPr>
        <w:rStyle w:val="5"/>
        <w:rFonts w:hint="eastAsia" w:ascii="宋体" w:hAnsi="宋体"/>
        <w:sz w:val="28"/>
        <w:szCs w:val="28"/>
      </w:rPr>
    </w:pPr>
    <w:r>
      <w:rPr>
        <w:rStyle w:val="5"/>
        <w:rFonts w:hint="eastAsia" w:ascii="宋体" w:hAnsi="宋体"/>
        <w:sz w:val="28"/>
        <w:szCs w:val="28"/>
      </w:rPr>
      <w:t xml:space="preserve">— </w:t>
    </w:r>
    <w:r>
      <w:rPr>
        <w:rFonts w:ascii="宋体" w:hAnsi="宋体"/>
        <w:sz w:val="28"/>
        <w:szCs w:val="28"/>
      </w:rPr>
      <w:fldChar w:fldCharType="begin"/>
    </w:r>
    <w:r>
      <w:rPr>
        <w:rStyle w:val="5"/>
        <w:rFonts w:ascii="宋体" w:hAnsi="宋体"/>
        <w:sz w:val="28"/>
        <w:szCs w:val="28"/>
      </w:rPr>
      <w:instrText xml:space="preserve">PAGE  </w:instrText>
    </w:r>
    <w:r>
      <w:rPr>
        <w:rFonts w:ascii="宋体" w:hAnsi="宋体"/>
        <w:sz w:val="28"/>
        <w:szCs w:val="28"/>
      </w:rPr>
      <w:fldChar w:fldCharType="separate"/>
    </w:r>
    <w:r>
      <w:rPr>
        <w:rStyle w:val="5"/>
        <w:rFonts w:ascii="宋体" w:hAnsi="宋体"/>
        <w:sz w:val="28"/>
        <w:szCs w:val="28"/>
      </w:rPr>
      <w:t>8</w:t>
    </w:r>
    <w:r>
      <w:rPr>
        <w:rFonts w:ascii="宋体" w:hAnsi="宋体"/>
        <w:sz w:val="28"/>
        <w:szCs w:val="28"/>
      </w:rPr>
      <w:fldChar w:fldCharType="end"/>
    </w:r>
    <w:r>
      <w:rPr>
        <w:rStyle w:val="5"/>
        <w:rFonts w:hint="eastAsia" w:ascii="宋体" w:hAnsi="宋体"/>
        <w:sz w:val="28"/>
        <w:szCs w:val="28"/>
      </w:rPr>
      <w:t xml:space="preserve"> —</w:t>
    </w:r>
  </w:p>
  <w:p>
    <w:pPr>
      <w:pStyle w:val="3"/>
      <w:ind w:right="360" w:firstLine="360"/>
      <w:rPr>
        <w:rFonts w:hint="eastAsia" w:ascii="宋体" w:hAnsi="宋体"/>
        <w:szCs w:val="1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lvl w:ilvl="0" w:tentative="0">
      <w:start w:val="1"/>
      <w:numFmt w:val="bullet"/>
      <w:lvlText w:val="-"/>
      <w:lvlJc w:val="left"/>
      <w:pPr>
        <w:ind w:left="420" w:hanging="420"/>
      </w:pPr>
      <w:rPr>
        <w:rFonts w:hint="default" w:ascii="Wide Latin" w:hAnsi="Wide Lati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00000007"/>
    <w:multiLevelType w:val="multilevel"/>
    <w:tmpl w:val="00000007"/>
    <w:lvl w:ilvl="0" w:tentative="0">
      <w:start w:val="1"/>
      <w:numFmt w:val="bullet"/>
      <w:lvlText w:val="-"/>
      <w:lvlJc w:val="left"/>
      <w:pPr>
        <w:ind w:left="420" w:hanging="420"/>
      </w:pPr>
      <w:rPr>
        <w:rFonts w:hint="default" w:ascii="Wide Latin" w:hAnsi="Wide Latin"/>
      </w:rPr>
    </w:lvl>
    <w:lvl w:ilvl="1" w:tentative="0">
      <w:start w:val="1"/>
      <w:numFmt w:val="bullet"/>
      <w:lvlText w:val="-"/>
      <w:lvlJc w:val="left"/>
      <w:pPr>
        <w:ind w:left="840" w:hanging="420"/>
      </w:pPr>
      <w:rPr>
        <w:rFonts w:hint="default" w:ascii="Wide Latin" w:hAnsi="Wide Lati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2">
    <w:nsid w:val="00000009"/>
    <w:multiLevelType w:val="multilevel"/>
    <w:tmpl w:val="00000009"/>
    <w:lvl w:ilvl="0" w:tentative="0">
      <w:start w:val="1"/>
      <w:numFmt w:val="bullet"/>
      <w:lvlText w:val="-"/>
      <w:lvlJc w:val="left"/>
      <w:pPr>
        <w:ind w:left="420" w:hanging="420"/>
      </w:pPr>
      <w:rPr>
        <w:rFonts w:hint="default" w:ascii="Wide Latin" w:hAnsi="Wide Lati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0000000B"/>
    <w:multiLevelType w:val="multilevel"/>
    <w:tmpl w:val="0000000B"/>
    <w:lvl w:ilvl="0" w:tentative="0">
      <w:start w:val="1"/>
      <w:numFmt w:val="bullet"/>
      <w:lvlText w:val="-"/>
      <w:lvlJc w:val="left"/>
      <w:pPr>
        <w:ind w:left="420" w:hanging="420"/>
      </w:pPr>
      <w:rPr>
        <w:rFonts w:hint="default" w:ascii="Wide Latin" w:hAnsi="Wide Latin"/>
      </w:rPr>
    </w:lvl>
    <w:lvl w:ilvl="1" w:tentative="0">
      <w:start w:val="1"/>
      <w:numFmt w:val="bullet"/>
      <w:lvlText w:val="-"/>
      <w:lvlJc w:val="left"/>
      <w:pPr>
        <w:ind w:left="840" w:hanging="420"/>
      </w:pPr>
      <w:rPr>
        <w:rFonts w:hint="default" w:ascii="Wide Latin" w:hAnsi="Wide Latin"/>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4">
    <w:nsid w:val="00000015"/>
    <w:multiLevelType w:val="singleLevel"/>
    <w:tmpl w:val="00000015"/>
    <w:lvl w:ilvl="0" w:tentative="0">
      <w:start w:val="1"/>
      <w:numFmt w:val="bullet"/>
      <w:lvlText w:val="-"/>
      <w:lvlJc w:val="left"/>
      <w:pPr>
        <w:ind w:left="420" w:hanging="420"/>
      </w:pPr>
      <w:rPr>
        <w:rFonts w:hint="default" w:ascii="Wide Latin" w:hAnsi="Wide Latin"/>
      </w:rPr>
    </w:lvl>
  </w:abstractNum>
  <w:abstractNum w:abstractNumId="5">
    <w:nsid w:val="05232FE9"/>
    <w:multiLevelType w:val="multilevel"/>
    <w:tmpl w:val="05232FE9"/>
    <w:lvl w:ilvl="0" w:tentative="0">
      <w:start w:val="1"/>
      <w:numFmt w:val="bullet"/>
      <w:lvlText w:val="-"/>
      <w:lvlJc w:val="left"/>
      <w:pPr>
        <w:ind w:left="420" w:hanging="420"/>
      </w:pPr>
      <w:rPr>
        <w:rFonts w:hint="default" w:ascii="Wide Latin" w:hAnsi="Wide Lati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6">
    <w:nsid w:val="14B80B36"/>
    <w:multiLevelType w:val="multilevel"/>
    <w:tmpl w:val="14B80B36"/>
    <w:lvl w:ilvl="0" w:tentative="0">
      <w:start w:val="1"/>
      <w:numFmt w:val="bullet"/>
      <w:lvlText w:val="-"/>
      <w:lvlJc w:val="left"/>
      <w:pPr>
        <w:ind w:left="420" w:hanging="420"/>
      </w:pPr>
      <w:rPr>
        <w:rFonts w:hint="default" w:ascii="Wide Latin" w:hAnsi="Wide Lati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7">
    <w:nsid w:val="1B694378"/>
    <w:multiLevelType w:val="multilevel"/>
    <w:tmpl w:val="1B694378"/>
    <w:lvl w:ilvl="0" w:tentative="0">
      <w:start w:val="1"/>
      <w:numFmt w:val="decimal"/>
      <w:lvlText w:val="%1."/>
      <w:lvlJc w:val="left"/>
      <w:pPr>
        <w:ind w:left="360" w:hanging="360"/>
      </w:p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8">
    <w:nsid w:val="45AD42C8"/>
    <w:multiLevelType w:val="multilevel"/>
    <w:tmpl w:val="45AD42C8"/>
    <w:lvl w:ilvl="0" w:tentative="0">
      <w:start w:val="1"/>
      <w:numFmt w:val="bullet"/>
      <w:lvlText w:val="-"/>
      <w:lvlJc w:val="left"/>
      <w:pPr>
        <w:ind w:left="420" w:hanging="420"/>
      </w:pPr>
      <w:rPr>
        <w:rFonts w:hint="default" w:ascii="Wide Latin" w:hAnsi="Wide Lati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787F7193"/>
    <w:multiLevelType w:val="multilevel"/>
    <w:tmpl w:val="787F7193"/>
    <w:lvl w:ilvl="0" w:tentative="0">
      <w:start w:val="1"/>
      <w:numFmt w:val="bullet"/>
      <w:lvlText w:val="-"/>
      <w:lvlJc w:val="left"/>
      <w:pPr>
        <w:ind w:left="420" w:hanging="420"/>
      </w:pPr>
      <w:rPr>
        <w:rFonts w:hint="default" w:ascii="Wide Latin" w:hAnsi="Wide Lati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8"/>
  </w:num>
  <w:num w:numId="2">
    <w:abstractNumId w:val="2"/>
  </w:num>
  <w:num w:numId="3">
    <w:abstractNumId w:val="9"/>
  </w:num>
  <w:num w:numId="4">
    <w:abstractNumId w:val="4"/>
  </w:num>
  <w:num w:numId="5">
    <w:abstractNumId w:val="0"/>
  </w:num>
  <w:num w:numId="6">
    <w:abstractNumId w:val="5"/>
  </w:num>
  <w:num w:numId="7">
    <w:abstractNumId w:val="6"/>
  </w:num>
  <w:num w:numId="8">
    <w:abstractNumId w:val="1"/>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3AA73E1"/>
    <w:rsid w:val="13AA73E1"/>
    <w:rsid w:val="5A2455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6" w:lineRule="auto"/>
      <w:jc w:val="center"/>
      <w:outlineLvl w:val="0"/>
    </w:pPr>
    <w:rPr>
      <w:rFonts w:ascii="Calibri" w:hAnsi="Calibri"/>
      <w:b/>
      <w:bCs/>
      <w:kern w:val="44"/>
      <w:sz w:val="44"/>
      <w:szCs w:val="44"/>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character" w:styleId="5">
    <w:name w:val="page number"/>
    <w:basedOn w:val="4"/>
    <w:qFormat/>
    <w:uiPriority w:val="0"/>
  </w:style>
  <w:style w:type="paragraph" w:customStyle="1" w:styleId="7">
    <w:name w:val="正文三号仿宋标"/>
    <w:basedOn w:val="1"/>
    <w:qFormat/>
    <w:uiPriority w:val="0"/>
    <w:rPr>
      <w:rFonts w:ascii="仿宋_GB2312" w:eastAsia="仿宋_GB2312"/>
      <w:kern w:val="0"/>
      <w:sz w:val="32"/>
      <w:szCs w:val="20"/>
    </w:rPr>
  </w:style>
  <w:style w:type="paragraph" w:customStyle="1" w:styleId="8">
    <w:name w:val="列出段落1"/>
    <w:basedOn w:val="1"/>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北京市生态环境局</Company>
  <Pages>1</Pages>
  <Words>0</Words>
  <Characters>0</Characters>
  <Lines>0</Lines>
  <Paragraphs>0</Paragraphs>
  <TotalTime>0</TotalTime>
  <ScaleCrop>false</ScaleCrop>
  <LinksUpToDate>false</LinksUpToDate>
  <CharactersWithSpaces>0</CharactersWithSpaces>
  <Application>WPS Office_10.8.2.7027_F1E327BC-269C-435d-A152-05C5408002CA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2021-02-01T01:00:00Z</dcterms:created>
  <dc:creator>北京市生态环境局</dc:creator>
  <cp:lastModifiedBy>北京市生态环境局</cp:lastModifiedBy>
  <dcterms:modified xsi:type="dcterms:W3CDTF">2021-02-01T01:01:05Z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