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lang w:val="zh-CN"/>
        </w:rPr>
      </w:pPr>
      <w:r>
        <w:rPr>
          <w:b/>
          <w:sz w:val="30"/>
          <w:lang w:val="zh-CN"/>
        </w:rPr>
        <w:tab/>
      </w:r>
    </w:p>
    <w:p>
      <w:pPr>
        <w:jc w:val="center"/>
        <w:rPr>
          <w:b/>
          <w:sz w:val="30"/>
          <w:lang w:val="zh-CN"/>
        </w:rPr>
      </w:pPr>
    </w:p>
    <w:p>
      <w:pPr>
        <w:jc w:val="center"/>
        <w:rPr>
          <w:b/>
          <w:sz w:val="30"/>
          <w:lang w:val="zh-CN"/>
        </w:rPr>
      </w:pPr>
    </w:p>
    <w:p>
      <w:pPr>
        <w:jc w:val="center"/>
        <w:rPr>
          <w:b/>
          <w:sz w:val="30"/>
          <w:lang w:val="zh-CN"/>
        </w:rPr>
      </w:pPr>
    </w:p>
    <w:p>
      <w:pPr>
        <w:jc w:val="center"/>
        <w:rPr>
          <w:b/>
          <w:sz w:val="36"/>
          <w:szCs w:val="36"/>
        </w:rPr>
      </w:pPr>
      <w:r>
        <w:rPr>
          <w:rFonts w:hint="eastAsia"/>
          <w:b/>
          <w:sz w:val="36"/>
          <w:szCs w:val="36"/>
        </w:rPr>
        <w:t>北京市强制性地方标准</w:t>
      </w:r>
    </w:p>
    <w:p>
      <w:pPr>
        <w:jc w:val="center"/>
        <w:rPr>
          <w:b/>
          <w:sz w:val="36"/>
          <w:szCs w:val="36"/>
        </w:rPr>
      </w:pPr>
    </w:p>
    <w:p>
      <w:pPr>
        <w:ind w:firstLine="880"/>
        <w:jc w:val="center"/>
        <w:rPr>
          <w:sz w:val="44"/>
          <w:szCs w:val="44"/>
        </w:rPr>
      </w:pPr>
      <w:r>
        <w:rPr>
          <w:rFonts w:hint="eastAsia"/>
          <w:b/>
          <w:sz w:val="36"/>
          <w:szCs w:val="36"/>
        </w:rPr>
        <w:t>DB11/ 1201《印刷工业大气污染物排放标准》</w:t>
      </w:r>
    </w:p>
    <w:p>
      <w:pPr>
        <w:ind w:firstLine="880"/>
        <w:jc w:val="center"/>
        <w:rPr>
          <w:sz w:val="44"/>
          <w:szCs w:val="44"/>
        </w:rPr>
      </w:pPr>
    </w:p>
    <w:p>
      <w:pPr>
        <w:ind w:firstLine="880"/>
        <w:jc w:val="center"/>
        <w:rPr>
          <w:sz w:val="44"/>
          <w:szCs w:val="44"/>
        </w:rPr>
      </w:pPr>
    </w:p>
    <w:p>
      <w:pPr>
        <w:jc w:val="center"/>
        <w:rPr>
          <w:b/>
          <w:sz w:val="48"/>
          <w:szCs w:val="48"/>
        </w:rPr>
      </w:pPr>
      <w:r>
        <w:rPr>
          <w:rFonts w:hint="eastAsia"/>
          <w:b/>
          <w:sz w:val="48"/>
          <w:szCs w:val="48"/>
        </w:rPr>
        <w:t>编制说明</w:t>
      </w:r>
    </w:p>
    <w:p>
      <w:pPr>
        <w:jc w:val="center"/>
        <w:rPr>
          <w:sz w:val="32"/>
          <w:szCs w:val="32"/>
        </w:rPr>
      </w:pPr>
      <w:r>
        <w:rPr>
          <w:rFonts w:hint="eastAsia"/>
          <w:sz w:val="32"/>
          <w:szCs w:val="32"/>
        </w:rPr>
        <w:t>（征求意见稿）</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jc w:val="center"/>
        <w:rPr>
          <w:b/>
          <w:sz w:val="32"/>
          <w:szCs w:val="32"/>
        </w:rPr>
      </w:pPr>
      <w:r>
        <w:rPr>
          <w:rFonts w:hint="eastAsia"/>
          <w:b/>
          <w:sz w:val="32"/>
          <w:szCs w:val="32"/>
        </w:rPr>
        <w:t>北京市生态环境保护科学研究院</w:t>
      </w:r>
    </w:p>
    <w:p>
      <w:pPr>
        <w:jc w:val="center"/>
        <w:rPr>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26" w:charSpace="0"/>
        </w:sectPr>
      </w:pPr>
      <w:r>
        <w:rPr>
          <w:rFonts w:hint="eastAsia"/>
          <w:b/>
          <w:sz w:val="32"/>
          <w:szCs w:val="32"/>
        </w:rPr>
        <w:t>二</w:t>
      </w:r>
      <w:r>
        <w:rPr>
          <w:b/>
          <w:sz w:val="32"/>
          <w:szCs w:val="32"/>
        </w:rPr>
        <w:t>O</w:t>
      </w:r>
      <w:r>
        <w:rPr>
          <w:rFonts w:hint="eastAsia"/>
          <w:b/>
          <w:sz w:val="32"/>
          <w:szCs w:val="32"/>
        </w:rPr>
        <w:t>二二年五月</w:t>
      </w:r>
    </w:p>
    <w:p>
      <w:pPr>
        <w:pStyle w:val="20"/>
        <w:spacing w:line="360" w:lineRule="auto"/>
        <w:jc w:val="center"/>
        <w:rPr>
          <w:rFonts w:ascii="Times New Roman" w:eastAsia="宋体"/>
          <w:bCs w:val="0"/>
          <w:caps w:val="0"/>
          <w:sz w:val="36"/>
          <w:szCs w:val="30"/>
        </w:rPr>
      </w:pPr>
      <w:bookmarkStart w:id="0" w:name="_Toc468362422"/>
      <w:r>
        <w:rPr>
          <w:rFonts w:hint="eastAsia" w:ascii="Times New Roman" w:eastAsia="宋体"/>
          <w:bCs w:val="0"/>
          <w:caps w:val="0"/>
          <w:sz w:val="36"/>
          <w:szCs w:val="30"/>
        </w:rPr>
        <w:t>目录</w:t>
      </w:r>
    </w:p>
    <w:p/>
    <w:p>
      <w:pPr>
        <w:pStyle w:val="20"/>
        <w:tabs>
          <w:tab w:val="right" w:leader="dot" w:pos="8296"/>
        </w:tabs>
        <w:spacing w:before="0" w:after="0" w:line="360" w:lineRule="auto"/>
        <w:rPr>
          <w:rFonts w:hAnsiTheme="minorHAnsi" w:eastAsiaTheme="minorEastAsia" w:cstheme="minorBidi"/>
          <w:b w:val="0"/>
          <w:bCs w:val="0"/>
          <w:caps w:val="0"/>
          <w:sz w:val="21"/>
          <w:szCs w:val="22"/>
        </w:rPr>
      </w:pPr>
      <w:r>
        <w:rPr>
          <w:rFonts w:ascii="宋体" w:hAnsi="宋体" w:eastAsia="宋体"/>
          <w:b w:val="0"/>
          <w:bCs w:val="0"/>
          <w:caps w:val="0"/>
          <w:sz w:val="24"/>
          <w:szCs w:val="24"/>
        </w:rPr>
        <w:fldChar w:fldCharType="begin"/>
      </w:r>
      <w:r>
        <w:rPr>
          <w:rFonts w:ascii="宋体" w:hAnsi="宋体" w:eastAsia="宋体"/>
          <w:b w:val="0"/>
          <w:bCs w:val="0"/>
          <w:caps w:val="0"/>
          <w:sz w:val="24"/>
          <w:szCs w:val="24"/>
        </w:rPr>
        <w:instrText xml:space="preserve"> TOC \o "1-3" \h \z \u </w:instrText>
      </w:r>
      <w:r>
        <w:rPr>
          <w:rFonts w:ascii="宋体" w:hAnsi="宋体" w:eastAsia="宋体"/>
          <w:b w:val="0"/>
          <w:bCs w:val="0"/>
          <w:caps w:val="0"/>
          <w:sz w:val="24"/>
          <w:szCs w:val="24"/>
        </w:rPr>
        <w:fldChar w:fldCharType="separate"/>
      </w:r>
      <w:r>
        <w:fldChar w:fldCharType="begin"/>
      </w:r>
      <w:r>
        <w:instrText xml:space="preserve"> HYPERLINK \l "_Toc104305566" </w:instrText>
      </w:r>
      <w:r>
        <w:fldChar w:fldCharType="separate"/>
      </w:r>
      <w:r>
        <w:rPr>
          <w:rStyle w:val="33"/>
          <w:rFonts w:hint="eastAsia"/>
        </w:rPr>
        <w:t>一、任务来源，起草单位及起草人员</w:t>
      </w:r>
      <w:r>
        <w:tab/>
      </w:r>
      <w:r>
        <w:fldChar w:fldCharType="begin"/>
      </w:r>
      <w:r>
        <w:instrText xml:space="preserve"> PAGEREF _Toc104305566 \h </w:instrText>
      </w:r>
      <w:r>
        <w:fldChar w:fldCharType="separate"/>
      </w:r>
      <w:r>
        <w:t>1</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"_Toc104305567" </w:instrText>
      </w:r>
      <w:r>
        <w:fldChar w:fldCharType="separate"/>
      </w:r>
      <w:r>
        <w:rPr>
          <w:rStyle w:val="33"/>
          <w:rFonts w:ascii="Times New Roman"/>
        </w:rPr>
        <w:t xml:space="preserve">1 </w:t>
      </w:r>
      <w:r>
        <w:rPr>
          <w:rStyle w:val="33"/>
          <w:rFonts w:hint="eastAsia" w:ascii="Times New Roman"/>
        </w:rPr>
        <w:t>任务来源</w:t>
      </w:r>
      <w:r>
        <w:tab/>
      </w:r>
      <w:r>
        <w:fldChar w:fldCharType="begin"/>
      </w:r>
      <w:r>
        <w:instrText xml:space="preserve"> PAGEREF _Toc104305567 \h </w:instrText>
      </w:r>
      <w:r>
        <w:fldChar w:fldCharType="separate"/>
      </w:r>
      <w:r>
        <w:t>1</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"_Toc104305568" </w:instrText>
      </w:r>
      <w:r>
        <w:fldChar w:fldCharType="separate"/>
      </w:r>
      <w:r>
        <w:rPr>
          <w:rStyle w:val="33"/>
          <w:rFonts w:ascii="Times New Roman"/>
        </w:rPr>
        <w:t xml:space="preserve">2 </w:t>
      </w:r>
      <w:r>
        <w:rPr>
          <w:rStyle w:val="33"/>
          <w:rFonts w:hint="eastAsia" w:ascii="Times New Roman"/>
        </w:rPr>
        <w:t>起草单位及起草人员</w:t>
      </w:r>
      <w:r>
        <w:tab/>
      </w:r>
      <w:r>
        <w:fldChar w:fldCharType="begin"/>
      </w:r>
      <w:r>
        <w:instrText xml:space="preserve"> PAGEREF _Toc104305568 \h </w:instrText>
      </w:r>
      <w:r>
        <w:fldChar w:fldCharType="separate"/>
      </w:r>
      <w:r>
        <w:t>2</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"_Toc104305569" </w:instrText>
      </w:r>
      <w:r>
        <w:fldChar w:fldCharType="separate"/>
      </w:r>
      <w:r>
        <w:rPr>
          <w:rStyle w:val="33"/>
          <w:rFonts w:hint="eastAsia"/>
        </w:rPr>
        <w:t>二、制定标准的必要性和意义</w:t>
      </w:r>
      <w:r>
        <w:tab/>
      </w:r>
      <w:r>
        <w:fldChar w:fldCharType="begin"/>
      </w:r>
      <w:r>
        <w:instrText xml:space="preserve"> PAGEREF _Toc104305569 \h </w:instrText>
      </w:r>
      <w:r>
        <w:fldChar w:fldCharType="separate"/>
      </w:r>
      <w:r>
        <w:t>2</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"_Toc104305570" </w:instrText>
      </w:r>
      <w:r>
        <w:fldChar w:fldCharType="separate"/>
      </w:r>
      <w:r>
        <w:rPr>
          <w:rStyle w:val="33"/>
          <w:rFonts w:hint="eastAsia"/>
        </w:rPr>
        <w:t>三、主要工作过程</w:t>
      </w:r>
      <w:r>
        <w:tab/>
      </w:r>
      <w:r>
        <w:fldChar w:fldCharType="begin"/>
      </w:r>
      <w:r>
        <w:instrText xml:space="preserve"> PAGEREF _Toc104305570 \h </w:instrText>
      </w:r>
      <w:r>
        <w:fldChar w:fldCharType="separate"/>
      </w:r>
      <w:r>
        <w:t>3</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"_Toc104305571" </w:instrText>
      </w:r>
      <w:r>
        <w:fldChar w:fldCharType="separate"/>
      </w:r>
      <w:r>
        <w:rPr>
          <w:rStyle w:val="33"/>
          <w:rFonts w:hint="eastAsia"/>
        </w:rPr>
        <w:t>四、标准修订的原则和依据，与现行法律、法规和标准的关系</w:t>
      </w:r>
      <w:r>
        <w:tab/>
      </w:r>
      <w:r>
        <w:fldChar w:fldCharType="begin"/>
      </w:r>
      <w:r>
        <w:instrText xml:space="preserve"> PAGEREF _Toc104305571 \h </w:instrText>
      </w:r>
      <w:r>
        <w:fldChar w:fldCharType="separate"/>
      </w:r>
      <w:r>
        <w:t>5</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"_Toc104305572" </w:instrText>
      </w:r>
      <w:r>
        <w:fldChar w:fldCharType="separate"/>
      </w:r>
      <w:r>
        <w:rPr>
          <w:rStyle w:val="33"/>
          <w:rFonts w:ascii="Times New Roman"/>
        </w:rPr>
        <w:t xml:space="preserve">1 </w:t>
      </w:r>
      <w:r>
        <w:rPr>
          <w:rStyle w:val="33"/>
          <w:rFonts w:hint="eastAsia" w:ascii="Times New Roman"/>
        </w:rPr>
        <w:t>标准修订的工作原则和依据</w:t>
      </w:r>
      <w:r>
        <w:tab/>
      </w:r>
      <w:r>
        <w:fldChar w:fldCharType="begin"/>
      </w:r>
      <w:r>
        <w:instrText xml:space="preserve"> PAGEREF _Toc104305572 \h </w:instrText>
      </w:r>
      <w:r>
        <w:fldChar w:fldCharType="separate"/>
      </w:r>
      <w:r>
        <w:t>5</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"_Toc104305573" </w:instrText>
      </w:r>
      <w:r>
        <w:fldChar w:fldCharType="separate"/>
      </w:r>
      <w:r>
        <w:rPr>
          <w:rStyle w:val="33"/>
          <w:rFonts w:ascii="Times New Roman"/>
        </w:rPr>
        <w:t>2</w:t>
      </w:r>
      <w:r>
        <w:rPr>
          <w:rStyle w:val="33"/>
          <w:rFonts w:hint="eastAsia" w:ascii="Times New Roman"/>
        </w:rPr>
        <w:t>国内外印刷行业相关标准</w:t>
      </w:r>
      <w:r>
        <w:tab/>
      </w:r>
      <w:r>
        <w:fldChar w:fldCharType="begin"/>
      </w:r>
      <w:r>
        <w:instrText xml:space="preserve"> PAGEREF _Toc104305573 \h </w:instrText>
      </w:r>
      <w:r>
        <w:fldChar w:fldCharType="separate"/>
      </w:r>
      <w:r>
        <w:t>6</w:t>
      </w:r>
      <w:r>
        <w:fldChar w:fldCharType="end"/>
      </w:r>
      <w: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"_Toc104305574" </w:instrText>
      </w:r>
      <w:r>
        <w:fldChar w:fldCharType="separate"/>
      </w:r>
      <w:r>
        <w:rPr>
          <w:rStyle w:val="33"/>
          <w:i w:val="0"/>
        </w:rPr>
        <w:t xml:space="preserve">2.1 </w:t>
      </w:r>
      <w:r>
        <w:rPr>
          <w:rStyle w:val="33"/>
          <w:rFonts w:hint="eastAsia"/>
          <w:i w:val="0"/>
        </w:rPr>
        <w:t>主要国家及国际组织相关标准</w:t>
      </w:r>
      <w:r>
        <w:rPr>
          <w:i w:val="0"/>
        </w:rPr>
        <w:tab/>
      </w:r>
      <w:r>
        <w:rPr>
          <w:i w:val="0"/>
        </w:rPr>
        <w:fldChar w:fldCharType="begin"/>
      </w:r>
      <w:r>
        <w:rPr>
          <w:i w:val="0"/>
        </w:rPr>
        <w:instrText xml:space="preserve"> PAGEREF _Toc104305574 \h </w:instrText>
      </w:r>
      <w:r>
        <w:rPr>
          <w:i w:val="0"/>
        </w:rPr>
        <w:fldChar w:fldCharType="separate"/>
      </w:r>
      <w:r>
        <w:rPr>
          <w:i w:val="0"/>
        </w:rPr>
        <w:t>6</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"_Toc104305575" </w:instrText>
      </w:r>
      <w:r>
        <w:fldChar w:fldCharType="separate"/>
      </w:r>
      <w:r>
        <w:rPr>
          <w:rStyle w:val="33"/>
          <w:i w:val="0"/>
        </w:rPr>
        <w:t xml:space="preserve">2.2 </w:t>
      </w:r>
      <w:r>
        <w:rPr>
          <w:rStyle w:val="33"/>
          <w:rFonts w:hint="eastAsia"/>
          <w:i w:val="0"/>
        </w:rPr>
        <w:t>国内相关标准研究</w:t>
      </w:r>
      <w:r>
        <w:rPr>
          <w:i w:val="0"/>
        </w:rPr>
        <w:tab/>
      </w:r>
      <w:r>
        <w:rPr>
          <w:i w:val="0"/>
        </w:rPr>
        <w:fldChar w:fldCharType="begin"/>
      </w:r>
      <w:r>
        <w:rPr>
          <w:i w:val="0"/>
        </w:rPr>
        <w:instrText xml:space="preserve"> PAGEREF _Toc104305575 \h </w:instrText>
      </w:r>
      <w:r>
        <w:rPr>
          <w:i w:val="0"/>
        </w:rPr>
        <w:fldChar w:fldCharType="separate"/>
      </w:r>
      <w:r>
        <w:rPr>
          <w:i w:val="0"/>
        </w:rPr>
        <w:t>12</w:t>
      </w:r>
      <w:r>
        <w:rPr>
          <w:i w:val="0"/>
        </w:rPr>
        <w:fldChar w:fldCharType="end"/>
      </w:r>
      <w:r>
        <w:rPr>
          <w:i w:val="0"/>
        </w:rP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"_Toc104305576" </w:instrText>
      </w:r>
      <w:r>
        <w:fldChar w:fldCharType="separate"/>
      </w:r>
      <w:r>
        <w:rPr>
          <w:rStyle w:val="33"/>
          <w:rFonts w:ascii="Times New Roman"/>
        </w:rPr>
        <w:t>3</w:t>
      </w:r>
      <w:r>
        <w:rPr>
          <w:rStyle w:val="33"/>
          <w:rFonts w:hint="eastAsia" w:ascii="Times New Roman"/>
        </w:rPr>
        <w:t>近年来国家和北京市出台的有关印刷行业的政策法规</w:t>
      </w:r>
      <w:r>
        <w:tab/>
      </w:r>
      <w:r>
        <w:fldChar w:fldCharType="begin"/>
      </w:r>
      <w:r>
        <w:instrText xml:space="preserve"> PAGEREF _Toc104305576 \h </w:instrText>
      </w:r>
      <w:r>
        <w:fldChar w:fldCharType="separate"/>
      </w:r>
      <w:r>
        <w:t>27</w:t>
      </w:r>
      <w:r>
        <w:fldChar w:fldCharType="end"/>
      </w:r>
      <w: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"_Toc104305577" </w:instrText>
      </w:r>
      <w:r>
        <w:fldChar w:fldCharType="separate"/>
      </w:r>
      <w:r>
        <w:rPr>
          <w:rStyle w:val="33"/>
          <w:i w:val="0"/>
        </w:rPr>
        <w:t xml:space="preserve">3.1 </w:t>
      </w:r>
      <w:r>
        <w:rPr>
          <w:rStyle w:val="33"/>
          <w:rFonts w:hint="eastAsia"/>
          <w:i w:val="0"/>
        </w:rPr>
        <w:t>国家方面</w:t>
      </w:r>
      <w:r>
        <w:rPr>
          <w:i w:val="0"/>
        </w:rPr>
        <w:tab/>
      </w:r>
      <w:r>
        <w:rPr>
          <w:i w:val="0"/>
        </w:rPr>
        <w:fldChar w:fldCharType="begin"/>
      </w:r>
      <w:r>
        <w:rPr>
          <w:i w:val="0"/>
        </w:rPr>
        <w:instrText xml:space="preserve"> PAGEREF _Toc104305577 \h </w:instrText>
      </w:r>
      <w:r>
        <w:rPr>
          <w:i w:val="0"/>
        </w:rPr>
        <w:fldChar w:fldCharType="separate"/>
      </w:r>
      <w:r>
        <w:rPr>
          <w:i w:val="0"/>
        </w:rPr>
        <w:t>27</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"_Toc104305578" </w:instrText>
      </w:r>
      <w:r>
        <w:fldChar w:fldCharType="separate"/>
      </w:r>
      <w:r>
        <w:rPr>
          <w:rStyle w:val="33"/>
          <w:i w:val="0"/>
        </w:rPr>
        <w:t xml:space="preserve">3.2 </w:t>
      </w:r>
      <w:r>
        <w:rPr>
          <w:rStyle w:val="33"/>
          <w:rFonts w:hint="eastAsia"/>
          <w:i w:val="0"/>
        </w:rPr>
        <w:t>本市方面</w:t>
      </w:r>
      <w:r>
        <w:rPr>
          <w:i w:val="0"/>
        </w:rPr>
        <w:tab/>
      </w:r>
      <w:r>
        <w:rPr>
          <w:i w:val="0"/>
        </w:rPr>
        <w:fldChar w:fldCharType="begin"/>
      </w:r>
      <w:r>
        <w:rPr>
          <w:i w:val="0"/>
        </w:rPr>
        <w:instrText xml:space="preserve"> PAGEREF _Toc104305578 \h </w:instrText>
      </w:r>
      <w:r>
        <w:rPr>
          <w:i w:val="0"/>
        </w:rPr>
        <w:fldChar w:fldCharType="separate"/>
      </w:r>
      <w:r>
        <w:rPr>
          <w:i w:val="0"/>
        </w:rPr>
        <w:t>31</w:t>
      </w:r>
      <w:r>
        <w:rPr>
          <w:i w:val="0"/>
        </w:rPr>
        <w:fldChar w:fldCharType="end"/>
      </w:r>
      <w:r>
        <w:rPr>
          <w:i w:val="0"/>
        </w:rP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"_Toc104305579" </w:instrText>
      </w:r>
      <w:r>
        <w:fldChar w:fldCharType="separate"/>
      </w:r>
      <w:r>
        <w:rPr>
          <w:rStyle w:val="33"/>
          <w:rFonts w:ascii="Times New Roman"/>
        </w:rPr>
        <w:t>4</w:t>
      </w:r>
      <w:r>
        <w:rPr>
          <w:rStyle w:val="33"/>
          <w:rFonts w:hint="eastAsia" w:ascii="Times New Roman"/>
        </w:rPr>
        <w:t>与现行法律、法规和标准的关系</w:t>
      </w:r>
      <w:r>
        <w:tab/>
      </w:r>
      <w:r>
        <w:fldChar w:fldCharType="begin"/>
      </w:r>
      <w:r>
        <w:instrText xml:space="preserve"> PAGEREF _Toc104305579 \h </w:instrText>
      </w:r>
      <w:r>
        <w:fldChar w:fldCharType="separate"/>
      </w:r>
      <w:r>
        <w:t>34</w:t>
      </w:r>
      <w:r>
        <w:fldChar w:fldCharType="end"/>
      </w:r>
      <w: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"_Toc104305580" </w:instrText>
      </w:r>
      <w:r>
        <w:fldChar w:fldCharType="separate"/>
      </w:r>
      <w:r>
        <w:rPr>
          <w:rStyle w:val="33"/>
          <w:i w:val="0"/>
        </w:rPr>
        <w:t xml:space="preserve">4.1 </w:t>
      </w:r>
      <w:r>
        <w:rPr>
          <w:rStyle w:val="33"/>
          <w:rFonts w:hint="eastAsia"/>
          <w:i w:val="0"/>
        </w:rPr>
        <w:t>与有关现行法律、行政法规和其他强制性标准的关系</w:t>
      </w:r>
      <w:r>
        <w:rPr>
          <w:i w:val="0"/>
        </w:rPr>
        <w:tab/>
      </w:r>
      <w:r>
        <w:rPr>
          <w:i w:val="0"/>
        </w:rPr>
        <w:fldChar w:fldCharType="begin"/>
      </w:r>
      <w:r>
        <w:rPr>
          <w:i w:val="0"/>
        </w:rPr>
        <w:instrText xml:space="preserve"> PAGEREF _Toc104305580 \h </w:instrText>
      </w:r>
      <w:r>
        <w:rPr>
          <w:i w:val="0"/>
        </w:rPr>
        <w:fldChar w:fldCharType="separate"/>
      </w:r>
      <w:r>
        <w:rPr>
          <w:i w:val="0"/>
        </w:rPr>
        <w:t>34</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"_Toc104305581" </w:instrText>
      </w:r>
      <w:r>
        <w:fldChar w:fldCharType="separate"/>
      </w:r>
      <w:r>
        <w:rPr>
          <w:rStyle w:val="33"/>
          <w:i w:val="0"/>
        </w:rPr>
        <w:t xml:space="preserve">4.2 </w:t>
      </w:r>
      <w:r>
        <w:rPr>
          <w:rStyle w:val="33"/>
          <w:rFonts w:hint="eastAsia"/>
          <w:i w:val="0"/>
        </w:rPr>
        <w:t>配套标准情况</w:t>
      </w:r>
      <w:r>
        <w:rPr>
          <w:i w:val="0"/>
        </w:rPr>
        <w:tab/>
      </w:r>
      <w:r>
        <w:rPr>
          <w:i w:val="0"/>
        </w:rPr>
        <w:fldChar w:fldCharType="begin"/>
      </w:r>
      <w:r>
        <w:rPr>
          <w:i w:val="0"/>
        </w:rPr>
        <w:instrText xml:space="preserve"> PAGEREF _Toc104305581 \h </w:instrText>
      </w:r>
      <w:r>
        <w:rPr>
          <w:i w:val="0"/>
        </w:rPr>
        <w:fldChar w:fldCharType="separate"/>
      </w:r>
      <w:r>
        <w:rPr>
          <w:i w:val="0"/>
        </w:rPr>
        <w:t>34</w:t>
      </w:r>
      <w:r>
        <w:rPr>
          <w:i w:val="0"/>
        </w:rPr>
        <w:fldChar w:fldCharType="end"/>
      </w:r>
      <w:r>
        <w:rPr>
          <w:i w:val="0"/>
        </w:rP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"_Toc104305582" </w:instrText>
      </w:r>
      <w:r>
        <w:fldChar w:fldCharType="separate"/>
      </w:r>
      <w:r>
        <w:rPr>
          <w:rStyle w:val="33"/>
          <w:rFonts w:hint="eastAsia"/>
        </w:rPr>
        <w:t>五、北京市印刷行业及大气污染物产排现状</w:t>
      </w:r>
      <w:r>
        <w:tab/>
      </w:r>
      <w:r>
        <w:fldChar w:fldCharType="begin"/>
      </w:r>
      <w:r>
        <w:instrText xml:space="preserve"> PAGEREF _Toc104305582 \h </w:instrText>
      </w:r>
      <w:r>
        <w:fldChar w:fldCharType="separate"/>
      </w:r>
      <w:r>
        <w:t>35</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"_Toc104305583" </w:instrText>
      </w:r>
      <w:r>
        <w:fldChar w:fldCharType="separate"/>
      </w:r>
      <w:r>
        <w:rPr>
          <w:rStyle w:val="33"/>
          <w:rFonts w:ascii="Times New Roman"/>
        </w:rPr>
        <w:t xml:space="preserve">1 </w:t>
      </w:r>
      <w:r>
        <w:rPr>
          <w:rStyle w:val="33"/>
          <w:rFonts w:hint="eastAsia" w:ascii="Times New Roman"/>
        </w:rPr>
        <w:t>行业概括</w:t>
      </w:r>
      <w:r>
        <w:tab/>
      </w:r>
      <w:r>
        <w:fldChar w:fldCharType="begin"/>
      </w:r>
      <w:r>
        <w:instrText xml:space="preserve"> PAGEREF _Toc104305583 \h </w:instrText>
      </w:r>
      <w:r>
        <w:fldChar w:fldCharType="separate"/>
      </w:r>
      <w:r>
        <w:t>35</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"_Toc104305584" </w:instrText>
      </w:r>
      <w:r>
        <w:fldChar w:fldCharType="separate"/>
      </w:r>
      <w:r>
        <w:rPr>
          <w:rStyle w:val="33"/>
          <w:rFonts w:ascii="Times New Roman"/>
        </w:rPr>
        <w:t xml:space="preserve">2 </w:t>
      </w:r>
      <w:r>
        <w:rPr>
          <w:rStyle w:val="33"/>
          <w:rFonts w:hint="eastAsia" w:ascii="Times New Roman"/>
        </w:rPr>
        <w:t>印刷行业生产工艺现状</w:t>
      </w:r>
      <w:r>
        <w:tab/>
      </w:r>
      <w:r>
        <w:fldChar w:fldCharType="begin"/>
      </w:r>
      <w:r>
        <w:instrText xml:space="preserve"> PAGEREF _Toc104305584 \h </w:instrText>
      </w:r>
      <w:r>
        <w:fldChar w:fldCharType="separate"/>
      </w:r>
      <w:r>
        <w:t>35</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"_Toc104305585" </w:instrText>
      </w:r>
      <w:r>
        <w:fldChar w:fldCharType="separate"/>
      </w:r>
      <w:r>
        <w:rPr>
          <w:rStyle w:val="33"/>
          <w:rFonts w:ascii="Times New Roman"/>
        </w:rPr>
        <w:t>3</w:t>
      </w:r>
      <w:r>
        <w:rPr>
          <w:rStyle w:val="33"/>
          <w:rFonts w:hint="eastAsia" w:ascii="Times New Roman"/>
        </w:rPr>
        <w:t>印刷行业产排污情况</w:t>
      </w:r>
      <w:r>
        <w:tab/>
      </w:r>
      <w:r>
        <w:fldChar w:fldCharType="begin"/>
      </w:r>
      <w:r>
        <w:instrText xml:space="preserve"> PAGEREF _Toc104305585 \h </w:instrText>
      </w:r>
      <w:r>
        <w:fldChar w:fldCharType="separate"/>
      </w:r>
      <w:r>
        <w:t>38</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"_Toc104305586" </w:instrText>
      </w:r>
      <w:r>
        <w:fldChar w:fldCharType="separate"/>
      </w:r>
      <w:r>
        <w:rPr>
          <w:rStyle w:val="33"/>
          <w:rFonts w:hint="eastAsia"/>
        </w:rPr>
        <w:t>六、标准主要技术内容</w:t>
      </w:r>
      <w:r>
        <w:tab/>
      </w:r>
      <w:r>
        <w:fldChar w:fldCharType="begin"/>
      </w:r>
      <w:r>
        <w:instrText xml:space="preserve"> PAGEREF _Toc104305586 \h </w:instrText>
      </w:r>
      <w:r>
        <w:fldChar w:fldCharType="separate"/>
      </w:r>
      <w:r>
        <w:t>41</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"_Toc104305587" </w:instrText>
      </w:r>
      <w:r>
        <w:fldChar w:fldCharType="separate"/>
      </w:r>
      <w:r>
        <w:rPr>
          <w:rStyle w:val="33"/>
          <w:rFonts w:ascii="Times New Roman"/>
        </w:rPr>
        <w:t xml:space="preserve">1 </w:t>
      </w:r>
      <w:r>
        <w:rPr>
          <w:rStyle w:val="33"/>
          <w:rFonts w:hint="eastAsia" w:ascii="Times New Roman"/>
        </w:rPr>
        <w:t>技术内容总体变化</w:t>
      </w:r>
      <w:r>
        <w:tab/>
      </w:r>
      <w:r>
        <w:fldChar w:fldCharType="begin"/>
      </w:r>
      <w:r>
        <w:instrText xml:space="preserve"> PAGEREF _Toc104305587 \h </w:instrText>
      </w:r>
      <w:r>
        <w:fldChar w:fldCharType="separate"/>
      </w:r>
      <w:r>
        <w:t>41</w:t>
      </w:r>
      <w:r>
        <w:fldChar w:fldCharType="end"/>
      </w:r>
      <w:r>
        <w:fldChar w:fldCharType="end"/>
      </w:r>
    </w:p>
    <w:p>
      <w:pPr>
        <w:pStyle w:val="24"/>
        <w:tabs>
          <w:tab w:val="right" w:leader="dot" w:pos="8296"/>
        </w:tabs>
        <w:spacing w:line="360" w:lineRule="auto"/>
        <w:rPr>
          <w:rFonts w:hAnsiTheme="minorHAnsi" w:eastAsiaTheme="minorEastAsia" w:cstheme="minorBidi"/>
          <w:smallCaps w:val="0"/>
          <w:sz w:val="21"/>
          <w:szCs w:val="22"/>
        </w:rPr>
      </w:pPr>
      <w:r>
        <w:fldChar w:fldCharType="begin"/>
      </w:r>
      <w:r>
        <w:instrText xml:space="preserve"> HYPERLINK \l "_Toc104305588" </w:instrText>
      </w:r>
      <w:r>
        <w:fldChar w:fldCharType="separate"/>
      </w:r>
      <w:r>
        <w:rPr>
          <w:rStyle w:val="33"/>
          <w:rFonts w:ascii="Times New Roman"/>
        </w:rPr>
        <w:t xml:space="preserve">2 </w:t>
      </w:r>
      <w:r>
        <w:rPr>
          <w:rStyle w:val="33"/>
          <w:rFonts w:hint="eastAsia" w:ascii="Times New Roman"/>
        </w:rPr>
        <w:t>技术内容详细变化情况及依据</w:t>
      </w:r>
      <w:r>
        <w:tab/>
      </w:r>
      <w:r>
        <w:fldChar w:fldCharType="begin"/>
      </w:r>
      <w:r>
        <w:instrText xml:space="preserve"> PAGEREF _Toc104305588 \h </w:instrText>
      </w:r>
      <w:r>
        <w:fldChar w:fldCharType="separate"/>
      </w:r>
      <w:r>
        <w:t>43</w:t>
      </w:r>
      <w:r>
        <w:fldChar w:fldCharType="end"/>
      </w:r>
      <w: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"_Toc104305589" </w:instrText>
      </w:r>
      <w:r>
        <w:fldChar w:fldCharType="separate"/>
      </w:r>
      <w:r>
        <w:rPr>
          <w:rStyle w:val="33"/>
          <w:i w:val="0"/>
        </w:rPr>
        <w:t>2.1</w:t>
      </w:r>
      <w:r>
        <w:rPr>
          <w:rStyle w:val="33"/>
          <w:rFonts w:hint="eastAsia"/>
          <w:i w:val="0"/>
        </w:rPr>
        <w:t>原辅材料变化的依据</w:t>
      </w:r>
      <w:r>
        <w:rPr>
          <w:i w:val="0"/>
        </w:rPr>
        <w:tab/>
      </w:r>
      <w:r>
        <w:rPr>
          <w:i w:val="0"/>
        </w:rPr>
        <w:fldChar w:fldCharType="begin"/>
      </w:r>
      <w:r>
        <w:rPr>
          <w:i w:val="0"/>
        </w:rPr>
        <w:instrText xml:space="preserve"> PAGEREF _Toc104305589 \h </w:instrText>
      </w:r>
      <w:r>
        <w:rPr>
          <w:i w:val="0"/>
        </w:rPr>
        <w:fldChar w:fldCharType="separate"/>
      </w:r>
      <w:r>
        <w:rPr>
          <w:i w:val="0"/>
        </w:rPr>
        <w:t>43</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"_Toc104305590" </w:instrText>
      </w:r>
      <w:r>
        <w:fldChar w:fldCharType="separate"/>
      </w:r>
      <w:r>
        <w:rPr>
          <w:rStyle w:val="33"/>
          <w:i w:val="0"/>
        </w:rPr>
        <w:t>2.2</w:t>
      </w:r>
      <w:r>
        <w:rPr>
          <w:rStyle w:val="33"/>
          <w:rFonts w:hint="eastAsia"/>
          <w:i w:val="0"/>
        </w:rPr>
        <w:t>有组织大气污染物控制项目变化的依据</w:t>
      </w:r>
      <w:r>
        <w:rPr>
          <w:i w:val="0"/>
        </w:rPr>
        <w:tab/>
      </w:r>
      <w:r>
        <w:rPr>
          <w:i w:val="0"/>
        </w:rPr>
        <w:fldChar w:fldCharType="begin"/>
      </w:r>
      <w:r>
        <w:rPr>
          <w:i w:val="0"/>
        </w:rPr>
        <w:instrText xml:space="preserve"> PAGEREF _Toc104305590 \h </w:instrText>
      </w:r>
      <w:r>
        <w:rPr>
          <w:i w:val="0"/>
        </w:rPr>
        <w:fldChar w:fldCharType="separate"/>
      </w:r>
      <w:r>
        <w:rPr>
          <w:i w:val="0"/>
        </w:rPr>
        <w:t>45</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"_Toc104305591" </w:instrText>
      </w:r>
      <w:r>
        <w:fldChar w:fldCharType="separate"/>
      </w:r>
      <w:r>
        <w:rPr>
          <w:rStyle w:val="33"/>
          <w:i w:val="0"/>
        </w:rPr>
        <w:t>2.3</w:t>
      </w:r>
      <w:r>
        <w:rPr>
          <w:rStyle w:val="33"/>
          <w:rFonts w:hint="eastAsia"/>
          <w:i w:val="0"/>
        </w:rPr>
        <w:t>有组织大气污染物限值变化的依据</w:t>
      </w:r>
      <w:r>
        <w:rPr>
          <w:i w:val="0"/>
        </w:rPr>
        <w:tab/>
      </w:r>
      <w:r>
        <w:rPr>
          <w:i w:val="0"/>
        </w:rPr>
        <w:fldChar w:fldCharType="begin"/>
      </w:r>
      <w:r>
        <w:rPr>
          <w:i w:val="0"/>
        </w:rPr>
        <w:instrText xml:space="preserve"> PAGEREF _Toc104305591 \h </w:instrText>
      </w:r>
      <w:r>
        <w:rPr>
          <w:i w:val="0"/>
        </w:rPr>
        <w:fldChar w:fldCharType="separate"/>
      </w:r>
      <w:r>
        <w:rPr>
          <w:i w:val="0"/>
        </w:rPr>
        <w:t>46</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"_Toc104305592" </w:instrText>
      </w:r>
      <w:r>
        <w:fldChar w:fldCharType="separate"/>
      </w:r>
      <w:r>
        <w:rPr>
          <w:rStyle w:val="33"/>
          <w:i w:val="0"/>
        </w:rPr>
        <w:t xml:space="preserve">2.3.1 </w:t>
      </w:r>
      <w:r>
        <w:rPr>
          <w:rStyle w:val="33"/>
          <w:rFonts w:hint="eastAsia"/>
          <w:i w:val="0"/>
        </w:rPr>
        <w:t>苯</w:t>
      </w:r>
      <w:r>
        <w:rPr>
          <w:i w:val="0"/>
        </w:rPr>
        <w:tab/>
      </w:r>
      <w:r>
        <w:rPr>
          <w:i w:val="0"/>
        </w:rPr>
        <w:fldChar w:fldCharType="begin"/>
      </w:r>
      <w:r>
        <w:rPr>
          <w:i w:val="0"/>
        </w:rPr>
        <w:instrText xml:space="preserve"> PAGEREF _Toc104305592 \h </w:instrText>
      </w:r>
      <w:r>
        <w:rPr>
          <w:i w:val="0"/>
        </w:rPr>
        <w:fldChar w:fldCharType="separate"/>
      </w:r>
      <w:r>
        <w:rPr>
          <w:i w:val="0"/>
        </w:rPr>
        <w:t>47</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"_Toc104305593" </w:instrText>
      </w:r>
      <w:r>
        <w:fldChar w:fldCharType="separate"/>
      </w:r>
      <w:r>
        <w:rPr>
          <w:rStyle w:val="33"/>
          <w:i w:val="0"/>
        </w:rPr>
        <w:t xml:space="preserve">2.3.2 </w:t>
      </w:r>
      <w:r>
        <w:rPr>
          <w:rStyle w:val="33"/>
          <w:rFonts w:hint="eastAsia"/>
          <w:i w:val="0"/>
        </w:rPr>
        <w:t>苯系物</w:t>
      </w:r>
      <w:r>
        <w:rPr>
          <w:i w:val="0"/>
        </w:rPr>
        <w:tab/>
      </w:r>
      <w:r>
        <w:rPr>
          <w:i w:val="0"/>
        </w:rPr>
        <w:fldChar w:fldCharType="begin"/>
      </w:r>
      <w:r>
        <w:rPr>
          <w:i w:val="0"/>
        </w:rPr>
        <w:instrText xml:space="preserve"> PAGEREF _Toc104305593 \h </w:instrText>
      </w:r>
      <w:r>
        <w:rPr>
          <w:i w:val="0"/>
        </w:rPr>
        <w:fldChar w:fldCharType="separate"/>
      </w:r>
      <w:r>
        <w:rPr>
          <w:i w:val="0"/>
        </w:rPr>
        <w:t>48</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"_Toc104305594" </w:instrText>
      </w:r>
      <w:r>
        <w:fldChar w:fldCharType="separate"/>
      </w:r>
      <w:r>
        <w:rPr>
          <w:rStyle w:val="33"/>
          <w:i w:val="0"/>
        </w:rPr>
        <w:t>2.3.3 NMHC</w:t>
      </w:r>
      <w:r>
        <w:rPr>
          <w:i w:val="0"/>
        </w:rPr>
        <w:tab/>
      </w:r>
      <w:r>
        <w:rPr>
          <w:i w:val="0"/>
        </w:rPr>
        <w:fldChar w:fldCharType="begin"/>
      </w:r>
      <w:r>
        <w:rPr>
          <w:i w:val="0"/>
        </w:rPr>
        <w:instrText xml:space="preserve"> PAGEREF _Toc104305594 \h </w:instrText>
      </w:r>
      <w:r>
        <w:rPr>
          <w:i w:val="0"/>
        </w:rPr>
        <w:fldChar w:fldCharType="separate"/>
      </w:r>
      <w:r>
        <w:rPr>
          <w:i w:val="0"/>
        </w:rPr>
        <w:t>49</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"_Toc104305595" </w:instrText>
      </w:r>
      <w:r>
        <w:fldChar w:fldCharType="separate"/>
      </w:r>
      <w:r>
        <w:rPr>
          <w:rStyle w:val="33"/>
          <w:i w:val="0"/>
        </w:rPr>
        <w:t xml:space="preserve">2.3.4 </w:t>
      </w:r>
      <w:r>
        <w:rPr>
          <w:rStyle w:val="33"/>
          <w:rFonts w:hint="eastAsia"/>
          <w:i w:val="0"/>
        </w:rPr>
        <w:t>颗粒物</w:t>
      </w:r>
      <w:r>
        <w:rPr>
          <w:i w:val="0"/>
        </w:rPr>
        <w:tab/>
      </w:r>
      <w:r>
        <w:rPr>
          <w:i w:val="0"/>
        </w:rPr>
        <w:fldChar w:fldCharType="begin"/>
      </w:r>
      <w:r>
        <w:rPr>
          <w:i w:val="0"/>
        </w:rPr>
        <w:instrText xml:space="preserve"> PAGEREF _Toc104305595 \h </w:instrText>
      </w:r>
      <w:r>
        <w:rPr>
          <w:i w:val="0"/>
        </w:rPr>
        <w:fldChar w:fldCharType="separate"/>
      </w:r>
      <w:r>
        <w:rPr>
          <w:i w:val="0"/>
        </w:rPr>
        <w:t>52</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"_Toc104305596" </w:instrText>
      </w:r>
      <w:r>
        <w:fldChar w:fldCharType="separate"/>
      </w:r>
      <w:r>
        <w:rPr>
          <w:rStyle w:val="33"/>
          <w:i w:val="0"/>
        </w:rPr>
        <w:t xml:space="preserve">2.3.5 </w:t>
      </w:r>
      <w:r>
        <w:rPr>
          <w:rStyle w:val="33"/>
          <w:rFonts w:hint="eastAsia"/>
          <w:i w:val="0"/>
        </w:rPr>
        <w:t>氮氧化物</w:t>
      </w:r>
      <w:r>
        <w:rPr>
          <w:i w:val="0"/>
        </w:rPr>
        <w:tab/>
      </w:r>
      <w:r>
        <w:rPr>
          <w:i w:val="0"/>
        </w:rPr>
        <w:fldChar w:fldCharType="begin"/>
      </w:r>
      <w:r>
        <w:rPr>
          <w:i w:val="0"/>
        </w:rPr>
        <w:instrText xml:space="preserve"> PAGEREF _Toc104305596 \h </w:instrText>
      </w:r>
      <w:r>
        <w:rPr>
          <w:i w:val="0"/>
        </w:rPr>
        <w:fldChar w:fldCharType="separate"/>
      </w:r>
      <w:r>
        <w:rPr>
          <w:i w:val="0"/>
        </w:rPr>
        <w:t>52</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"_Toc104305597" </w:instrText>
      </w:r>
      <w:r>
        <w:fldChar w:fldCharType="separate"/>
      </w:r>
      <w:r>
        <w:rPr>
          <w:rStyle w:val="33"/>
          <w:i w:val="0"/>
        </w:rPr>
        <w:t xml:space="preserve">2.3.6 </w:t>
      </w:r>
      <w:r>
        <w:rPr>
          <w:rStyle w:val="33"/>
          <w:rFonts w:hint="eastAsia"/>
          <w:i w:val="0"/>
        </w:rPr>
        <w:t>其他有组织排放控制指标的确定及依据</w:t>
      </w:r>
      <w:r>
        <w:rPr>
          <w:i w:val="0"/>
        </w:rPr>
        <w:tab/>
      </w:r>
      <w:r>
        <w:rPr>
          <w:i w:val="0"/>
        </w:rPr>
        <w:fldChar w:fldCharType="begin"/>
      </w:r>
      <w:r>
        <w:rPr>
          <w:i w:val="0"/>
        </w:rPr>
        <w:instrText xml:space="preserve"> PAGEREF _Toc104305597 \h </w:instrText>
      </w:r>
      <w:r>
        <w:rPr>
          <w:i w:val="0"/>
        </w:rPr>
        <w:fldChar w:fldCharType="separate"/>
      </w:r>
      <w:r>
        <w:rPr>
          <w:i w:val="0"/>
        </w:rPr>
        <w:t>53</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"_Toc104305598" </w:instrText>
      </w:r>
      <w:r>
        <w:fldChar w:fldCharType="separate"/>
      </w:r>
      <w:r>
        <w:rPr>
          <w:rStyle w:val="33"/>
          <w:i w:val="0"/>
        </w:rPr>
        <w:t xml:space="preserve">2.4 </w:t>
      </w:r>
      <w:r>
        <w:rPr>
          <w:rStyle w:val="33"/>
          <w:rFonts w:hint="eastAsia"/>
          <w:i w:val="0"/>
        </w:rPr>
        <w:t>无组织排放控制要求</w:t>
      </w:r>
      <w:r>
        <w:rPr>
          <w:i w:val="0"/>
        </w:rPr>
        <w:tab/>
      </w:r>
      <w:r>
        <w:rPr>
          <w:i w:val="0"/>
        </w:rPr>
        <w:fldChar w:fldCharType="begin"/>
      </w:r>
      <w:r>
        <w:rPr>
          <w:i w:val="0"/>
        </w:rPr>
        <w:instrText xml:space="preserve"> PAGEREF _Toc104305598 \h </w:instrText>
      </w:r>
      <w:r>
        <w:rPr>
          <w:i w:val="0"/>
        </w:rPr>
        <w:fldChar w:fldCharType="separate"/>
      </w:r>
      <w:r>
        <w:rPr>
          <w:i w:val="0"/>
        </w:rPr>
        <w:t>56</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"_Toc104305599" </w:instrText>
      </w:r>
      <w:r>
        <w:fldChar w:fldCharType="separate"/>
      </w:r>
      <w:r>
        <w:rPr>
          <w:rStyle w:val="33"/>
          <w:i w:val="0"/>
        </w:rPr>
        <w:t xml:space="preserve">2.5 </w:t>
      </w:r>
      <w:r>
        <w:rPr>
          <w:rStyle w:val="33"/>
          <w:rFonts w:hint="eastAsia"/>
          <w:i w:val="0"/>
        </w:rPr>
        <w:t>企业边界污染监控要求</w:t>
      </w:r>
      <w:r>
        <w:rPr>
          <w:i w:val="0"/>
        </w:rPr>
        <w:tab/>
      </w:r>
      <w:r>
        <w:rPr>
          <w:i w:val="0"/>
        </w:rPr>
        <w:fldChar w:fldCharType="begin"/>
      </w:r>
      <w:r>
        <w:rPr>
          <w:i w:val="0"/>
        </w:rPr>
        <w:instrText xml:space="preserve"> PAGEREF _Toc104305599 \h </w:instrText>
      </w:r>
      <w:r>
        <w:rPr>
          <w:i w:val="0"/>
        </w:rPr>
        <w:fldChar w:fldCharType="separate"/>
      </w:r>
      <w:r>
        <w:rPr>
          <w:i w:val="0"/>
        </w:rPr>
        <w:t>58</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"_Toc104305600" </w:instrText>
      </w:r>
      <w:r>
        <w:fldChar w:fldCharType="separate"/>
      </w:r>
      <w:r>
        <w:rPr>
          <w:rStyle w:val="33"/>
          <w:i w:val="0"/>
        </w:rPr>
        <w:t xml:space="preserve">2.6 </w:t>
      </w:r>
      <w:r>
        <w:rPr>
          <w:rStyle w:val="33"/>
          <w:rFonts w:hint="eastAsia"/>
          <w:i w:val="0"/>
        </w:rPr>
        <w:t>台账要求</w:t>
      </w:r>
      <w:r>
        <w:rPr>
          <w:i w:val="0"/>
        </w:rPr>
        <w:tab/>
      </w:r>
      <w:r>
        <w:rPr>
          <w:i w:val="0"/>
        </w:rPr>
        <w:fldChar w:fldCharType="begin"/>
      </w:r>
      <w:r>
        <w:rPr>
          <w:i w:val="0"/>
        </w:rPr>
        <w:instrText xml:space="preserve"> PAGEREF _Toc104305600 \h </w:instrText>
      </w:r>
      <w:r>
        <w:rPr>
          <w:i w:val="0"/>
        </w:rPr>
        <w:fldChar w:fldCharType="separate"/>
      </w:r>
      <w:r>
        <w:rPr>
          <w:i w:val="0"/>
        </w:rPr>
        <w:t>59</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"_Toc104305601" </w:instrText>
      </w:r>
      <w:r>
        <w:fldChar w:fldCharType="separate"/>
      </w:r>
      <w:r>
        <w:rPr>
          <w:rStyle w:val="33"/>
          <w:i w:val="0"/>
        </w:rPr>
        <w:t>2.7</w:t>
      </w:r>
      <w:r>
        <w:rPr>
          <w:rStyle w:val="33"/>
          <w:rFonts w:hint="eastAsia"/>
          <w:i w:val="0"/>
        </w:rPr>
        <w:t>修订前后情况对比</w:t>
      </w:r>
      <w:r>
        <w:rPr>
          <w:i w:val="0"/>
        </w:rPr>
        <w:tab/>
      </w:r>
      <w:r>
        <w:rPr>
          <w:i w:val="0"/>
        </w:rPr>
        <w:fldChar w:fldCharType="begin"/>
      </w:r>
      <w:r>
        <w:rPr>
          <w:i w:val="0"/>
        </w:rPr>
        <w:instrText xml:space="preserve"> PAGEREF _Toc104305601 \h </w:instrText>
      </w:r>
      <w:r>
        <w:rPr>
          <w:i w:val="0"/>
        </w:rPr>
        <w:fldChar w:fldCharType="separate"/>
      </w:r>
      <w:r>
        <w:rPr>
          <w:i w:val="0"/>
        </w:rPr>
        <w:t>60</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"_Toc104305602" </w:instrText>
      </w:r>
      <w:r>
        <w:fldChar w:fldCharType="separate"/>
      </w:r>
      <w:r>
        <w:rPr>
          <w:rStyle w:val="33"/>
          <w:i w:val="0"/>
        </w:rPr>
        <w:t>2.8</w:t>
      </w:r>
      <w:r>
        <w:rPr>
          <w:rStyle w:val="33"/>
          <w:rFonts w:hint="eastAsia"/>
          <w:i w:val="0"/>
        </w:rPr>
        <w:t>监测要求</w:t>
      </w:r>
      <w:r>
        <w:rPr>
          <w:i w:val="0"/>
        </w:rPr>
        <w:tab/>
      </w:r>
      <w:r>
        <w:rPr>
          <w:i w:val="0"/>
        </w:rPr>
        <w:fldChar w:fldCharType="begin"/>
      </w:r>
      <w:r>
        <w:rPr>
          <w:i w:val="0"/>
        </w:rPr>
        <w:instrText xml:space="preserve"> PAGEREF _Toc104305602 \h </w:instrText>
      </w:r>
      <w:r>
        <w:rPr>
          <w:i w:val="0"/>
        </w:rPr>
        <w:fldChar w:fldCharType="separate"/>
      </w:r>
      <w:r>
        <w:rPr>
          <w:i w:val="0"/>
        </w:rPr>
        <w:t>68</w:t>
      </w:r>
      <w:r>
        <w:rPr>
          <w:i w:val="0"/>
        </w:rPr>
        <w:fldChar w:fldCharType="end"/>
      </w:r>
      <w:r>
        <w:rPr>
          <w:i w:val="0"/>
        </w:rP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"_Toc104305603" </w:instrText>
      </w:r>
      <w:r>
        <w:fldChar w:fldCharType="separate"/>
      </w:r>
      <w:r>
        <w:rPr>
          <w:rStyle w:val="33"/>
          <w:rFonts w:hint="eastAsia"/>
        </w:rPr>
        <w:t>七、与国内外同类标准水平的对比情况</w:t>
      </w:r>
      <w:r>
        <w:tab/>
      </w:r>
      <w:r>
        <w:fldChar w:fldCharType="begin"/>
      </w:r>
      <w:r>
        <w:instrText xml:space="preserve"> PAGEREF _Toc104305603 \h </w:instrText>
      </w:r>
      <w:r>
        <w:fldChar w:fldCharType="separate"/>
      </w:r>
      <w:r>
        <w:t>75</w:t>
      </w:r>
      <w:r>
        <w:fldChar w:fldCharType="end"/>
      </w:r>
      <w: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"_Toc104305604" </w:instrText>
      </w:r>
      <w:r>
        <w:fldChar w:fldCharType="separate"/>
      </w:r>
      <w:r>
        <w:rPr>
          <w:rStyle w:val="33"/>
          <w:i w:val="0"/>
        </w:rPr>
        <w:t xml:space="preserve">1 </w:t>
      </w:r>
      <w:r>
        <w:rPr>
          <w:rStyle w:val="33"/>
          <w:rFonts w:hint="eastAsia"/>
          <w:i w:val="0"/>
        </w:rPr>
        <w:t>与国外相关标准对比</w:t>
      </w:r>
      <w:r>
        <w:rPr>
          <w:i w:val="0"/>
        </w:rPr>
        <w:tab/>
      </w:r>
      <w:r>
        <w:rPr>
          <w:i w:val="0"/>
        </w:rPr>
        <w:fldChar w:fldCharType="begin"/>
      </w:r>
      <w:r>
        <w:rPr>
          <w:i w:val="0"/>
        </w:rPr>
        <w:instrText xml:space="preserve"> PAGEREF _Toc104305604 \h </w:instrText>
      </w:r>
      <w:r>
        <w:rPr>
          <w:i w:val="0"/>
        </w:rPr>
        <w:fldChar w:fldCharType="separate"/>
      </w:r>
      <w:r>
        <w:rPr>
          <w:i w:val="0"/>
        </w:rPr>
        <w:t>75</w:t>
      </w:r>
      <w:r>
        <w:rPr>
          <w:i w:val="0"/>
        </w:rPr>
        <w:fldChar w:fldCharType="end"/>
      </w:r>
      <w:r>
        <w:rPr>
          <w:i w:val="0"/>
        </w:rPr>
        <w:fldChar w:fldCharType="end"/>
      </w:r>
    </w:p>
    <w:p>
      <w:pPr>
        <w:pStyle w:val="13"/>
        <w:tabs>
          <w:tab w:val="right" w:leader="dot" w:pos="8296"/>
        </w:tabs>
        <w:spacing w:line="360" w:lineRule="auto"/>
        <w:rPr>
          <w:rFonts w:hAnsiTheme="minorHAnsi" w:eastAsiaTheme="minorEastAsia" w:cstheme="minorBidi"/>
          <w:i w:val="0"/>
          <w:iCs w:val="0"/>
          <w:sz w:val="21"/>
          <w:szCs w:val="22"/>
        </w:rPr>
      </w:pPr>
      <w:r>
        <w:fldChar w:fldCharType="begin"/>
      </w:r>
      <w:r>
        <w:instrText xml:space="preserve"> HYPERLINK \l "_Toc104305605" </w:instrText>
      </w:r>
      <w:r>
        <w:fldChar w:fldCharType="separate"/>
      </w:r>
      <w:r>
        <w:rPr>
          <w:rStyle w:val="33"/>
          <w:i w:val="0"/>
        </w:rPr>
        <w:t>2</w:t>
      </w:r>
      <w:r>
        <w:rPr>
          <w:rStyle w:val="33"/>
          <w:rFonts w:hint="eastAsia"/>
          <w:i w:val="0"/>
        </w:rPr>
        <w:t>与国内相关标准对比</w:t>
      </w:r>
      <w:r>
        <w:rPr>
          <w:i w:val="0"/>
        </w:rPr>
        <w:tab/>
      </w:r>
      <w:r>
        <w:rPr>
          <w:i w:val="0"/>
        </w:rPr>
        <w:fldChar w:fldCharType="begin"/>
      </w:r>
      <w:r>
        <w:rPr>
          <w:i w:val="0"/>
        </w:rPr>
        <w:instrText xml:space="preserve"> PAGEREF _Toc104305605 \h </w:instrText>
      </w:r>
      <w:r>
        <w:rPr>
          <w:i w:val="0"/>
        </w:rPr>
        <w:fldChar w:fldCharType="separate"/>
      </w:r>
      <w:r>
        <w:rPr>
          <w:i w:val="0"/>
        </w:rPr>
        <w:t>76</w:t>
      </w:r>
      <w:r>
        <w:rPr>
          <w:i w:val="0"/>
        </w:rPr>
        <w:fldChar w:fldCharType="end"/>
      </w:r>
      <w:r>
        <w:rPr>
          <w:i w:val="0"/>
        </w:rP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"_Toc104305606" </w:instrText>
      </w:r>
      <w:r>
        <w:fldChar w:fldCharType="separate"/>
      </w:r>
      <w:r>
        <w:rPr>
          <w:rStyle w:val="33"/>
          <w:rFonts w:hint="eastAsia"/>
        </w:rPr>
        <w:t>八、作为强制性标准的理由</w:t>
      </w:r>
      <w:r>
        <w:tab/>
      </w:r>
      <w:r>
        <w:fldChar w:fldCharType="begin"/>
      </w:r>
      <w:r>
        <w:instrText xml:space="preserve"> PAGEREF _Toc104305606 \h </w:instrText>
      </w:r>
      <w:r>
        <w:fldChar w:fldCharType="separate"/>
      </w:r>
      <w:r>
        <w:t>85</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"_Toc104305607" </w:instrText>
      </w:r>
      <w:r>
        <w:fldChar w:fldCharType="separate"/>
      </w:r>
      <w:r>
        <w:rPr>
          <w:rStyle w:val="33"/>
          <w:rFonts w:hint="eastAsia"/>
        </w:rPr>
        <w:t>九、强制性标准实施的风险点、风险程度、风险防控措施和预案</w:t>
      </w:r>
      <w:r>
        <w:tab/>
      </w:r>
      <w:r>
        <w:fldChar w:fldCharType="begin"/>
      </w:r>
      <w:r>
        <w:instrText xml:space="preserve"> PAGEREF _Toc104305607 \h </w:instrText>
      </w:r>
      <w:r>
        <w:fldChar w:fldCharType="separate"/>
      </w:r>
      <w:r>
        <w:t>86</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"_Toc104305608" </w:instrText>
      </w:r>
      <w:r>
        <w:fldChar w:fldCharType="separate"/>
      </w:r>
      <w:r>
        <w:rPr>
          <w:rStyle w:val="33"/>
          <w:rFonts w:hint="eastAsia"/>
        </w:rPr>
        <w:t>十、实施标准的措施</w:t>
      </w:r>
      <w:r>
        <w:tab/>
      </w:r>
      <w:r>
        <w:fldChar w:fldCharType="begin"/>
      </w:r>
      <w:r>
        <w:instrText xml:space="preserve"> PAGEREF _Toc104305608 \h </w:instrText>
      </w:r>
      <w:r>
        <w:fldChar w:fldCharType="separate"/>
      </w:r>
      <w:r>
        <w:t>86</w:t>
      </w:r>
      <w:r>
        <w:fldChar w:fldCharType="end"/>
      </w:r>
      <w:r>
        <w:fldChar w:fldCharType="end"/>
      </w:r>
    </w:p>
    <w:p>
      <w:pPr>
        <w:pStyle w:val="20"/>
        <w:tabs>
          <w:tab w:val="right" w:leader="dot" w:pos="8296"/>
        </w:tabs>
        <w:spacing w:before="0" w:after="0" w:line="360" w:lineRule="auto"/>
        <w:rPr>
          <w:rFonts w:hAnsiTheme="minorHAnsi" w:eastAsiaTheme="minorEastAsia" w:cstheme="minorBidi"/>
          <w:b w:val="0"/>
          <w:bCs w:val="0"/>
          <w:caps w:val="0"/>
          <w:sz w:val="21"/>
          <w:szCs w:val="22"/>
        </w:rPr>
      </w:pPr>
      <w:r>
        <w:fldChar w:fldCharType="begin"/>
      </w:r>
      <w:r>
        <w:instrText xml:space="preserve"> HYPERLINK \l "_Toc104305609" </w:instrText>
      </w:r>
      <w:r>
        <w:fldChar w:fldCharType="separate"/>
      </w:r>
      <w:r>
        <w:rPr>
          <w:rStyle w:val="33"/>
          <w:rFonts w:hint="eastAsia"/>
        </w:rPr>
        <w:t>十一、其他应予说明的事项</w:t>
      </w:r>
      <w:r>
        <w:tab/>
      </w:r>
      <w:r>
        <w:fldChar w:fldCharType="begin"/>
      </w:r>
      <w:r>
        <w:instrText xml:space="preserve"> PAGEREF _Toc104305609 \h </w:instrText>
      </w:r>
      <w:r>
        <w:fldChar w:fldCharType="separate"/>
      </w:r>
      <w:r>
        <w:t>87</w:t>
      </w:r>
      <w:r>
        <w:fldChar w:fldCharType="end"/>
      </w:r>
      <w:r>
        <w:fldChar w:fldCharType="end"/>
      </w:r>
    </w:p>
    <w:p>
      <w:pPr>
        <w:widowControl/>
        <w:spacing w:line="360" w:lineRule="auto"/>
        <w:jc w:val="center"/>
        <w:rPr>
          <w:rFonts w:ascii="宋体" w:hAnsi="宋体"/>
        </w:rPr>
        <w:sectPr>
          <w:footerReference r:id="rId10" w:type="default"/>
          <w:pgSz w:w="11906" w:h="16838"/>
          <w:pgMar w:top="1440" w:right="1800" w:bottom="1440" w:left="1800" w:header="851" w:footer="992" w:gutter="0"/>
          <w:pgNumType w:fmt="upperRoman" w:start="1"/>
          <w:cols w:space="425" w:num="1"/>
          <w:docGrid w:type="lines" w:linePitch="312" w:charSpace="0"/>
        </w:sectPr>
      </w:pPr>
      <w:r>
        <w:rPr>
          <w:rFonts w:ascii="宋体" w:hAnsi="宋体"/>
          <w:bCs/>
          <w:caps/>
        </w:rPr>
        <w:fldChar w:fldCharType="end"/>
      </w:r>
    </w:p>
    <w:p>
      <w:pPr>
        <w:spacing w:line="360" w:lineRule="auto"/>
        <w:outlineLvl w:val="0"/>
        <w:rPr>
          <w:b/>
          <w:sz w:val="30"/>
          <w:szCs w:val="30"/>
        </w:rPr>
      </w:pPr>
      <w:bookmarkStart w:id="1" w:name="_Toc75420952"/>
      <w:bookmarkStart w:id="2" w:name="_Toc75420549"/>
      <w:bookmarkStart w:id="3" w:name="_Toc104305566"/>
      <w:r>
        <w:rPr>
          <w:rFonts w:hint="eastAsia"/>
          <w:b/>
          <w:sz w:val="30"/>
          <w:szCs w:val="30"/>
        </w:rPr>
        <w:t>一、任务来源</w:t>
      </w:r>
      <w:bookmarkEnd w:id="0"/>
      <w:r>
        <w:rPr>
          <w:rFonts w:hint="eastAsia"/>
          <w:b/>
          <w:sz w:val="30"/>
          <w:szCs w:val="30"/>
        </w:rPr>
        <w:t>，起草单位及起草人员</w:t>
      </w:r>
      <w:bookmarkEnd w:id="1"/>
      <w:bookmarkEnd w:id="2"/>
      <w:bookmarkEnd w:id="3"/>
    </w:p>
    <w:p>
      <w:pPr>
        <w:pStyle w:val="3"/>
        <w:spacing w:before="0" w:after="0" w:line="360" w:lineRule="auto"/>
        <w:rPr>
          <w:rFonts w:ascii="Times New Roman" w:hAnsi="Times New Roman"/>
          <w:bCs w:val="0"/>
          <w:sz w:val="28"/>
          <w:szCs w:val="28"/>
        </w:rPr>
      </w:pPr>
      <w:bookmarkStart w:id="4" w:name="_Toc104305567"/>
      <w:bookmarkStart w:id="5" w:name="_Toc75420953"/>
      <w:bookmarkStart w:id="6" w:name="_Toc468362423"/>
      <w:bookmarkStart w:id="7" w:name="_Toc75420550"/>
      <w:r>
        <w:rPr>
          <w:rFonts w:ascii="Times New Roman" w:hAnsi="Times New Roman"/>
          <w:bCs w:val="0"/>
          <w:sz w:val="28"/>
          <w:szCs w:val="28"/>
        </w:rPr>
        <w:t>1 任务来源</w:t>
      </w:r>
      <w:bookmarkEnd w:id="4"/>
      <w:bookmarkEnd w:id="5"/>
      <w:bookmarkEnd w:id="6"/>
      <w:bookmarkEnd w:id="7"/>
    </w:p>
    <w:p>
      <w:pPr>
        <w:spacing w:line="360" w:lineRule="auto"/>
        <w:ind w:firstLine="480" w:firstLineChars="200"/>
      </w:pPr>
      <w:r>
        <w:rPr>
          <w:rFonts w:hint="eastAsia"/>
        </w:rPr>
        <w:t>当前北京市面临细颗粒物（PM</w:t>
      </w:r>
      <w:r>
        <w:rPr>
          <w:rFonts w:hint="eastAsia"/>
          <w:vertAlign w:val="subscript"/>
        </w:rPr>
        <w:t>2.5</w:t>
      </w:r>
      <w:r>
        <w:rPr>
          <w:rFonts w:hint="eastAsia"/>
        </w:rPr>
        <w:t>）和臭氧（O</w:t>
      </w:r>
      <w:r>
        <w:rPr>
          <w:rFonts w:hint="eastAsia"/>
          <w:vertAlign w:val="subscript"/>
        </w:rPr>
        <w:t>3</w:t>
      </w:r>
      <w:r>
        <w:rPr>
          <w:rFonts w:hint="eastAsia"/>
        </w:rPr>
        <w:t>）污染的双重压力，对</w:t>
      </w:r>
      <w:r>
        <w:t>作为二者共同的前体物</w:t>
      </w:r>
      <w:r>
        <w:rPr>
          <w:rFonts w:hint="eastAsia"/>
        </w:rPr>
        <w:t>挥发性有机物（VOCs）的</w:t>
      </w:r>
      <w:r>
        <w:t>治理</w:t>
      </w:r>
      <w:r>
        <w:rPr>
          <w:rFonts w:hint="eastAsia"/>
        </w:rPr>
        <w:t>日益</w:t>
      </w:r>
      <w:r>
        <w:t>重要。</w:t>
      </w:r>
      <w:r>
        <w:rPr>
          <w:rFonts w:hint="eastAsia"/>
        </w:rPr>
        <w:t>为控制北京市VOCs的排放，原</w:t>
      </w:r>
      <w:r>
        <w:fldChar w:fldCharType="begin"/>
      </w:r>
      <w:r>
        <w:instrText xml:space="preserve"> HYPERLINK "http://sthjj.beijing.gov.cn/bjhrb/index/xxgk69/zfxxgk43/fdzdgknr2/zcfb/hbjfw/2015zq/603491/index.html" \t "_blank" \o "北京市环境保护局关于征求北京市地方标准《印刷行业挥发性有机物排放标准》（征求意见稿）意见的函" </w:instrText>
      </w:r>
      <w:r>
        <w:fldChar w:fldCharType="separate"/>
      </w:r>
      <w:r>
        <w:rPr>
          <w:rFonts w:hint="eastAsia"/>
        </w:rPr>
        <w:t>北京市环境保护局</w:t>
      </w:r>
      <w:r>
        <w:rPr>
          <w:rFonts w:hint="eastAsia"/>
        </w:rPr>
        <w:fldChar w:fldCharType="end"/>
      </w:r>
      <w:r>
        <w:rPr>
          <w:rFonts w:hint="eastAsia"/>
        </w:rPr>
        <w:t>于2015年7月首次发布《印刷业挥发性有机物排放标准》（DB11/ 1201-2015）（以下简称“原标准”），自原标准发布实施至今</w:t>
      </w:r>
      <w:r>
        <w:t>，</w:t>
      </w:r>
      <w:r>
        <w:rPr>
          <w:rFonts w:hint="eastAsia"/>
        </w:rPr>
        <w:t>促进了印刷行业生产工艺改进、管理水平提高及污染防治技术进步，保障了污染减排任务的落实，为</w:t>
      </w:r>
      <w:r>
        <w:t>各级管理部门</w:t>
      </w:r>
      <w:r>
        <w:rPr>
          <w:rFonts w:hint="eastAsia"/>
        </w:rPr>
        <w:t>实施</w:t>
      </w:r>
      <w:r>
        <w:t>环境保护管理措施提供了</w:t>
      </w:r>
      <w:r>
        <w:rPr>
          <w:rFonts w:hint="eastAsia"/>
        </w:rPr>
        <w:t>依据</w:t>
      </w:r>
      <w:r>
        <w:t>，</w:t>
      </w:r>
      <w:r>
        <w:rPr>
          <w:rFonts w:hint="eastAsia"/>
        </w:rPr>
        <w:t>对改善大气环境质量具有十分积极的意义。</w:t>
      </w:r>
    </w:p>
    <w:p>
      <w:pPr>
        <w:spacing w:line="360" w:lineRule="auto"/>
        <w:ind w:firstLine="480" w:firstLineChars="200"/>
      </w:pPr>
      <w:r>
        <w:rPr>
          <w:rFonts w:hint="eastAsia"/>
        </w:rPr>
        <w:t>随着北京</w:t>
      </w:r>
      <w:r>
        <w:t>市</w:t>
      </w:r>
      <w:r>
        <w:rPr>
          <w:rFonts w:hint="eastAsia"/>
        </w:rPr>
        <w:t>产业结构</w:t>
      </w:r>
      <w:r>
        <w:t>的调整</w:t>
      </w:r>
      <w:r>
        <w:rPr>
          <w:rFonts w:hint="eastAsia"/>
        </w:rPr>
        <w:t>，北京市工业污染源已经发生了很大的变化，北京市印刷行业的污染排放特征、排放水平等也发生较大的变化，同时，目前的环境现状也对污染控制提出了更高的要求。2021年12月北京市人民政府印发《北京市“十四五”时期生态环境保护规划》的通知（京政发[2021]35号）中提出，要推进含VOCs原辅材料源头替代，完善本地VOCs含量产品环保技术要求，严格落实胶粘剂、涂料、油墨、清洗剂等产品VOCs含量限值标准。2022年3月24日，北京市生态环境局与北京市市场监督管理局印发的《北京市“十四五”时期地方生态环境标准发展规划》（京环发[2021]35号）中提出：制修订一批重点领域标准，推进大气环境保护标准制修订，以持续改善环境空气质量为目标，重点控制颗粒物（PM</w:t>
      </w:r>
      <w:r>
        <w:rPr>
          <w:rFonts w:hint="eastAsia"/>
          <w:vertAlign w:val="subscript"/>
        </w:rPr>
        <w:t>2.5</w:t>
      </w:r>
      <w:r>
        <w:rPr>
          <w:rFonts w:hint="eastAsia"/>
        </w:rPr>
        <w:t>和PM</w:t>
      </w:r>
      <w:r>
        <w:rPr>
          <w:rFonts w:hint="eastAsia"/>
          <w:vertAlign w:val="subscript"/>
        </w:rPr>
        <w:t>10</w:t>
      </w:r>
      <w:r>
        <w:rPr>
          <w:rFonts w:hint="eastAsia"/>
        </w:rPr>
        <w:t>）、氮氧化物、挥发性有机物(VOCs)等主要污染物。针对率先发布实施的部分工业行业排放地方标准，根据行业生产工艺和污染治理技术发展情况，结合国家《挥发性有机物无组织排放控制标准》和系列产品VOCs含量限值标准最新要求，开展《印刷工业大气污染物排放标准》等的修订研究，引导企业采用低VOCs含量原料、更先进的生产工艺、更高效的污染防治设施。因此，根据地方政策文件精神，结合北京市生态环境改善需求及经济社会发展实际需要，制定更严格、更细化、更具针对性和可执行性的行业排放标准的需求已经非常迫切。</w:t>
      </w:r>
    </w:p>
    <w:p>
      <w:pPr>
        <w:spacing w:line="360" w:lineRule="auto"/>
        <w:ind w:firstLine="480" w:firstLineChars="200"/>
      </w:pPr>
      <w:r>
        <w:rPr>
          <w:rFonts w:hint="eastAsia"/>
        </w:rPr>
        <w:t>2021年3月30日，北京市市场监督管理局印发《2021年北京市地方标准制修订项目计划（第一批）》的通知（京市监发[2021]19号），通知提出：为实施首都标准化战略，落实《推动首都高质量发展标准体系建设实施方案》，根据《中华人民共和国标准化法》《地方标准管理办法》和《北京市地方标准管理办法》的规定开展北京市地方标准《印刷工业大气污染物排放标准》修订工作（一类项目编号20211094）。</w:t>
      </w:r>
    </w:p>
    <w:p>
      <w:pPr>
        <w:pStyle w:val="3"/>
        <w:spacing w:before="0" w:after="0" w:line="360" w:lineRule="auto"/>
        <w:rPr>
          <w:rFonts w:ascii="Times New Roman" w:hAnsi="Times New Roman"/>
          <w:bCs w:val="0"/>
          <w:sz w:val="28"/>
          <w:szCs w:val="28"/>
        </w:rPr>
      </w:pPr>
      <w:bookmarkStart w:id="8" w:name="_Toc418609686"/>
      <w:bookmarkStart w:id="9" w:name="_Toc468362424"/>
      <w:bookmarkStart w:id="10" w:name="_Toc75420954"/>
      <w:bookmarkStart w:id="11" w:name="_Toc75420551"/>
      <w:bookmarkStart w:id="12" w:name="_Toc104305568"/>
      <w:r>
        <w:rPr>
          <w:rFonts w:ascii="Times New Roman" w:hAnsi="Times New Roman"/>
          <w:bCs w:val="0"/>
          <w:sz w:val="28"/>
          <w:szCs w:val="28"/>
        </w:rPr>
        <w:t xml:space="preserve">2 </w:t>
      </w:r>
      <w:r>
        <w:rPr>
          <w:rFonts w:hint="eastAsia" w:ascii="Times New Roman" w:hAnsi="Times New Roman"/>
          <w:bCs w:val="0"/>
          <w:sz w:val="28"/>
          <w:szCs w:val="28"/>
        </w:rPr>
        <w:t>起草</w:t>
      </w:r>
      <w:bookmarkEnd w:id="8"/>
      <w:bookmarkEnd w:id="9"/>
      <w:r>
        <w:rPr>
          <w:rFonts w:hint="eastAsia" w:ascii="Times New Roman" w:hAnsi="Times New Roman"/>
          <w:bCs w:val="0"/>
          <w:sz w:val="28"/>
          <w:szCs w:val="28"/>
        </w:rPr>
        <w:t>单位及</w:t>
      </w:r>
      <w:bookmarkEnd w:id="10"/>
      <w:bookmarkEnd w:id="11"/>
      <w:r>
        <w:rPr>
          <w:rFonts w:hint="eastAsia" w:ascii="Times New Roman" w:hAnsi="Times New Roman"/>
          <w:bCs w:val="0"/>
          <w:sz w:val="28"/>
          <w:szCs w:val="28"/>
        </w:rPr>
        <w:t>起草人员</w:t>
      </w:r>
      <w:bookmarkEnd w:id="12"/>
    </w:p>
    <w:p>
      <w:pPr>
        <w:spacing w:line="360" w:lineRule="auto"/>
        <w:ind w:firstLine="480" w:firstLineChars="200"/>
      </w:pPr>
      <w:r>
        <w:t>档案归口单位和管理人员</w:t>
      </w:r>
      <w:r>
        <w:rPr>
          <w:rFonts w:hint="eastAsia"/>
        </w:rPr>
        <w:t>：北京市生态环境局</w:t>
      </w:r>
    </w:p>
    <w:p>
      <w:pPr>
        <w:spacing w:line="360" w:lineRule="auto"/>
        <w:ind w:firstLine="480" w:firstLineChars="200"/>
      </w:pPr>
      <w:r>
        <w:t>本</w:t>
      </w:r>
      <w:r>
        <w:rPr>
          <w:rFonts w:hint="eastAsia"/>
        </w:rPr>
        <w:t>文件</w:t>
      </w:r>
      <w:r>
        <w:t>起草单位：</w:t>
      </w:r>
      <w:r>
        <w:rPr>
          <w:rFonts w:hint="eastAsia"/>
        </w:rPr>
        <w:t>北京市生态环境保护科学研究院、北京市污染源管理事务中心</w:t>
      </w:r>
    </w:p>
    <w:p>
      <w:pPr>
        <w:spacing w:line="360" w:lineRule="auto"/>
        <w:ind w:firstLine="480" w:firstLineChars="200"/>
      </w:pPr>
      <w:r>
        <w:rPr>
          <w:rFonts w:hint="eastAsia"/>
        </w:rPr>
        <w:t>本文件主要起草人：xxx</w:t>
      </w:r>
    </w:p>
    <w:p>
      <w:pPr>
        <w:spacing w:line="360" w:lineRule="auto"/>
        <w:ind w:firstLine="480" w:firstLineChars="200"/>
      </w:pPr>
      <w:r>
        <w:rPr>
          <w:rFonts w:hint="eastAsia"/>
        </w:rPr>
        <w:t>本文件由北京市生态环境局组织实施。</w:t>
      </w:r>
    </w:p>
    <w:p>
      <w:pPr>
        <w:spacing w:line="360" w:lineRule="auto"/>
        <w:outlineLvl w:val="0"/>
        <w:rPr>
          <w:b/>
          <w:sz w:val="30"/>
          <w:szCs w:val="30"/>
        </w:rPr>
      </w:pPr>
      <w:bookmarkStart w:id="13" w:name="_Toc75420955"/>
      <w:bookmarkStart w:id="14" w:name="_Toc75420552"/>
      <w:bookmarkStart w:id="15" w:name="_Toc468362425"/>
      <w:bookmarkStart w:id="16" w:name="_Toc104305569"/>
      <w:bookmarkStart w:id="17" w:name="_Toc418609687"/>
      <w:r>
        <w:rPr>
          <w:rFonts w:hint="eastAsia"/>
          <w:b/>
          <w:sz w:val="30"/>
          <w:szCs w:val="30"/>
        </w:rPr>
        <w:t>二、制定标准的必要性和意义</w:t>
      </w:r>
      <w:bookmarkEnd w:id="13"/>
      <w:bookmarkEnd w:id="14"/>
      <w:bookmarkEnd w:id="15"/>
      <w:bookmarkEnd w:id="16"/>
      <w:bookmarkEnd w:id="17"/>
    </w:p>
    <w:p>
      <w:pPr>
        <w:spacing w:line="360" w:lineRule="auto"/>
        <w:rPr>
          <w:b/>
        </w:rPr>
      </w:pPr>
      <w:r>
        <w:rPr>
          <w:rFonts w:hint="eastAsia"/>
          <w:b/>
        </w:rPr>
        <w:t>（1）</w:t>
      </w:r>
      <w:r>
        <w:rPr>
          <w:b/>
        </w:rPr>
        <w:t>控制VOCs排放是北京市大气环境质量改善的迫切需要</w:t>
      </w:r>
    </w:p>
    <w:p>
      <w:pPr>
        <w:spacing w:line="360" w:lineRule="auto"/>
        <w:ind w:firstLine="480" w:firstLineChars="200"/>
      </w:pPr>
      <w:r>
        <w:rPr>
          <w:rFonts w:hint="eastAsia"/>
        </w:rPr>
        <w:t>经过近几年持续的努力，北京市大气环境质量不断改善，但PM</w:t>
      </w:r>
      <w:r>
        <w:rPr>
          <w:rFonts w:hint="eastAsia"/>
          <w:vertAlign w:val="subscript"/>
        </w:rPr>
        <w:t>2.5</w:t>
      </w:r>
      <w:r>
        <w:rPr>
          <w:rFonts w:hint="eastAsia"/>
        </w:rPr>
        <w:t>和O</w:t>
      </w:r>
      <w:r>
        <w:rPr>
          <w:rFonts w:hint="eastAsia"/>
          <w:vertAlign w:val="subscript"/>
        </w:rPr>
        <w:t>3</w:t>
      </w:r>
      <w:r>
        <w:rPr>
          <w:rFonts w:hint="eastAsia"/>
        </w:rPr>
        <w:t>依然是影响北京市空气质量的突出问题，是下一步空气质量改善的重点。国内外多年的研究成果表明挥发性有机物（VOCs）是形成PM</w:t>
      </w:r>
      <w:r>
        <w:rPr>
          <w:rFonts w:hint="eastAsia"/>
          <w:vertAlign w:val="subscript"/>
        </w:rPr>
        <w:t>2.5</w:t>
      </w:r>
      <w:r>
        <w:rPr>
          <w:rFonts w:hint="eastAsia"/>
        </w:rPr>
        <w:t>和O</w:t>
      </w:r>
      <w:r>
        <w:rPr>
          <w:rFonts w:hint="eastAsia"/>
          <w:vertAlign w:val="subscript"/>
        </w:rPr>
        <w:t>3</w:t>
      </w:r>
      <w:r>
        <w:rPr>
          <w:rFonts w:hint="eastAsia"/>
        </w:rPr>
        <w:t>污染的重要前体物。为进一步改善环境空气质量，坚决打好污染防治攻坚战、打赢蓝天保卫战，迫切需要全面加强VOCs污染防治工作。</w:t>
      </w:r>
    </w:p>
    <w:p>
      <w:pPr>
        <w:spacing w:line="360" w:lineRule="auto"/>
        <w:rPr>
          <w:b/>
        </w:rPr>
      </w:pPr>
      <w:r>
        <w:rPr>
          <w:rFonts w:hint="eastAsia"/>
          <w:b/>
        </w:rPr>
        <w:t>（2）是解决国家和地方标准衔接问题的根本途径</w:t>
      </w:r>
    </w:p>
    <w:p>
      <w:pPr>
        <w:spacing w:line="360" w:lineRule="auto"/>
        <w:ind w:firstLine="480" w:firstLineChars="200"/>
      </w:pPr>
      <w:r>
        <w:rPr>
          <w:rFonts w:hint="eastAsia"/>
        </w:rPr>
        <w:t>原标准对印刷行业原辅材料VOCs含量限值、有组织和无组织VOCs</w:t>
      </w:r>
      <w:r>
        <w:t>排放浓度限值、</w:t>
      </w:r>
      <w:r>
        <w:rPr>
          <w:rFonts w:hint="eastAsia"/>
        </w:rPr>
        <w:t>排气筒高度、工艺措施和管理要求做了相应规定。随着印刷行业生产工艺、污染治理技术和环境管理要求的不断发展提高，且</w:t>
      </w:r>
      <w:r>
        <w:rPr>
          <w:rFonts w:hint="eastAsia"/>
          <w:color w:val="000000"/>
        </w:rPr>
        <w:t>2020年国家陆续发布《油墨中可挥发性有机化合物(VOCs)含量的限值》（GB 38507-2020）、《胶粘剂挥发性有机化合物限量》（GB 33372-2020）、《清洗剂挥发性有机化合物含量限值》（GB 38508-2020）、《工业防护涂料中有害物质限量》（GB 30981-2020）、《低挥发性有机化合物含量涂料产品技术要求》（GB /T38597-2020）等</w:t>
      </w:r>
      <w:r>
        <w:rPr>
          <w:color w:val="000000"/>
        </w:rPr>
        <w:t>相关</w:t>
      </w:r>
      <w:r>
        <w:rPr>
          <w:rFonts w:hint="eastAsia"/>
          <w:color w:val="000000"/>
        </w:rPr>
        <w:t>原辅</w:t>
      </w:r>
      <w:r>
        <w:rPr>
          <w:color w:val="000000"/>
        </w:rPr>
        <w:t>材料</w:t>
      </w:r>
      <w:r>
        <w:rPr>
          <w:rFonts w:hint="eastAsia"/>
          <w:color w:val="000000"/>
        </w:rPr>
        <w:t>VOC</w:t>
      </w:r>
      <w:r>
        <w:rPr>
          <w:color w:val="000000"/>
        </w:rPr>
        <w:t>s含量限值</w:t>
      </w:r>
      <w:r>
        <w:rPr>
          <w:rFonts w:hint="eastAsia"/>
          <w:color w:val="000000"/>
        </w:rPr>
        <w:t>标准</w:t>
      </w:r>
      <w:r>
        <w:rPr>
          <w:color w:val="000000"/>
        </w:rPr>
        <w:t>。</w:t>
      </w:r>
      <w:r>
        <w:rPr>
          <w:rFonts w:hint="eastAsia"/>
          <w:color w:val="000000"/>
        </w:rPr>
        <w:t>原标准原辅材料</w:t>
      </w:r>
      <w:r>
        <w:rPr>
          <w:color w:val="000000"/>
        </w:rPr>
        <w:t>要求</w:t>
      </w:r>
      <w:r>
        <w:rPr>
          <w:rFonts w:hint="eastAsia"/>
          <w:color w:val="000000"/>
        </w:rPr>
        <w:t>部分内容未做规定或限值松于国家标准。</w:t>
      </w:r>
      <w:r>
        <w:rPr>
          <w:rFonts w:hint="eastAsia"/>
        </w:rPr>
        <w:t>2019年发布的《挥发性有机物无组织排放控制标准》（GB 37822-2019），针对无组织排放的各个环节提出相应的管控要求，对废气收集及VOCs治理设施提出要求。国家的《印刷工业大气污染物排放标准》（征求意见稿），增加了颗粒物、二氧化硫、</w:t>
      </w:r>
      <w:r>
        <w:t>二氧化氮</w:t>
      </w:r>
      <w:r>
        <w:rPr>
          <w:rFonts w:hint="eastAsia"/>
        </w:rPr>
        <w:t>等废气污染物项目及浓度限值等。为与国家标准衔</w:t>
      </w:r>
      <w:r>
        <w:t>接，</w:t>
      </w:r>
      <w:r>
        <w:rPr>
          <w:rFonts w:hint="eastAsia"/>
        </w:rPr>
        <w:t>需要修订原标准，完善印刷行业原辅料VOCs含量</w:t>
      </w:r>
      <w:r>
        <w:t>限值要求</w:t>
      </w:r>
      <w:r>
        <w:rPr>
          <w:rFonts w:hint="eastAsia"/>
        </w:rPr>
        <w:t>，对无组织排放提出更具针对性的管控要求，同时完善大气污染物项目指标和</w:t>
      </w:r>
      <w:r>
        <w:t>限值</w:t>
      </w:r>
      <w:r>
        <w:rPr>
          <w:rFonts w:hint="eastAsia"/>
        </w:rPr>
        <w:t>，更好地控制印刷行业VOCs排放。</w:t>
      </w:r>
    </w:p>
    <w:p>
      <w:pPr>
        <w:spacing w:line="360" w:lineRule="auto"/>
        <w:rPr>
          <w:b/>
        </w:rPr>
      </w:pPr>
      <w:r>
        <w:rPr>
          <w:rFonts w:hint="eastAsia"/>
          <w:b/>
        </w:rPr>
        <w:t>（3）是完善行业标准体系、提升环境管理水平及行业治理能力的内在需求</w:t>
      </w:r>
    </w:p>
    <w:p>
      <w:pPr>
        <w:spacing w:line="360" w:lineRule="auto"/>
        <w:ind w:firstLine="480" w:firstLineChars="200"/>
      </w:pPr>
      <w:r>
        <w:t>2021</w:t>
      </w:r>
      <w:r>
        <w:rPr>
          <w:rFonts w:hint="eastAsia"/>
        </w:rPr>
        <w:t>年3月10日，中共北京市委办公厅北京市人民政府办公厅印发《北京市关于构建现代环境治理体系的实施方案》的通知，明确提出：健全严格的监管体系，完善法规标准。推进大气、水、土壤和环境噪声污染防治以及碳排放控制等方面地方性法规和规章制定修订工作。在挥发性有机物产品含量、污染排放等方面，制定修订相关标准。随着北京市产业结构的调整，北京市工业污染源已经发生了很大的变化，北京市印刷行业的污染排放特征、排放水平等也发生较大的变化。该行业VOCs有组织废气已基本得到控制，但无组织排放的问题还未得到彻底有效的解决。目前的环境治理现状对污染控制提出了更高的要求，原标准已经不能完全满足环境管理部门日益精细化、精准性的监管需求。因此，修订更严格、更细化、更具针对性和可执行性的行业排放标准是进一步提升环境管理能力的内在需求。</w:t>
      </w:r>
    </w:p>
    <w:p>
      <w:pPr>
        <w:spacing w:line="360" w:lineRule="auto"/>
        <w:rPr>
          <w:b/>
        </w:rPr>
      </w:pPr>
      <w:r>
        <w:rPr>
          <w:rFonts w:hint="eastAsia"/>
          <w:b/>
        </w:rPr>
        <w:t>（4）是</w:t>
      </w:r>
      <w:r>
        <w:rPr>
          <w:b/>
        </w:rPr>
        <w:t>促进行业技术革新</w:t>
      </w:r>
      <w:r>
        <w:rPr>
          <w:rFonts w:hint="eastAsia"/>
          <w:b/>
        </w:rPr>
        <w:t>、</w:t>
      </w:r>
      <w:r>
        <w:rPr>
          <w:b/>
        </w:rPr>
        <w:t>引导行业健康绿色发展</w:t>
      </w:r>
      <w:r>
        <w:rPr>
          <w:rFonts w:hint="eastAsia"/>
          <w:b/>
        </w:rPr>
        <w:t>的驱动力</w:t>
      </w:r>
    </w:p>
    <w:p>
      <w:pPr>
        <w:spacing w:line="360" w:lineRule="auto"/>
        <w:ind w:firstLine="480" w:firstLineChars="200"/>
      </w:pPr>
      <w:bookmarkStart w:id="18" w:name="_Toc418609690"/>
      <w:bookmarkStart w:id="19" w:name="_Toc468362426"/>
      <w:r>
        <w:rPr>
          <w:rFonts w:hint="eastAsia"/>
        </w:rPr>
        <w:t>针对印刷行业VOCs排放，从源头、过程及末端进行全过程管控是减少VOCs排放的有效手段。修订原标准，可以有效引导企业采用更环保与低VOCs含量的原料、升级先进的生产工艺，推进污染防治水平，更有利于促使行业开展清洁生产、推动循环经济发展，为北京市印刷行业的健康、绿色和低碳发展起到积极的推动作用。</w:t>
      </w:r>
    </w:p>
    <w:p>
      <w:pPr>
        <w:spacing w:line="360" w:lineRule="auto"/>
        <w:outlineLvl w:val="0"/>
        <w:rPr>
          <w:b/>
          <w:sz w:val="30"/>
          <w:szCs w:val="30"/>
        </w:rPr>
      </w:pPr>
      <w:bookmarkStart w:id="20" w:name="_Toc75420553"/>
      <w:bookmarkStart w:id="21" w:name="_Toc104305570"/>
      <w:bookmarkStart w:id="22" w:name="_Toc75420956"/>
      <w:r>
        <w:rPr>
          <w:rFonts w:hint="eastAsia"/>
          <w:b/>
          <w:sz w:val="30"/>
          <w:szCs w:val="30"/>
        </w:rPr>
        <w:t>三、主要工作过程</w:t>
      </w:r>
      <w:bookmarkEnd w:id="18"/>
      <w:bookmarkEnd w:id="19"/>
      <w:bookmarkEnd w:id="20"/>
      <w:bookmarkEnd w:id="21"/>
      <w:bookmarkEnd w:id="22"/>
    </w:p>
    <w:p>
      <w:pPr>
        <w:spacing w:line="360" w:lineRule="auto"/>
        <w:ind w:firstLine="480" w:firstLineChars="200"/>
        <w:rPr>
          <w:rFonts w:cs="宋体"/>
        </w:rPr>
      </w:pPr>
      <w:r>
        <w:rPr>
          <w:rFonts w:hint="eastAsia" w:cs="宋体"/>
        </w:rPr>
        <w:t>在北京市生态环境局的组织下，北京市生态环境保护科学研究院成立了标准起草工作组，开展标准的修订工作。本标准编制组于2020年10月开始启动标准的修订工作。坚持标准修订的科学性、先进性、前瞻性及可行性，标准编制组进行了大量的工作，主要工作过程包括：</w:t>
      </w:r>
    </w:p>
    <w:p>
      <w:pPr>
        <w:spacing w:line="360" w:lineRule="auto"/>
        <w:ind w:firstLine="480" w:firstLineChars="200"/>
      </w:pPr>
      <w:r>
        <w:rPr>
          <w:rFonts w:hint="eastAsia"/>
        </w:rPr>
        <w:t>（1）2020年10月~2021年1月，开展国内相关资料的调研工作，了解我国印刷行业工艺发展水平、原辅材料使用现状及污染防治技术；同时也对国外相关标准开展调研，了解国外对印刷行业的标准政策及管控要求。结合近两年课题组积累的印刷行业相关工作经验及排放监测数据，于2021年1月底编写了标准草案和标准编制说明。</w:t>
      </w:r>
    </w:p>
    <w:p>
      <w:pPr>
        <w:spacing w:line="360" w:lineRule="auto"/>
        <w:ind w:firstLine="480" w:firstLineChars="200"/>
      </w:pPr>
      <w:r>
        <w:rPr>
          <w:rFonts w:hint="eastAsia"/>
        </w:rPr>
        <w:t>（2）2021年2月~5月，完成标准立项及项目的招投标工作，同期继续开展行业生产工艺和治理技术的调研等工作，以及企业基本资料的收集工作，并与市局相关处室就标准制定过程可能出现的分析方法、指标确定等问题等进行探讨和沟通。</w:t>
      </w:r>
    </w:p>
    <w:p>
      <w:pPr>
        <w:spacing w:line="360" w:lineRule="auto"/>
        <w:ind w:firstLine="480" w:firstLineChars="200"/>
      </w:pPr>
      <w:r>
        <w:rPr>
          <w:rFonts w:hint="eastAsia"/>
        </w:rPr>
        <w:t>（3）2021年6月~2021年7月，成立标准编制组，制定标准修订计划。继续开展调研工作。①通过</w:t>
      </w:r>
      <w:r>
        <w:t>咨询行业协会</w:t>
      </w:r>
      <w:r>
        <w:rPr>
          <w:rFonts w:hint="eastAsia"/>
        </w:rPr>
        <w:t>，调研北京市印刷行业发展现状、企业</w:t>
      </w:r>
      <w:r>
        <w:t>数量、技术设备、产值产量、经营状况、</w:t>
      </w:r>
      <w:r>
        <w:rPr>
          <w:rFonts w:hint="eastAsia"/>
        </w:rPr>
        <w:t>产品结构、产业规模、</w:t>
      </w:r>
      <w:r>
        <w:t>区域分布</w:t>
      </w:r>
      <w:r>
        <w:rPr>
          <w:rFonts w:hint="eastAsia"/>
        </w:rPr>
        <w:t>等基本情况；②课题组</w:t>
      </w:r>
      <w:r>
        <w:t>调研</w:t>
      </w:r>
      <w:r>
        <w:rPr>
          <w:rFonts w:hint="eastAsia"/>
        </w:rPr>
        <w:t>北京市印刷行业生产工艺技术、污染物的产生及排放特征、污染物防治新技术等情况，包括低VOCs含量清洗剂产品的研发与应用，数码印刷技术的发展现状等；③通过</w:t>
      </w:r>
      <w:r>
        <w:t>实地调研，</w:t>
      </w:r>
      <w:r>
        <w:rPr>
          <w:rFonts w:hint="eastAsia"/>
        </w:rPr>
        <w:t>与企业一线技术人员、</w:t>
      </w:r>
      <w:r>
        <w:t>环保专家</w:t>
      </w:r>
      <w:r>
        <w:rPr>
          <w:rFonts w:hint="eastAsia"/>
        </w:rPr>
        <w:t>进行技术交流，了解企业生产产品种类、生产工艺、污染物防治措施、日常监督性监测数据、周边环境情况、环境管理制度建立等情况。</w:t>
      </w:r>
    </w:p>
    <w:p>
      <w:pPr>
        <w:spacing w:line="360" w:lineRule="auto"/>
        <w:ind w:firstLine="465"/>
      </w:pPr>
      <w:r>
        <w:rPr>
          <w:rFonts w:hint="eastAsia"/>
        </w:rPr>
        <w:t>（4）2021年8月~2021年9月，课题组确定标准的修订思路和指标体系，制定现场调研及监测方案。8月21日与北京市生态环境局相关处室、直属单位召开第一次讨论会，会上基本明确原辅材料控制指标</w:t>
      </w:r>
      <w:r>
        <w:t>和限值要求</w:t>
      </w:r>
      <w:r>
        <w:rPr>
          <w:rFonts w:hint="eastAsia"/>
        </w:rPr>
        <w:t>、大气污染物有组织及无组织控制指标设定及</w:t>
      </w:r>
      <w:r>
        <w:t>限值要求</w:t>
      </w:r>
      <w:r>
        <w:rPr>
          <w:rFonts w:hint="eastAsia"/>
        </w:rPr>
        <w:t>。在此基础上，确定现场调研及监测方案，包含典型印刷企业筛选、监测指标及点位确定、采样及监测方法确定、原辅料抽样类型及数量等。</w:t>
      </w:r>
    </w:p>
    <w:p>
      <w:pPr>
        <w:spacing w:line="360" w:lineRule="auto"/>
        <w:ind w:firstLine="465"/>
      </w:pPr>
      <w:r>
        <w:rPr>
          <w:rFonts w:hint="eastAsia"/>
        </w:rPr>
        <w:t>（5）2021年10月~11月，根据现场</w:t>
      </w:r>
      <w:r>
        <w:t>调研及</w:t>
      </w:r>
      <w:r>
        <w:rPr>
          <w:rFonts w:hint="eastAsia"/>
        </w:rPr>
        <w:t>监测</w:t>
      </w:r>
      <w:r>
        <w:t>方案</w:t>
      </w:r>
      <w:r>
        <w:rPr>
          <w:rFonts w:hint="eastAsia"/>
        </w:rPr>
        <w:t>组织相关技术人员对本市35家印刷企业（覆盖9个区</w:t>
      </w:r>
      <w:r>
        <w:t>和经开</w:t>
      </w:r>
      <w:r>
        <w:rPr>
          <w:rFonts w:hint="eastAsia"/>
        </w:rPr>
        <w:t>区，</w:t>
      </w:r>
      <w:r>
        <w:t>涉及</w:t>
      </w:r>
      <w:r>
        <w:rPr>
          <w:rFonts w:hint="eastAsia"/>
        </w:rPr>
        <w:t>各种印刷工艺类型，包括数码印刷）开展现场调研、监测、采样及检测工作。抽检油墨</w:t>
      </w:r>
      <w:r>
        <w:t>、胶粘剂、清洗剂、润版液、</w:t>
      </w:r>
      <w:r>
        <w:rPr>
          <w:rFonts w:hint="eastAsia"/>
        </w:rPr>
        <w:t>涂料</w:t>
      </w:r>
      <w:r>
        <w:t>、光油等</w:t>
      </w:r>
      <w:r>
        <w:rPr>
          <w:rFonts w:hint="eastAsia"/>
        </w:rPr>
        <w:t>含VOCs原辅料20类45个样品；对</w:t>
      </w:r>
      <w:r>
        <w:t>企业</w:t>
      </w:r>
      <w:r>
        <w:rPr>
          <w:rFonts w:hint="eastAsia"/>
        </w:rPr>
        <w:t>50个监测</w:t>
      </w:r>
      <w:r>
        <w:t>点位</w:t>
      </w:r>
      <w:r>
        <w:rPr>
          <w:rFonts w:hint="eastAsia"/>
        </w:rPr>
        <w:t>开展气袋法取样</w:t>
      </w:r>
      <w:r>
        <w:t>工作</w:t>
      </w:r>
      <w:r>
        <w:rPr>
          <w:rFonts w:hint="eastAsia"/>
        </w:rPr>
        <w:t>，共采集107个样品，并完成样品的实验室检测分析工作。气袋法采样过程中同时进行在线FID连续监测工作</w:t>
      </w:r>
      <w:r>
        <w:t>，</w:t>
      </w:r>
      <w:r>
        <w:rPr>
          <w:rFonts w:hint="eastAsia"/>
        </w:rPr>
        <w:t>共获取约4430条在监测数据。</w:t>
      </w:r>
    </w:p>
    <w:p>
      <w:pPr>
        <w:spacing w:line="360" w:lineRule="auto"/>
        <w:ind w:firstLine="465"/>
      </w:pPr>
      <w:r>
        <w:rPr>
          <w:rFonts w:hint="eastAsia"/>
        </w:rPr>
        <w:t>（6）2021年11月~2021年12月，依据前期调研结果、</w:t>
      </w:r>
      <w:r>
        <w:t>现场监测检测数据</w:t>
      </w:r>
      <w:r>
        <w:rPr>
          <w:rFonts w:hint="eastAsia"/>
        </w:rPr>
        <w:t>及近年来</w:t>
      </w:r>
      <w:r>
        <w:t>积累的</w:t>
      </w:r>
      <w:r>
        <w:rPr>
          <w:rFonts w:hint="eastAsia"/>
        </w:rPr>
        <w:t>大量</w:t>
      </w:r>
      <w:r>
        <w:t>研究</w:t>
      </w:r>
      <w:r>
        <w:rPr>
          <w:rFonts w:hint="eastAsia"/>
        </w:rPr>
        <w:t>成果，编写完成标准</w:t>
      </w:r>
      <w:r>
        <w:t>草案</w:t>
      </w:r>
      <w:r>
        <w:rPr>
          <w:rFonts w:hint="eastAsia"/>
        </w:rPr>
        <w:t>及标准编制说明，并于2021年12月1日与北京市生态环境局相关处室、直属单位召开第二次讨论会，会上讨论了标准草案和标准编制说明，对标准草案中的各项要求和指标逐一进行了讨论，提出了修改意见。确定了标准的适用</w:t>
      </w:r>
      <w:r>
        <w:t>范围、原辅材料</w:t>
      </w:r>
      <w:r>
        <w:rPr>
          <w:rFonts w:hint="eastAsia"/>
        </w:rPr>
        <w:t>VOC</w:t>
      </w:r>
      <w:r>
        <w:t>s含量</w:t>
      </w:r>
      <w:r>
        <w:rPr>
          <w:rFonts w:hint="eastAsia"/>
        </w:rPr>
        <w:t>限值</w:t>
      </w:r>
      <w:r>
        <w:t>要求、</w:t>
      </w:r>
      <w:r>
        <w:rPr>
          <w:rFonts w:hint="eastAsia"/>
        </w:rPr>
        <w:t>大气</w:t>
      </w:r>
      <w:r>
        <w:t>污染物排放控制要求</w:t>
      </w:r>
      <w:r>
        <w:rPr>
          <w:rFonts w:hint="eastAsia"/>
        </w:rPr>
        <w:t>及</w:t>
      </w:r>
      <w:r>
        <w:t>相应的监测要求等内容</w:t>
      </w:r>
      <w:r>
        <w:rPr>
          <w:rFonts w:hint="eastAsia"/>
        </w:rPr>
        <w:t>，并调度下一步的工作安排。</w:t>
      </w:r>
    </w:p>
    <w:p>
      <w:pPr>
        <w:spacing w:line="360" w:lineRule="auto"/>
        <w:ind w:firstLine="465"/>
      </w:pPr>
      <w:r>
        <w:rPr>
          <w:rFonts w:hint="eastAsia"/>
        </w:rPr>
        <w:t>（7）202</w:t>
      </w:r>
      <w:r>
        <w:t>2</w:t>
      </w:r>
      <w:r>
        <w:rPr>
          <w:rFonts w:hint="eastAsia"/>
        </w:rPr>
        <w:t>年</w:t>
      </w:r>
      <w:r>
        <w:t>1</w:t>
      </w:r>
      <w:r>
        <w:rPr>
          <w:rFonts w:hint="eastAsia"/>
        </w:rPr>
        <w:t>月~202</w:t>
      </w:r>
      <w:r>
        <w:t>2</w:t>
      </w:r>
      <w:r>
        <w:rPr>
          <w:rFonts w:hint="eastAsia"/>
        </w:rPr>
        <w:t>年</w:t>
      </w:r>
      <w:r>
        <w:t>2</w:t>
      </w:r>
      <w:r>
        <w:rPr>
          <w:rFonts w:hint="eastAsia"/>
        </w:rPr>
        <w:t>月，因印刷</w:t>
      </w:r>
      <w:r>
        <w:t>国标</w:t>
      </w:r>
      <w:r>
        <w:rPr>
          <w:rFonts w:hint="eastAsia"/>
        </w:rPr>
        <w:t>此</w:t>
      </w:r>
      <w:r>
        <w:t>阶段尚未发布</w:t>
      </w:r>
      <w:r>
        <w:rPr>
          <w:rFonts w:hint="eastAsia"/>
        </w:rPr>
        <w:t>，</w:t>
      </w:r>
      <w:r>
        <w:t>为加强与印刷国标</w:t>
      </w:r>
      <w:r>
        <w:rPr>
          <w:rFonts w:hint="eastAsia"/>
        </w:rPr>
        <w:t>的良好衔</w:t>
      </w:r>
      <w:r>
        <w:t>接，课题组</w:t>
      </w:r>
      <w:r>
        <w:rPr>
          <w:rFonts w:hint="eastAsia"/>
        </w:rPr>
        <w:t>通过</w:t>
      </w:r>
      <w:r>
        <w:t>电话咨询</w:t>
      </w:r>
      <w:r>
        <w:rPr>
          <w:rFonts w:hint="eastAsia"/>
        </w:rPr>
        <w:t>的</w:t>
      </w:r>
      <w:r>
        <w:t>形式就</w:t>
      </w:r>
      <w:r>
        <w:rPr>
          <w:rFonts w:hint="eastAsia"/>
        </w:rPr>
        <w:t>印刷</w:t>
      </w:r>
      <w:r>
        <w:t>国标</w:t>
      </w:r>
      <w:r>
        <w:rPr>
          <w:rFonts w:hint="eastAsia"/>
        </w:rPr>
        <w:t>文本中大气污染物控制指标</w:t>
      </w:r>
      <w:r>
        <w:t>和限值变化</w:t>
      </w:r>
      <w:r>
        <w:rPr>
          <w:rFonts w:hint="eastAsia"/>
        </w:rPr>
        <w:t>情况、</w:t>
      </w:r>
      <w:r>
        <w:t>编制思路等</w:t>
      </w:r>
      <w:r>
        <w:rPr>
          <w:rFonts w:hint="eastAsia"/>
        </w:rPr>
        <w:t>关键</w:t>
      </w:r>
      <w:r>
        <w:t>内容</w:t>
      </w:r>
      <w:r>
        <w:rPr>
          <w:rFonts w:hint="eastAsia"/>
        </w:rPr>
        <w:t>多次</w:t>
      </w:r>
      <w:r>
        <w:t>与编制单位进行</w:t>
      </w:r>
      <w:r>
        <w:rPr>
          <w:rFonts w:hint="eastAsia"/>
        </w:rPr>
        <w:t>技术交流</w:t>
      </w:r>
      <w:r>
        <w:t>；同时课题组通过各种形式征集印刷企业对此次</w:t>
      </w:r>
      <w:r>
        <w:rPr>
          <w:rFonts w:hint="eastAsia"/>
        </w:rPr>
        <w:t>标准</w:t>
      </w:r>
      <w:r>
        <w:t>修订的意见</w:t>
      </w:r>
      <w:r>
        <w:rPr>
          <w:rFonts w:hint="eastAsia"/>
        </w:rPr>
        <w:t>和</w:t>
      </w:r>
      <w:r>
        <w:t>建议，多方位了解</w:t>
      </w:r>
      <w:r>
        <w:rPr>
          <w:rFonts w:hint="eastAsia"/>
        </w:rPr>
        <w:t>企业</w:t>
      </w:r>
      <w:r>
        <w:t>在标准</w:t>
      </w:r>
      <w:r>
        <w:rPr>
          <w:rFonts w:hint="eastAsia"/>
        </w:rPr>
        <w:t>执行上面临</w:t>
      </w:r>
      <w:r>
        <w:t>的</w:t>
      </w:r>
      <w:r>
        <w:rPr>
          <w:rFonts w:hint="eastAsia"/>
        </w:rPr>
        <w:t>问题。根据第二次</w:t>
      </w:r>
      <w:r>
        <w:t>讨论会确定的修改意见，</w:t>
      </w:r>
      <w:r>
        <w:rPr>
          <w:rFonts w:hint="eastAsia"/>
        </w:rPr>
        <w:t>并结合调研咨询</w:t>
      </w:r>
      <w:r>
        <w:t>结果，课题组修改标准草案。</w:t>
      </w:r>
    </w:p>
    <w:p>
      <w:pPr>
        <w:spacing w:line="360" w:lineRule="auto"/>
        <w:ind w:firstLine="465"/>
      </w:pPr>
      <w:r>
        <w:rPr>
          <w:rFonts w:hint="eastAsia"/>
        </w:rPr>
        <w:t>（8）202</w:t>
      </w:r>
      <w:r>
        <w:t>2</w:t>
      </w:r>
      <w:r>
        <w:rPr>
          <w:rFonts w:hint="eastAsia"/>
        </w:rPr>
        <w:t>年</w:t>
      </w:r>
      <w:r>
        <w:t>3</w:t>
      </w:r>
      <w:r>
        <w:rPr>
          <w:rFonts w:hint="eastAsia"/>
        </w:rPr>
        <w:t>月，北京市生态</w:t>
      </w:r>
      <w:r>
        <w:t>环境</w:t>
      </w:r>
      <w:r>
        <w:rPr>
          <w:rFonts w:hint="eastAsia"/>
        </w:rPr>
        <w:t>局相关处室、直属单位召开第三次讨论会，对标准文本的内容再次提出</w:t>
      </w:r>
      <w:r>
        <w:t>修改</w:t>
      </w:r>
      <w:r>
        <w:rPr>
          <w:rFonts w:hint="eastAsia"/>
        </w:rPr>
        <w:t>意见，同时</w:t>
      </w:r>
      <w:r>
        <w:t>明确</w:t>
      </w:r>
      <w:r>
        <w:rPr>
          <w:rFonts w:hint="eastAsia"/>
        </w:rPr>
        <w:t>工作</w:t>
      </w:r>
      <w:r>
        <w:t>进度</w:t>
      </w:r>
      <w:r>
        <w:rPr>
          <w:rFonts w:hint="eastAsia"/>
        </w:rPr>
        <w:t>安排；3月</w:t>
      </w:r>
      <w:r>
        <w:t>18</w:t>
      </w:r>
      <w:r>
        <w:rPr>
          <w:rFonts w:hint="eastAsia"/>
        </w:rPr>
        <w:t>日组织环保及</w:t>
      </w:r>
      <w:r>
        <w:t>印刷领域专家</w:t>
      </w:r>
      <w:r>
        <w:rPr>
          <w:rFonts w:hint="eastAsia"/>
        </w:rPr>
        <w:t>召开线上</w:t>
      </w:r>
      <w:r>
        <w:t>专家讨论会</w:t>
      </w:r>
      <w:r>
        <w:rPr>
          <w:rFonts w:hint="eastAsia"/>
        </w:rPr>
        <w:t>，与会</w:t>
      </w:r>
      <w:r>
        <w:t>专家就北京市《</w:t>
      </w:r>
      <w:r>
        <w:rPr>
          <w:rFonts w:hint="eastAsia"/>
        </w:rPr>
        <w:t>印刷</w:t>
      </w:r>
      <w:r>
        <w:t>工业大气污染物排放标准》</w:t>
      </w:r>
      <w:r>
        <w:rPr>
          <w:rFonts w:hint="eastAsia"/>
        </w:rPr>
        <w:t>（征求</w:t>
      </w:r>
      <w:r>
        <w:t>意见</w:t>
      </w:r>
      <w:r>
        <w:rPr>
          <w:rFonts w:hint="eastAsia"/>
        </w:rPr>
        <w:t>初</w:t>
      </w:r>
      <w:r>
        <w:t>稿</w:t>
      </w:r>
      <w:r>
        <w:rPr>
          <w:rFonts w:hint="eastAsia"/>
        </w:rPr>
        <w:t>）提出</w:t>
      </w:r>
      <w:r>
        <w:t>了修改意见</w:t>
      </w:r>
      <w:r>
        <w:rPr>
          <w:rFonts w:hint="eastAsia"/>
        </w:rPr>
        <w:t>，</w:t>
      </w:r>
      <w:r>
        <w:t>会后，课题组</w:t>
      </w:r>
      <w:r>
        <w:rPr>
          <w:rFonts w:hint="eastAsia"/>
        </w:rPr>
        <w:t>根据</w:t>
      </w:r>
      <w:r>
        <w:t>专家意见，修改形成了标准</w:t>
      </w:r>
      <w:r>
        <w:rPr>
          <w:rFonts w:hint="eastAsia"/>
        </w:rPr>
        <w:t>文本</w:t>
      </w:r>
      <w:r>
        <w:t>的征</w:t>
      </w:r>
      <w:r>
        <w:rPr>
          <w:rFonts w:hint="eastAsia"/>
        </w:rPr>
        <w:t>求</w:t>
      </w:r>
      <w:r>
        <w:t>意见稿和编制说明。</w:t>
      </w:r>
    </w:p>
    <w:p>
      <w:pPr>
        <w:spacing w:line="360" w:lineRule="auto"/>
        <w:outlineLvl w:val="0"/>
        <w:rPr>
          <w:b/>
          <w:sz w:val="30"/>
          <w:szCs w:val="30"/>
        </w:rPr>
      </w:pPr>
      <w:bookmarkStart w:id="23" w:name="_Toc104305571"/>
      <w:bookmarkStart w:id="24" w:name="_Toc75420554"/>
      <w:bookmarkStart w:id="25" w:name="_Toc75420957"/>
      <w:r>
        <w:rPr>
          <w:rFonts w:hint="eastAsia"/>
          <w:b/>
          <w:sz w:val="30"/>
          <w:szCs w:val="30"/>
        </w:rPr>
        <w:t>四、标准修订</w:t>
      </w:r>
      <w:r>
        <w:rPr>
          <w:b/>
          <w:sz w:val="30"/>
          <w:szCs w:val="30"/>
        </w:rPr>
        <w:t>的</w:t>
      </w:r>
      <w:r>
        <w:rPr>
          <w:rFonts w:hint="eastAsia"/>
          <w:b/>
          <w:sz w:val="30"/>
          <w:szCs w:val="30"/>
        </w:rPr>
        <w:t>原则和依据，与现行法律、法规和标准的关系</w:t>
      </w:r>
      <w:bookmarkEnd w:id="23"/>
    </w:p>
    <w:bookmarkEnd w:id="24"/>
    <w:bookmarkEnd w:id="25"/>
    <w:p>
      <w:pPr>
        <w:pStyle w:val="3"/>
        <w:spacing w:before="0" w:after="0" w:line="360" w:lineRule="auto"/>
        <w:rPr>
          <w:rFonts w:ascii="Times New Roman" w:hAnsi="Times New Roman"/>
          <w:b w:val="0"/>
          <w:sz w:val="28"/>
          <w:szCs w:val="28"/>
        </w:rPr>
      </w:pPr>
      <w:bookmarkStart w:id="26" w:name="_Toc104305572"/>
      <w:bookmarkStart w:id="27" w:name="_Toc75420555"/>
      <w:bookmarkStart w:id="28" w:name="_Toc75420958"/>
      <w:r>
        <w:rPr>
          <w:rFonts w:ascii="Times New Roman" w:hAnsi="Times New Roman"/>
          <w:bCs w:val="0"/>
          <w:sz w:val="28"/>
          <w:szCs w:val="28"/>
        </w:rPr>
        <w:t xml:space="preserve">1 </w:t>
      </w:r>
      <w:r>
        <w:rPr>
          <w:rFonts w:hint="eastAsia" w:ascii="Times New Roman" w:hAnsi="Times New Roman"/>
          <w:bCs w:val="0"/>
          <w:sz w:val="28"/>
          <w:szCs w:val="28"/>
        </w:rPr>
        <w:t>标准修订的工作原则和依据</w:t>
      </w:r>
      <w:bookmarkEnd w:id="26"/>
      <w:bookmarkEnd w:id="27"/>
      <w:bookmarkEnd w:id="28"/>
    </w:p>
    <w:p>
      <w:pPr>
        <w:spacing w:line="360" w:lineRule="auto"/>
        <w:ind w:firstLine="480" w:firstLineChars="200"/>
        <w:jc w:val="left"/>
      </w:pPr>
      <w:r>
        <w:rPr>
          <w:rFonts w:hint="eastAsia"/>
        </w:rPr>
        <w:t>标准按照G</w:t>
      </w:r>
      <w:r>
        <w:t>B/T1.1</w:t>
      </w:r>
      <w:r>
        <w:rPr>
          <w:rFonts w:hint="eastAsia"/>
        </w:rPr>
        <w:t>-</w:t>
      </w:r>
      <w:r>
        <w:t>2020</w:t>
      </w:r>
      <w:r>
        <w:rPr>
          <w:rFonts w:hint="eastAsia"/>
        </w:rPr>
        <w:t>给出的规则进行修订。</w:t>
      </w:r>
    </w:p>
    <w:p>
      <w:pPr>
        <w:spacing w:line="360" w:lineRule="auto"/>
        <w:ind w:firstLine="480" w:firstLineChars="200"/>
        <w:jc w:val="left"/>
      </w:pPr>
      <w:r>
        <w:rPr>
          <w:rFonts w:hint="eastAsia"/>
        </w:rPr>
        <w:t>本标准为DB11/1201-2015《印刷业挥发性有机物排放标准》的修订。</w:t>
      </w:r>
    </w:p>
    <w:p>
      <w:pPr>
        <w:spacing w:line="360" w:lineRule="auto"/>
        <w:ind w:firstLine="480" w:firstLineChars="200"/>
        <w:jc w:val="left"/>
      </w:pPr>
      <w:r>
        <w:rPr>
          <w:rFonts w:hint="eastAsia"/>
        </w:rPr>
        <w:t>标准修订过程中，充分调研了国内外印刷行业相关标准体系、法律法规和大气污染防治控制技术，同时结合了北京市环境空气质量现状和空气质量改善的需求。设立原辅材料VOCs含量限值、大气污染物</w:t>
      </w:r>
      <w:r>
        <w:t>排放</w:t>
      </w:r>
      <w:r>
        <w:rPr>
          <w:rFonts w:hint="eastAsia"/>
        </w:rPr>
        <w:t>浓度限值时参考国家强制性标准、国家推荐性标准和国外先进标准，同时借鉴其他省、市、自治区的有关地方标准。本标准以北京市印刷行业发展现状、工艺及产品构成、含VOC</w:t>
      </w:r>
      <w:r>
        <w:t>s原辅材料</w:t>
      </w:r>
      <w:r>
        <w:rPr>
          <w:rFonts w:hint="eastAsia"/>
        </w:rPr>
        <w:t>应用情况、原辅材料VOCs含量水平、大气污染物浓度排放水平等为基础，北京市典型印刷企业的含VOCs原辅材料（油墨、胶粘剂、清洗剂、润版液、涂料</w:t>
      </w:r>
      <w:r>
        <w:t>、</w:t>
      </w:r>
      <w:r>
        <w:rPr>
          <w:rFonts w:hint="eastAsia"/>
        </w:rPr>
        <w:t>润版液</w:t>
      </w:r>
      <w:r>
        <w:t>、</w:t>
      </w:r>
      <w:r>
        <w:rPr>
          <w:rFonts w:hint="eastAsia"/>
        </w:rPr>
        <w:t>光油等）抽样检测数据，有组织</w:t>
      </w:r>
      <w:r>
        <w:t>及无组织</w:t>
      </w:r>
      <w:r>
        <w:rPr>
          <w:rFonts w:hint="eastAsia"/>
        </w:rPr>
        <w:t>大气污染物实测数据为依据，辅以第三方检测报告作资料性参考，提出原辅</w:t>
      </w:r>
      <w:r>
        <w:t>材料</w:t>
      </w:r>
      <w:r>
        <w:rPr>
          <w:rFonts w:hint="eastAsia"/>
        </w:rPr>
        <w:t>VOCs含量限值、废气浓度指标限值要求，体现了标准修订的科学性原则。</w:t>
      </w:r>
    </w:p>
    <w:p>
      <w:pPr>
        <w:spacing w:line="360" w:lineRule="auto"/>
        <w:ind w:firstLine="480" w:firstLineChars="200"/>
        <w:jc w:val="left"/>
      </w:pPr>
      <w:r>
        <w:rPr>
          <w:rFonts w:hint="eastAsia"/>
        </w:rPr>
        <w:t>设立原辅材料VOCs含量限值、大气污染</w:t>
      </w:r>
      <w:r>
        <w:t>物</w:t>
      </w:r>
      <w:r>
        <w:rPr>
          <w:rFonts w:hint="eastAsia"/>
        </w:rPr>
        <w:t>控制指标和限值时从法规标准、管理制度、技术政策、产业政策等方面进行研究，充分调研近年来北京市印刷行业发展及污染防治现状，考虑从源头、过程及末端全过程管理，体现了标准的可行性和实用性原则。</w:t>
      </w:r>
    </w:p>
    <w:p>
      <w:pPr>
        <w:spacing w:line="360" w:lineRule="auto"/>
        <w:ind w:firstLine="480" w:firstLineChars="200"/>
        <w:jc w:val="left"/>
      </w:pPr>
      <w:r>
        <w:rPr>
          <w:rFonts w:hint="eastAsia"/>
        </w:rPr>
        <w:t>北京市城市功能定位对大气环境质量提出了更高的要求，在全国需起到表率和示范的作用，因此原辅材料VOCs含量限值、大气</w:t>
      </w:r>
      <w:r>
        <w:t>污染物</w:t>
      </w:r>
      <w:r>
        <w:rPr>
          <w:rFonts w:hint="eastAsia"/>
        </w:rPr>
        <w:t>限值的设定要求与国标接轨，对国家强制</w:t>
      </w:r>
      <w:r>
        <w:t>标准</w:t>
      </w:r>
      <w:r>
        <w:rPr>
          <w:rFonts w:hint="eastAsia"/>
        </w:rPr>
        <w:t>中作出要求的，本标准修订</w:t>
      </w:r>
      <w:r>
        <w:t>后</w:t>
      </w:r>
      <w:r>
        <w:rPr>
          <w:rFonts w:hint="eastAsia"/>
        </w:rPr>
        <w:t>与其保持一致或略严于国标，对未</w:t>
      </w:r>
      <w:r>
        <w:t>在</w:t>
      </w:r>
      <w:r>
        <w:rPr>
          <w:rFonts w:hint="eastAsia"/>
        </w:rPr>
        <w:t>国家</w:t>
      </w:r>
      <w:r>
        <w:t>强制标准中</w:t>
      </w:r>
      <w:r>
        <w:rPr>
          <w:rFonts w:hint="eastAsia"/>
        </w:rPr>
        <w:t>作出</w:t>
      </w:r>
      <w:r>
        <w:t>要求的</w:t>
      </w:r>
      <w:r>
        <w:rPr>
          <w:rFonts w:hint="eastAsia"/>
        </w:rPr>
        <w:t>，</w:t>
      </w:r>
      <w:r>
        <w:t>本标准在修订过程中对此进行了补充规定</w:t>
      </w:r>
      <w:r>
        <w:rPr>
          <w:rFonts w:hint="eastAsia"/>
        </w:rPr>
        <w:t>，补充</w:t>
      </w:r>
      <w:r>
        <w:t>规定</w:t>
      </w:r>
      <w:r>
        <w:rPr>
          <w:rFonts w:hint="eastAsia"/>
        </w:rPr>
        <w:t>内容的</w:t>
      </w:r>
      <w:r>
        <w:t>确定是</w:t>
      </w:r>
      <w:r>
        <w:rPr>
          <w:rFonts w:hint="eastAsia"/>
        </w:rPr>
        <w:t>以北京市印刷行业发展现状、工艺及产品构成、原辅材料应用情况、原辅材料VOCs含量水平、大气污染物实际排放</w:t>
      </w:r>
      <w:r>
        <w:t>水平、</w:t>
      </w:r>
      <w:r>
        <w:rPr>
          <w:rFonts w:hint="eastAsia"/>
        </w:rPr>
        <w:t>VOC</w:t>
      </w:r>
      <w:r>
        <w:t>s治理现状</w:t>
      </w:r>
      <w:r>
        <w:rPr>
          <w:rFonts w:hint="eastAsia"/>
        </w:rPr>
        <w:t>等为依据，充分体现了标准的先进性原则。</w:t>
      </w:r>
    </w:p>
    <w:p>
      <w:pPr>
        <w:spacing w:line="360" w:lineRule="auto"/>
        <w:ind w:firstLine="480" w:firstLineChars="200"/>
        <w:jc w:val="left"/>
      </w:pPr>
      <w:r>
        <w:rPr>
          <w:rFonts w:hint="eastAsia"/>
        </w:rPr>
        <w:t>无组织</w:t>
      </w:r>
      <w:r>
        <w:t>排放控制要求</w:t>
      </w:r>
      <w:r>
        <w:rPr>
          <w:rFonts w:hint="eastAsia"/>
        </w:rPr>
        <w:t>在借鉴《挥发性有机物无组织排放控制标准》（GB 37822-2019）的</w:t>
      </w:r>
      <w:r>
        <w:t>基础上</w:t>
      </w:r>
      <w:r>
        <w:rPr>
          <w:rFonts w:hint="eastAsia"/>
        </w:rPr>
        <w:t>，提出了</w:t>
      </w:r>
      <w:r>
        <w:t>针对印刷行业无组织排放各个</w:t>
      </w:r>
      <w:r>
        <w:rPr>
          <w:rFonts w:hint="eastAsia"/>
        </w:rPr>
        <w:t>环节更有针对性、更具体的管控要求，体现了标准的针对性原则。</w:t>
      </w:r>
    </w:p>
    <w:p>
      <w:pPr>
        <w:spacing w:line="360" w:lineRule="auto"/>
        <w:ind w:firstLine="480" w:firstLineChars="200"/>
        <w:jc w:val="left"/>
      </w:pPr>
      <w:r>
        <w:rPr>
          <w:rFonts w:hint="eastAsia"/>
        </w:rPr>
        <w:t>参考印刷国标，完善了大气污染物控制指标及限值，</w:t>
      </w:r>
      <w:r>
        <w:t>并</w:t>
      </w:r>
      <w:r>
        <w:rPr>
          <w:rFonts w:hint="eastAsia"/>
        </w:rPr>
        <w:t>依据</w:t>
      </w:r>
      <w:r>
        <w:t>印刷行业</w:t>
      </w:r>
      <w:r>
        <w:rPr>
          <w:rFonts w:hint="eastAsia"/>
        </w:rPr>
        <w:t>工艺</w:t>
      </w:r>
      <w:r>
        <w:t>设备特有的排放特征</w:t>
      </w:r>
      <w:r>
        <w:rPr>
          <w:rFonts w:hint="eastAsia"/>
        </w:rPr>
        <w:t>进行补充</w:t>
      </w:r>
      <w:r>
        <w:t>规定</w:t>
      </w:r>
      <w:r>
        <w:rPr>
          <w:rFonts w:hint="eastAsia"/>
        </w:rPr>
        <w:t>。本</w:t>
      </w:r>
      <w:r>
        <w:t>标准</w:t>
      </w:r>
      <w:r>
        <w:rPr>
          <w:rFonts w:hint="eastAsia"/>
        </w:rPr>
        <w:t>修订后大气</w:t>
      </w:r>
      <w:r>
        <w:t>污染物</w:t>
      </w:r>
      <w:r>
        <w:rPr>
          <w:rFonts w:hint="eastAsia"/>
        </w:rPr>
        <w:t>增加颗粒物</w:t>
      </w:r>
      <w:r>
        <w:t>、氮氧化物</w:t>
      </w:r>
      <w:r>
        <w:rPr>
          <w:rFonts w:hint="eastAsia"/>
        </w:rPr>
        <w:t>控制</w:t>
      </w:r>
      <w:r>
        <w:t>指标和限值</w:t>
      </w:r>
      <w:r>
        <w:rPr>
          <w:rFonts w:hint="eastAsia"/>
        </w:rPr>
        <w:t>，增加了</w:t>
      </w:r>
      <w:r>
        <w:t>燃烧装置</w:t>
      </w:r>
      <w:r>
        <w:rPr>
          <w:rFonts w:hint="eastAsia"/>
        </w:rPr>
        <w:t>二氧化硫、</w:t>
      </w:r>
      <w:r>
        <w:t>氮氧化物</w:t>
      </w:r>
      <w:r>
        <w:rPr>
          <w:rFonts w:hint="eastAsia"/>
        </w:rPr>
        <w:t>控制</w:t>
      </w:r>
      <w:r>
        <w:t>指标</w:t>
      </w:r>
      <w:r>
        <w:rPr>
          <w:rFonts w:hint="eastAsia"/>
        </w:rPr>
        <w:t>和限值，体现了标准修订的全面性原则。</w:t>
      </w:r>
    </w:p>
    <w:p>
      <w:pPr>
        <w:pStyle w:val="3"/>
        <w:spacing w:before="0" w:after="0" w:line="360" w:lineRule="auto"/>
        <w:rPr>
          <w:rFonts w:ascii="Times New Roman" w:hAnsi="Times New Roman"/>
          <w:bCs w:val="0"/>
          <w:sz w:val="28"/>
          <w:szCs w:val="28"/>
        </w:rPr>
      </w:pPr>
      <w:bookmarkStart w:id="29" w:name="_Toc104305573"/>
      <w:bookmarkStart w:id="30" w:name="_Toc75420966"/>
      <w:bookmarkStart w:id="31" w:name="_Toc75420559"/>
      <w:r>
        <w:rPr>
          <w:rFonts w:hint="eastAsia" w:ascii="Times New Roman" w:hAnsi="Times New Roman"/>
          <w:bCs w:val="0"/>
          <w:sz w:val="28"/>
          <w:szCs w:val="28"/>
        </w:rPr>
        <w:t>2</w:t>
      </w:r>
      <w:r>
        <w:rPr>
          <w:rFonts w:ascii="Times New Roman" w:hAnsi="Times New Roman"/>
          <w:bCs w:val="0"/>
          <w:sz w:val="28"/>
          <w:szCs w:val="28"/>
        </w:rPr>
        <w:t>国内外</w:t>
      </w:r>
      <w:r>
        <w:rPr>
          <w:rFonts w:hint="eastAsia" w:ascii="Times New Roman" w:hAnsi="Times New Roman"/>
          <w:bCs w:val="0"/>
          <w:sz w:val="28"/>
          <w:szCs w:val="28"/>
        </w:rPr>
        <w:t>印刷行业相关</w:t>
      </w:r>
      <w:r>
        <w:rPr>
          <w:rFonts w:ascii="Times New Roman" w:hAnsi="Times New Roman"/>
          <w:bCs w:val="0"/>
          <w:sz w:val="28"/>
          <w:szCs w:val="28"/>
        </w:rPr>
        <w:t>标准</w:t>
      </w:r>
      <w:bookmarkEnd w:id="29"/>
      <w:bookmarkEnd w:id="30"/>
      <w:bookmarkEnd w:id="31"/>
    </w:p>
    <w:p>
      <w:pPr>
        <w:pStyle w:val="4"/>
        <w:spacing w:before="0" w:after="0" w:line="360" w:lineRule="auto"/>
      </w:pPr>
      <w:bookmarkStart w:id="32" w:name="_Toc104305574"/>
      <w:bookmarkStart w:id="33" w:name="_Toc75420967"/>
      <w:r>
        <w:rPr>
          <w:rFonts w:hint="eastAsia"/>
        </w:rPr>
        <w:t>2</w:t>
      </w:r>
      <w:r>
        <w:t xml:space="preserve">.1 </w:t>
      </w:r>
      <w:r>
        <w:rPr>
          <w:rFonts w:hint="eastAsia"/>
        </w:rPr>
        <w:t>主要国家及国际组织相关</w:t>
      </w:r>
      <w:r>
        <w:t>标准</w:t>
      </w:r>
      <w:bookmarkEnd w:id="32"/>
      <w:bookmarkEnd w:id="33"/>
    </w:p>
    <w:p>
      <w:pPr>
        <w:spacing w:line="360" w:lineRule="auto"/>
        <w:rPr>
          <w:b/>
          <w:szCs w:val="21"/>
        </w:rPr>
      </w:pPr>
      <w:r>
        <w:rPr>
          <w:b/>
          <w:szCs w:val="21"/>
        </w:rPr>
        <w:t>（1）</w:t>
      </w:r>
      <w:r>
        <w:rPr>
          <w:rFonts w:hint="eastAsia"/>
          <w:b/>
          <w:szCs w:val="21"/>
        </w:rPr>
        <w:t>欧盟</w:t>
      </w:r>
    </w:p>
    <w:p>
      <w:pPr>
        <w:spacing w:line="360" w:lineRule="auto"/>
        <w:ind w:firstLine="420"/>
      </w:pPr>
      <w:r>
        <w:rPr>
          <w:rFonts w:hint="eastAsia"/>
        </w:rPr>
        <w:t>欧盟环保标准大多以指令的形式发布。</w:t>
      </w:r>
      <w:r>
        <w:t>对固定源的排放管理主要包括大型燃烧装置、废物焚烧装置、VOCs排放、以及《综合污染防治指令》（IPPC），形成了重点行业、重点污染物、综合预防指令体系。欧盟理事会1999年</w:t>
      </w:r>
      <w:r>
        <w:rPr>
          <w:rFonts w:hint="eastAsia"/>
        </w:rPr>
        <w:t>3月11日</w:t>
      </w:r>
      <w:r>
        <w:t>颁布的溶剂指令（1999/13/EC）（Guidance on the Implementation of the Solvents Emissions Directive）对某些使用有机溶剂的生产活动和装置造成的VOCs排放做出了规定，该指令涵盖印刷、表面清洗、汽车涂装和修补、卷材涂装、电线涂装、木制品涂装、干洗、油墨/清漆/墨水/胶粘剂生产等20个行业。该指令对印刷工业的平版印刷、凹版印刷、柔版印刷和丝网印刷，以及覆膜、上光等工序的VOCs排放限值及溶剂逃逸量作了具体规定。</w:t>
      </w:r>
    </w:p>
    <w:p>
      <w:pPr>
        <w:spacing w:line="360" w:lineRule="auto"/>
        <w:ind w:firstLine="420"/>
      </w:pPr>
      <w:r>
        <w:t>1996/61/EC自颁布以来经历了多次修订，2008年修订的综合污染防控指令（2008/1/EC）对特定的产业活动设备制定了以最佳可采用的技术（BAT）为基础的排放基准，其中要求各成员国对印刷工业实行基于最佳可用技术（BAT）的排放许可制度，BAT文件包含软包装凹印和柔印、出版物轮转凹印、热固轮转胶印等3类印刷工业污染源。2010年，欧盟议会与欧盟理事会发布了《欧盟工业排放指令》（欧盟污染防控一体化指令）（2010/75/EU），该指令是将7个已经存在的法律重组，其中第五章“关于使用有机溶剂的设备和工业活动的特殊条款”中对某些使用有机溶剂的生产活动和装置造成的VOCs排放做出了规定，相关规定与1999/13/EC基本一致，未作修正。</w:t>
      </w:r>
    </w:p>
    <w:p>
      <w:pPr>
        <w:pStyle w:val="8"/>
        <w:spacing w:line="360" w:lineRule="auto"/>
        <w:ind w:firstLine="420"/>
        <w:jc w:val="center"/>
        <w:rPr>
          <w:rFonts w:ascii="黑体" w:hAnsi="黑体" w:eastAsia="黑体" w:cs="Times New Roman"/>
          <w:b w:val="0"/>
          <w:sz w:val="21"/>
          <w:szCs w:val="21"/>
          <w:lang w:eastAsia="zh-CN"/>
        </w:rPr>
      </w:pPr>
      <w:r>
        <w:rPr>
          <w:rFonts w:hint="eastAsia" w:ascii="黑体" w:hAnsi="黑体" w:eastAsia="黑体" w:cs="Times New Roman"/>
          <w:b w:val="0"/>
          <w:sz w:val="21"/>
          <w:szCs w:val="21"/>
          <w:lang w:eastAsia="zh-CN"/>
        </w:rPr>
        <w:t>表</w:t>
      </w:r>
      <w:r>
        <w:rPr>
          <w:rFonts w:ascii="黑体" w:hAnsi="黑体" w:eastAsia="黑体" w:cs="Times New Roman"/>
          <w:b w:val="0"/>
          <w:sz w:val="21"/>
          <w:szCs w:val="21"/>
          <w:lang w:eastAsia="zh-CN"/>
        </w:rPr>
        <w:t>4</w:t>
      </w:r>
      <w:r>
        <w:rPr>
          <w:rFonts w:hint="eastAsia" w:ascii="黑体" w:hAnsi="黑体" w:eastAsia="黑体" w:cs="Times New Roman"/>
          <w:b w:val="0"/>
          <w:sz w:val="21"/>
          <w:szCs w:val="21"/>
          <w:lang w:eastAsia="zh-CN"/>
        </w:rPr>
        <w:t>-1 最佳可用技术</w:t>
      </w:r>
      <w:r>
        <w:rPr>
          <w:rFonts w:ascii="黑体" w:hAnsi="黑体" w:eastAsia="黑体" w:cs="Times New Roman"/>
          <w:b w:val="0"/>
          <w:sz w:val="21"/>
          <w:szCs w:val="21"/>
          <w:lang w:eastAsia="zh-CN"/>
        </w:rPr>
        <w:t>（</w:t>
      </w:r>
      <w:r>
        <w:rPr>
          <w:rFonts w:hint="eastAsia" w:ascii="黑体" w:hAnsi="黑体" w:eastAsia="黑体" w:cs="Times New Roman"/>
          <w:b w:val="0"/>
          <w:sz w:val="21"/>
          <w:szCs w:val="21"/>
          <w:lang w:eastAsia="zh-CN"/>
        </w:rPr>
        <w:t>BAT</w:t>
      </w:r>
      <w:r>
        <w:rPr>
          <w:rFonts w:ascii="黑体" w:hAnsi="黑体" w:eastAsia="黑体" w:cs="Times New Roman"/>
          <w:b w:val="0"/>
          <w:sz w:val="21"/>
          <w:szCs w:val="21"/>
          <w:lang w:eastAsia="zh-CN"/>
        </w:rPr>
        <w:t>）</w:t>
      </w:r>
    </w:p>
    <w:tbl>
      <w:tblPr>
        <w:tblStyle w:val="36"/>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6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736" w:type="dxa"/>
            <w:vAlign w:val="center"/>
          </w:tcPr>
          <w:p>
            <w:pPr>
              <w:pStyle w:val="96"/>
              <w:ind w:firstLine="0" w:firstLineChars="0"/>
              <w:jc w:val="center"/>
              <w:rPr>
                <w:b/>
                <w:sz w:val="18"/>
                <w:szCs w:val="18"/>
              </w:rPr>
            </w:pPr>
            <w:r>
              <w:rPr>
                <w:b/>
                <w:sz w:val="18"/>
                <w:szCs w:val="18"/>
              </w:rPr>
              <w:t>印刷类型</w:t>
            </w:r>
          </w:p>
        </w:tc>
        <w:tc>
          <w:tcPr>
            <w:tcW w:w="6792" w:type="dxa"/>
            <w:vAlign w:val="center"/>
          </w:tcPr>
          <w:p>
            <w:pPr>
              <w:pStyle w:val="96"/>
              <w:ind w:firstLine="0" w:firstLineChars="0"/>
              <w:jc w:val="center"/>
              <w:rPr>
                <w:b/>
                <w:sz w:val="18"/>
                <w:szCs w:val="18"/>
              </w:rPr>
            </w:pPr>
            <w:r>
              <w:rPr>
                <w:b/>
                <w:sz w:val="18"/>
                <w:szCs w:val="18"/>
              </w:rPr>
              <w:t>可用技术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736" w:type="dxa"/>
            <w:vAlign w:val="center"/>
          </w:tcPr>
          <w:p>
            <w:pPr>
              <w:pStyle w:val="96"/>
              <w:ind w:firstLine="0" w:firstLineChars="0"/>
              <w:jc w:val="center"/>
              <w:rPr>
                <w:spacing w:val="0"/>
                <w:kern w:val="2"/>
                <w:sz w:val="18"/>
                <w:szCs w:val="18"/>
              </w:rPr>
            </w:pPr>
            <w:r>
              <w:rPr>
                <w:spacing w:val="0"/>
                <w:kern w:val="2"/>
                <w:sz w:val="18"/>
                <w:szCs w:val="18"/>
              </w:rPr>
              <w:t>软包装凹印和柔印</w:t>
            </w:r>
          </w:p>
        </w:tc>
        <w:tc>
          <w:tcPr>
            <w:tcW w:w="6792" w:type="dxa"/>
            <w:vAlign w:val="center"/>
          </w:tcPr>
          <w:p>
            <w:pPr>
              <w:pStyle w:val="96"/>
              <w:numPr>
                <w:ilvl w:val="0"/>
                <w:numId w:val="4"/>
              </w:numPr>
              <w:ind w:firstLineChars="0"/>
              <w:rPr>
                <w:spacing w:val="0"/>
                <w:kern w:val="2"/>
                <w:sz w:val="18"/>
                <w:szCs w:val="18"/>
              </w:rPr>
            </w:pPr>
            <w:r>
              <w:rPr>
                <w:spacing w:val="0"/>
                <w:kern w:val="2"/>
                <w:sz w:val="18"/>
                <w:szCs w:val="18"/>
              </w:rPr>
              <w:t>油墨替代：UV固化油墨、电子束固化油墨、水性油墨替代溶剂型油墨；</w:t>
            </w:r>
          </w:p>
          <w:p>
            <w:pPr>
              <w:pStyle w:val="96"/>
              <w:numPr>
                <w:ilvl w:val="0"/>
                <w:numId w:val="4"/>
              </w:numPr>
              <w:ind w:firstLineChars="0"/>
              <w:rPr>
                <w:spacing w:val="0"/>
                <w:kern w:val="2"/>
                <w:sz w:val="18"/>
                <w:szCs w:val="18"/>
              </w:rPr>
            </w:pPr>
            <w:r>
              <w:rPr>
                <w:spacing w:val="0"/>
                <w:kern w:val="2"/>
                <w:sz w:val="18"/>
                <w:szCs w:val="18"/>
              </w:rPr>
              <w:t>使用水性清漆和粘合剂；高固含量粘合剂；UV固化清漆和粘合剂；无溶剂粘合剂；共挤工艺；</w:t>
            </w:r>
          </w:p>
          <w:p>
            <w:pPr>
              <w:pStyle w:val="96"/>
              <w:numPr>
                <w:ilvl w:val="0"/>
                <w:numId w:val="4"/>
              </w:numPr>
              <w:ind w:firstLineChars="0"/>
              <w:rPr>
                <w:spacing w:val="0"/>
                <w:kern w:val="2"/>
                <w:sz w:val="18"/>
                <w:szCs w:val="18"/>
              </w:rPr>
            </w:pPr>
            <w:r>
              <w:rPr>
                <w:spacing w:val="0"/>
                <w:kern w:val="2"/>
                <w:sz w:val="18"/>
                <w:szCs w:val="18"/>
              </w:rPr>
              <w:t>废气处理：烘干设备密闭，设备、收集系统维护；</w:t>
            </w:r>
          </w:p>
          <w:p>
            <w:pPr>
              <w:pStyle w:val="96"/>
              <w:numPr>
                <w:ilvl w:val="0"/>
                <w:numId w:val="4"/>
              </w:numPr>
              <w:ind w:firstLineChars="0"/>
              <w:rPr>
                <w:spacing w:val="0"/>
                <w:kern w:val="2"/>
                <w:sz w:val="18"/>
                <w:szCs w:val="18"/>
              </w:rPr>
            </w:pPr>
            <w:r>
              <w:rPr>
                <w:spacing w:val="0"/>
                <w:kern w:val="2"/>
                <w:sz w:val="18"/>
                <w:szCs w:val="18"/>
              </w:rPr>
              <w:t>清洗：用挥发性较低的溶剂替代挥发性有机物来清洁地板；设备的自动清洗；用高压喷水清洗机器部件。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736" w:type="dxa"/>
            <w:vAlign w:val="center"/>
          </w:tcPr>
          <w:p>
            <w:pPr>
              <w:pStyle w:val="96"/>
              <w:ind w:firstLine="0" w:firstLineChars="0"/>
              <w:jc w:val="center"/>
              <w:rPr>
                <w:spacing w:val="0"/>
                <w:kern w:val="2"/>
                <w:sz w:val="18"/>
                <w:szCs w:val="18"/>
              </w:rPr>
            </w:pPr>
            <w:r>
              <w:rPr>
                <w:spacing w:val="0"/>
                <w:kern w:val="2"/>
                <w:sz w:val="18"/>
                <w:szCs w:val="18"/>
              </w:rPr>
              <w:t>出版物印刷</w:t>
            </w:r>
          </w:p>
        </w:tc>
        <w:tc>
          <w:tcPr>
            <w:tcW w:w="6792" w:type="dxa"/>
            <w:vAlign w:val="center"/>
          </w:tcPr>
          <w:p>
            <w:pPr>
              <w:pStyle w:val="96"/>
              <w:ind w:firstLine="0" w:firstLineChars="0"/>
              <w:jc w:val="left"/>
              <w:rPr>
                <w:spacing w:val="0"/>
                <w:kern w:val="2"/>
                <w:sz w:val="18"/>
                <w:szCs w:val="18"/>
              </w:rPr>
            </w:pPr>
            <w:r>
              <w:rPr>
                <w:spacing w:val="0"/>
                <w:kern w:val="2"/>
                <w:sz w:val="18"/>
                <w:szCs w:val="18"/>
              </w:rPr>
              <w:t>1、油墨替代：使用水性油墨或保留油墨替代溶剂型油墨；</w:t>
            </w:r>
          </w:p>
          <w:p>
            <w:pPr>
              <w:pStyle w:val="96"/>
              <w:ind w:firstLine="0" w:firstLineChars="0"/>
              <w:jc w:val="left"/>
              <w:rPr>
                <w:spacing w:val="0"/>
                <w:kern w:val="2"/>
                <w:sz w:val="18"/>
                <w:szCs w:val="18"/>
              </w:rPr>
            </w:pPr>
            <w:r>
              <w:rPr>
                <w:kern w:val="2"/>
                <w:sz w:val="18"/>
                <w:szCs w:val="18"/>
              </w:rPr>
              <w:t>2、废气处理：提高印刷车间温度促进甲苯蒸发，有效收集；增加干燥时间，使更多的甲苯在在干燥机内蒸发，并被收集；烘干设施间断抽气；烘干设施连续抽气；封闭式印刷机；封闭式压力机；闭式空气回路通风；</w:t>
            </w:r>
          </w:p>
          <w:p>
            <w:pPr>
              <w:pStyle w:val="96"/>
              <w:ind w:firstLine="0" w:firstLineChars="0"/>
              <w:jc w:val="left"/>
              <w:rPr>
                <w:spacing w:val="0"/>
                <w:kern w:val="2"/>
                <w:sz w:val="18"/>
                <w:szCs w:val="18"/>
              </w:rPr>
            </w:pPr>
            <w:r>
              <w:rPr>
                <w:spacing w:val="0"/>
                <w:kern w:val="2"/>
                <w:sz w:val="18"/>
                <w:szCs w:val="18"/>
              </w:rPr>
              <w:t>3、清洗：印刷滚筒在印刷机内自动清洗。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blHeader/>
        </w:trPr>
        <w:tc>
          <w:tcPr>
            <w:tcW w:w="1736" w:type="dxa"/>
            <w:vAlign w:val="center"/>
          </w:tcPr>
          <w:p>
            <w:pPr>
              <w:pStyle w:val="96"/>
              <w:ind w:firstLine="0" w:firstLineChars="0"/>
              <w:jc w:val="center"/>
              <w:rPr>
                <w:spacing w:val="0"/>
                <w:kern w:val="2"/>
                <w:sz w:val="18"/>
                <w:szCs w:val="18"/>
              </w:rPr>
            </w:pPr>
            <w:r>
              <w:rPr>
                <w:spacing w:val="0"/>
                <w:kern w:val="2"/>
                <w:sz w:val="18"/>
                <w:szCs w:val="18"/>
              </w:rPr>
              <w:t>热固轮转胶印</w:t>
            </w:r>
          </w:p>
        </w:tc>
        <w:tc>
          <w:tcPr>
            <w:tcW w:w="6792" w:type="dxa"/>
            <w:vAlign w:val="center"/>
          </w:tcPr>
          <w:p>
            <w:pPr>
              <w:pStyle w:val="96"/>
              <w:numPr>
                <w:ilvl w:val="0"/>
                <w:numId w:val="5"/>
              </w:numPr>
              <w:ind w:firstLineChars="0"/>
              <w:jc w:val="left"/>
              <w:rPr>
                <w:spacing w:val="0"/>
                <w:kern w:val="2"/>
                <w:sz w:val="18"/>
                <w:szCs w:val="18"/>
              </w:rPr>
            </w:pPr>
            <w:r>
              <w:rPr>
                <w:spacing w:val="0"/>
                <w:kern w:val="2"/>
                <w:sz w:val="18"/>
                <w:szCs w:val="18"/>
              </w:rPr>
              <w:t>油墨替代：植物油墨替代溶剂型油墨；</w:t>
            </w:r>
          </w:p>
          <w:p>
            <w:pPr>
              <w:pStyle w:val="96"/>
              <w:numPr>
                <w:ilvl w:val="0"/>
                <w:numId w:val="5"/>
              </w:numPr>
              <w:ind w:firstLineChars="0"/>
              <w:jc w:val="left"/>
              <w:rPr>
                <w:spacing w:val="0"/>
                <w:kern w:val="2"/>
                <w:sz w:val="18"/>
                <w:szCs w:val="18"/>
              </w:rPr>
            </w:pPr>
            <w:r>
              <w:rPr>
                <w:spacing w:val="0"/>
                <w:kern w:val="2"/>
                <w:sz w:val="18"/>
                <w:szCs w:val="18"/>
              </w:rPr>
              <w:t>润版液：替换润版液中的IPA或降低润版液中IPA的浓度；在润版装置上安装喷雾系统；冷却润版液；</w:t>
            </w:r>
          </w:p>
          <w:p>
            <w:pPr>
              <w:pStyle w:val="96"/>
              <w:numPr>
                <w:ilvl w:val="0"/>
                <w:numId w:val="5"/>
              </w:numPr>
              <w:ind w:firstLineChars="0"/>
              <w:jc w:val="left"/>
              <w:rPr>
                <w:spacing w:val="0"/>
                <w:kern w:val="2"/>
                <w:sz w:val="18"/>
                <w:szCs w:val="18"/>
              </w:rPr>
            </w:pPr>
            <w:r>
              <w:rPr>
                <w:spacing w:val="0"/>
                <w:kern w:val="2"/>
                <w:sz w:val="18"/>
                <w:szCs w:val="18"/>
              </w:rPr>
              <w:t>废气收集和处理：密闭印刷机；从干燥器中收集废气；</w:t>
            </w:r>
          </w:p>
          <w:p>
            <w:pPr>
              <w:pStyle w:val="96"/>
              <w:numPr>
                <w:ilvl w:val="0"/>
                <w:numId w:val="5"/>
              </w:numPr>
              <w:ind w:firstLineChars="0"/>
              <w:jc w:val="left"/>
              <w:rPr>
                <w:spacing w:val="0"/>
                <w:kern w:val="2"/>
                <w:sz w:val="18"/>
                <w:szCs w:val="18"/>
              </w:rPr>
            </w:pPr>
            <w:r>
              <w:rPr>
                <w:spacing w:val="0"/>
                <w:kern w:val="2"/>
                <w:sz w:val="18"/>
                <w:szCs w:val="18"/>
              </w:rPr>
              <w:t>清洗：更换（替代）和控制清洗剂中使用的挥发性有机化合物，自动高压清洁器清洗润版辊，印刷和橡皮布滚筒的自动清洁系统。</w:t>
            </w:r>
          </w:p>
        </w:tc>
      </w:tr>
    </w:tbl>
    <w:p>
      <w:pPr>
        <w:pStyle w:val="8"/>
        <w:spacing w:line="360" w:lineRule="auto"/>
        <w:ind w:firstLine="420"/>
        <w:jc w:val="center"/>
        <w:rPr>
          <w:rFonts w:ascii="黑体" w:hAnsi="黑体" w:eastAsia="黑体" w:cs="Times New Roman"/>
          <w:b w:val="0"/>
          <w:sz w:val="21"/>
          <w:szCs w:val="21"/>
          <w:lang w:eastAsia="zh-CN"/>
        </w:rPr>
      </w:pPr>
      <w:r>
        <w:rPr>
          <w:rFonts w:ascii="黑体" w:hAnsi="黑体" w:eastAsia="黑体" w:cs="Times New Roman"/>
          <w:b w:val="0"/>
          <w:sz w:val="21"/>
          <w:szCs w:val="21"/>
          <w:lang w:eastAsia="zh-CN"/>
        </w:rPr>
        <w:t>表4-2</w:t>
      </w:r>
      <w:r>
        <w:rPr>
          <w:rFonts w:hint="eastAsia" w:ascii="黑体" w:hAnsi="黑体" w:eastAsia="黑体" w:cs="Times New Roman"/>
          <w:b w:val="0"/>
          <w:sz w:val="21"/>
          <w:szCs w:val="21"/>
          <w:lang w:eastAsia="zh-CN"/>
        </w:rPr>
        <w:t xml:space="preserve"> </w:t>
      </w:r>
      <w:r>
        <w:rPr>
          <w:rFonts w:ascii="黑体" w:hAnsi="黑体" w:eastAsia="黑体" w:cs="Times New Roman"/>
          <w:b w:val="0"/>
          <w:sz w:val="21"/>
          <w:szCs w:val="21"/>
          <w:lang w:eastAsia="zh-CN"/>
        </w:rPr>
        <w:t>2010/75/EU指令（印刷工业部分）</w:t>
      </w:r>
    </w:p>
    <w:tbl>
      <w:tblPr>
        <w:tblStyle w:val="36"/>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1168"/>
        <w:gridCol w:w="1752"/>
        <w:gridCol w:w="1022"/>
        <w:gridCol w:w="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34" w:type="dxa"/>
            <w:vMerge w:val="restart"/>
            <w:vAlign w:val="center"/>
          </w:tcPr>
          <w:p>
            <w:pPr>
              <w:jc w:val="center"/>
              <w:rPr>
                <w:b/>
                <w:sz w:val="18"/>
                <w:szCs w:val="18"/>
              </w:rPr>
            </w:pPr>
            <w:r>
              <w:rPr>
                <w:b/>
                <w:sz w:val="18"/>
                <w:szCs w:val="18"/>
              </w:rPr>
              <w:t>工业活动</w:t>
            </w:r>
          </w:p>
          <w:p>
            <w:pPr>
              <w:keepNext/>
              <w:keepLines/>
              <w:jc w:val="center"/>
              <w:rPr>
                <w:b/>
                <w:sz w:val="18"/>
                <w:szCs w:val="18"/>
              </w:rPr>
            </w:pPr>
            <w:r>
              <w:rPr>
                <w:b/>
                <w:sz w:val="18"/>
                <w:szCs w:val="18"/>
              </w:rPr>
              <w:t>（每年溶剂消费量，t/a）</w:t>
            </w:r>
          </w:p>
        </w:tc>
        <w:tc>
          <w:tcPr>
            <w:tcW w:w="1168" w:type="dxa"/>
            <w:vMerge w:val="restart"/>
            <w:vAlign w:val="center"/>
          </w:tcPr>
          <w:p>
            <w:pPr>
              <w:keepNext/>
              <w:keepLines/>
              <w:jc w:val="center"/>
              <w:rPr>
                <w:b/>
                <w:sz w:val="18"/>
                <w:szCs w:val="18"/>
              </w:rPr>
            </w:pPr>
            <w:r>
              <w:rPr>
                <w:b/>
                <w:sz w:val="18"/>
                <w:szCs w:val="18"/>
              </w:rPr>
              <w:t>溶剂消费限值（t/a）</w:t>
            </w:r>
          </w:p>
        </w:tc>
        <w:tc>
          <w:tcPr>
            <w:tcW w:w="1752" w:type="dxa"/>
            <w:vMerge w:val="restart"/>
            <w:vAlign w:val="center"/>
          </w:tcPr>
          <w:p>
            <w:pPr>
              <w:keepNext/>
              <w:keepLines/>
              <w:jc w:val="center"/>
              <w:rPr>
                <w:b/>
                <w:sz w:val="18"/>
                <w:szCs w:val="18"/>
              </w:rPr>
            </w:pPr>
            <w:r>
              <w:rPr>
                <w:b/>
                <w:sz w:val="18"/>
                <w:szCs w:val="18"/>
              </w:rPr>
              <w:t>废气中挥发性有机化合物排放限值（mgC/Nm</w:t>
            </w:r>
            <w:r>
              <w:rPr>
                <w:b/>
                <w:sz w:val="18"/>
                <w:szCs w:val="18"/>
                <w:vertAlign w:val="superscript"/>
              </w:rPr>
              <w:t>3</w:t>
            </w:r>
            <w:r>
              <w:rPr>
                <w:b/>
                <w:sz w:val="18"/>
                <w:szCs w:val="18"/>
              </w:rPr>
              <w:t>）</w:t>
            </w:r>
          </w:p>
        </w:tc>
        <w:tc>
          <w:tcPr>
            <w:tcW w:w="1974" w:type="dxa"/>
            <w:gridSpan w:val="2"/>
            <w:vAlign w:val="center"/>
          </w:tcPr>
          <w:p>
            <w:pPr>
              <w:keepNext/>
              <w:keepLines/>
              <w:jc w:val="center"/>
              <w:rPr>
                <w:b/>
                <w:sz w:val="18"/>
                <w:szCs w:val="18"/>
              </w:rPr>
            </w:pPr>
            <w:r>
              <w:rPr>
                <w:b/>
                <w:sz w:val="18"/>
                <w:szCs w:val="18"/>
              </w:rPr>
              <w:t>逃逸溶剂限值（投入使用溶剂的百分数）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trPr>
        <w:tc>
          <w:tcPr>
            <w:tcW w:w="3634" w:type="dxa"/>
            <w:vMerge w:val="continue"/>
            <w:vAlign w:val="center"/>
          </w:tcPr>
          <w:p>
            <w:pPr>
              <w:jc w:val="left"/>
              <w:rPr>
                <w:b/>
                <w:sz w:val="18"/>
                <w:szCs w:val="18"/>
              </w:rPr>
            </w:pPr>
          </w:p>
        </w:tc>
        <w:tc>
          <w:tcPr>
            <w:tcW w:w="1168" w:type="dxa"/>
            <w:vMerge w:val="continue"/>
            <w:vAlign w:val="center"/>
          </w:tcPr>
          <w:p>
            <w:pPr>
              <w:jc w:val="left"/>
              <w:rPr>
                <w:b/>
                <w:sz w:val="18"/>
                <w:szCs w:val="18"/>
              </w:rPr>
            </w:pPr>
          </w:p>
        </w:tc>
        <w:tc>
          <w:tcPr>
            <w:tcW w:w="1752" w:type="dxa"/>
            <w:vMerge w:val="continue"/>
            <w:vAlign w:val="center"/>
          </w:tcPr>
          <w:p>
            <w:pPr>
              <w:jc w:val="center"/>
              <w:rPr>
                <w:b/>
                <w:sz w:val="18"/>
                <w:szCs w:val="18"/>
              </w:rPr>
            </w:pPr>
          </w:p>
        </w:tc>
        <w:tc>
          <w:tcPr>
            <w:tcW w:w="1022" w:type="dxa"/>
            <w:vAlign w:val="center"/>
          </w:tcPr>
          <w:p>
            <w:pPr>
              <w:jc w:val="center"/>
              <w:rPr>
                <w:b/>
                <w:sz w:val="18"/>
                <w:szCs w:val="18"/>
              </w:rPr>
            </w:pPr>
            <w:r>
              <w:rPr>
                <w:b/>
                <w:sz w:val="18"/>
                <w:szCs w:val="18"/>
              </w:rPr>
              <w:t>新建</w:t>
            </w:r>
          </w:p>
        </w:tc>
        <w:tc>
          <w:tcPr>
            <w:tcW w:w="952" w:type="dxa"/>
            <w:vAlign w:val="center"/>
          </w:tcPr>
          <w:p>
            <w:pPr>
              <w:jc w:val="center"/>
              <w:rPr>
                <w:b/>
                <w:sz w:val="18"/>
                <w:szCs w:val="18"/>
              </w:rPr>
            </w:pPr>
            <w:r>
              <w:rPr>
                <w:b/>
                <w:sz w:val="18"/>
                <w:szCs w:val="18"/>
              </w:rPr>
              <w:t>已有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34" w:type="dxa"/>
            <w:vMerge w:val="restart"/>
            <w:vAlign w:val="center"/>
          </w:tcPr>
          <w:p>
            <w:pPr>
              <w:jc w:val="left"/>
              <w:rPr>
                <w:sz w:val="18"/>
                <w:szCs w:val="18"/>
              </w:rPr>
            </w:pPr>
            <w:r>
              <w:rPr>
                <w:sz w:val="18"/>
                <w:szCs w:val="18"/>
              </w:rPr>
              <w:t>热固卷筒纸胶印（平版印刷）（＞15吨）</w:t>
            </w:r>
          </w:p>
        </w:tc>
        <w:tc>
          <w:tcPr>
            <w:tcW w:w="1168" w:type="dxa"/>
            <w:vAlign w:val="center"/>
          </w:tcPr>
          <w:p>
            <w:pPr>
              <w:jc w:val="center"/>
              <w:rPr>
                <w:sz w:val="18"/>
                <w:szCs w:val="18"/>
              </w:rPr>
            </w:pPr>
            <w:r>
              <w:rPr>
                <w:sz w:val="18"/>
                <w:szCs w:val="18"/>
              </w:rPr>
              <w:t>15~25</w:t>
            </w:r>
          </w:p>
        </w:tc>
        <w:tc>
          <w:tcPr>
            <w:tcW w:w="1752" w:type="dxa"/>
            <w:vAlign w:val="center"/>
          </w:tcPr>
          <w:p>
            <w:pPr>
              <w:jc w:val="center"/>
              <w:rPr>
                <w:sz w:val="18"/>
                <w:szCs w:val="18"/>
              </w:rPr>
            </w:pPr>
            <w:r>
              <w:rPr>
                <w:sz w:val="18"/>
                <w:szCs w:val="18"/>
              </w:rPr>
              <w:t>100</w:t>
            </w:r>
          </w:p>
        </w:tc>
        <w:tc>
          <w:tcPr>
            <w:tcW w:w="1974" w:type="dxa"/>
            <w:gridSpan w:val="2"/>
            <w:vAlign w:val="center"/>
          </w:tcPr>
          <w:p>
            <w:pPr>
              <w:jc w:val="center"/>
              <w:rPr>
                <w:sz w:val="18"/>
                <w:szCs w:val="18"/>
              </w:rPr>
            </w:pPr>
            <w:r>
              <w:rPr>
                <w:sz w:val="18"/>
                <w:szCs w:val="18"/>
              </w:rPr>
              <w:t>30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34" w:type="dxa"/>
            <w:vMerge w:val="continue"/>
            <w:vAlign w:val="center"/>
          </w:tcPr>
          <w:p>
            <w:pPr>
              <w:jc w:val="left"/>
              <w:rPr>
                <w:sz w:val="18"/>
                <w:szCs w:val="18"/>
              </w:rPr>
            </w:pPr>
          </w:p>
        </w:tc>
        <w:tc>
          <w:tcPr>
            <w:tcW w:w="1168" w:type="dxa"/>
            <w:vAlign w:val="center"/>
          </w:tcPr>
          <w:p>
            <w:pPr>
              <w:jc w:val="center"/>
              <w:rPr>
                <w:sz w:val="18"/>
                <w:szCs w:val="18"/>
              </w:rPr>
            </w:pPr>
            <w:r>
              <w:rPr>
                <w:sz w:val="18"/>
                <w:szCs w:val="18"/>
              </w:rPr>
              <w:t>＞25</w:t>
            </w:r>
          </w:p>
        </w:tc>
        <w:tc>
          <w:tcPr>
            <w:tcW w:w="1752" w:type="dxa"/>
            <w:vAlign w:val="center"/>
          </w:tcPr>
          <w:p>
            <w:pPr>
              <w:jc w:val="center"/>
              <w:rPr>
                <w:sz w:val="18"/>
                <w:szCs w:val="18"/>
              </w:rPr>
            </w:pPr>
            <w:r>
              <w:rPr>
                <w:sz w:val="18"/>
                <w:szCs w:val="18"/>
              </w:rPr>
              <w:t>20</w:t>
            </w:r>
          </w:p>
        </w:tc>
        <w:tc>
          <w:tcPr>
            <w:tcW w:w="1974" w:type="dxa"/>
            <w:gridSpan w:val="2"/>
            <w:vAlign w:val="center"/>
          </w:tcPr>
          <w:p>
            <w:pPr>
              <w:jc w:val="center"/>
              <w:rPr>
                <w:sz w:val="18"/>
                <w:szCs w:val="18"/>
              </w:rPr>
            </w:pPr>
            <w:r>
              <w:rPr>
                <w:sz w:val="18"/>
                <w:szCs w:val="18"/>
              </w:rPr>
              <w:t>30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634" w:type="dxa"/>
            <w:vAlign w:val="center"/>
          </w:tcPr>
          <w:p>
            <w:pPr>
              <w:jc w:val="left"/>
              <w:rPr>
                <w:sz w:val="18"/>
                <w:szCs w:val="18"/>
              </w:rPr>
            </w:pPr>
            <w:r>
              <w:rPr>
                <w:sz w:val="18"/>
                <w:szCs w:val="18"/>
              </w:rPr>
              <w:t>转轮凹版印刷（＞25吨）</w:t>
            </w:r>
          </w:p>
        </w:tc>
        <w:tc>
          <w:tcPr>
            <w:tcW w:w="1168" w:type="dxa"/>
            <w:vAlign w:val="center"/>
          </w:tcPr>
          <w:p>
            <w:pPr>
              <w:jc w:val="center"/>
              <w:rPr>
                <w:sz w:val="18"/>
                <w:szCs w:val="18"/>
              </w:rPr>
            </w:pPr>
            <w:r>
              <w:rPr>
                <w:sz w:val="18"/>
                <w:szCs w:val="18"/>
              </w:rPr>
              <w:t>/</w:t>
            </w:r>
          </w:p>
        </w:tc>
        <w:tc>
          <w:tcPr>
            <w:tcW w:w="1752" w:type="dxa"/>
            <w:vAlign w:val="center"/>
          </w:tcPr>
          <w:p>
            <w:pPr>
              <w:jc w:val="center"/>
              <w:rPr>
                <w:sz w:val="18"/>
                <w:szCs w:val="18"/>
              </w:rPr>
            </w:pPr>
            <w:r>
              <w:rPr>
                <w:sz w:val="18"/>
                <w:szCs w:val="18"/>
              </w:rPr>
              <w:t>75</w:t>
            </w:r>
          </w:p>
        </w:tc>
        <w:tc>
          <w:tcPr>
            <w:tcW w:w="1022" w:type="dxa"/>
            <w:vAlign w:val="center"/>
          </w:tcPr>
          <w:p>
            <w:pPr>
              <w:jc w:val="center"/>
              <w:rPr>
                <w:sz w:val="18"/>
                <w:szCs w:val="18"/>
              </w:rPr>
            </w:pPr>
            <w:r>
              <w:rPr>
                <w:sz w:val="18"/>
                <w:szCs w:val="18"/>
              </w:rPr>
              <w:t>10</w:t>
            </w:r>
          </w:p>
        </w:tc>
        <w:tc>
          <w:tcPr>
            <w:tcW w:w="952" w:type="dxa"/>
            <w:vAlign w:val="center"/>
          </w:tcPr>
          <w:p>
            <w:pPr>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634" w:type="dxa"/>
            <w:vMerge w:val="restart"/>
            <w:vAlign w:val="center"/>
          </w:tcPr>
          <w:p>
            <w:pPr>
              <w:jc w:val="left"/>
              <w:rPr>
                <w:sz w:val="18"/>
                <w:szCs w:val="18"/>
              </w:rPr>
            </w:pPr>
            <w:r>
              <w:rPr>
                <w:sz w:val="18"/>
                <w:szCs w:val="18"/>
              </w:rPr>
              <w:t>其他转轮凹版印刷，柔版印刷（凸版），圆形筛网印刷，层压工序或上光工序（＞15吨）</w:t>
            </w:r>
          </w:p>
          <w:p>
            <w:pPr>
              <w:jc w:val="left"/>
              <w:rPr>
                <w:sz w:val="18"/>
                <w:szCs w:val="18"/>
              </w:rPr>
            </w:pPr>
            <w:r>
              <w:rPr>
                <w:sz w:val="18"/>
                <w:szCs w:val="18"/>
              </w:rPr>
              <w:t>在纺织品或硬纸板上的圆形筛网印刷（＞30吨）</w:t>
            </w:r>
          </w:p>
        </w:tc>
        <w:tc>
          <w:tcPr>
            <w:tcW w:w="1168" w:type="dxa"/>
            <w:vAlign w:val="center"/>
          </w:tcPr>
          <w:p>
            <w:pPr>
              <w:jc w:val="center"/>
              <w:rPr>
                <w:sz w:val="18"/>
                <w:szCs w:val="18"/>
              </w:rPr>
            </w:pPr>
            <w:r>
              <w:rPr>
                <w:sz w:val="18"/>
                <w:szCs w:val="18"/>
              </w:rPr>
              <w:t>15~25</w:t>
            </w:r>
          </w:p>
        </w:tc>
        <w:tc>
          <w:tcPr>
            <w:tcW w:w="1752" w:type="dxa"/>
            <w:vAlign w:val="center"/>
          </w:tcPr>
          <w:p>
            <w:pPr>
              <w:jc w:val="center"/>
              <w:rPr>
                <w:sz w:val="18"/>
                <w:szCs w:val="18"/>
              </w:rPr>
            </w:pPr>
            <w:r>
              <w:rPr>
                <w:sz w:val="18"/>
                <w:szCs w:val="18"/>
              </w:rPr>
              <w:t>100</w:t>
            </w:r>
          </w:p>
        </w:tc>
        <w:tc>
          <w:tcPr>
            <w:tcW w:w="1974" w:type="dxa"/>
            <w:gridSpan w:val="2"/>
            <w:vAlign w:val="center"/>
          </w:tcPr>
          <w:p>
            <w:pPr>
              <w:jc w:val="center"/>
              <w:rPr>
                <w:sz w:val="18"/>
                <w:szCs w:val="18"/>
              </w:rPr>
            </w:pPr>
            <w:r>
              <w:rPr>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634" w:type="dxa"/>
            <w:vMerge w:val="continue"/>
            <w:vAlign w:val="center"/>
          </w:tcPr>
          <w:p>
            <w:pPr>
              <w:jc w:val="left"/>
              <w:rPr>
                <w:sz w:val="18"/>
                <w:szCs w:val="18"/>
              </w:rPr>
            </w:pPr>
          </w:p>
        </w:tc>
        <w:tc>
          <w:tcPr>
            <w:tcW w:w="1168" w:type="dxa"/>
            <w:vAlign w:val="center"/>
          </w:tcPr>
          <w:p>
            <w:pPr>
              <w:jc w:val="center"/>
              <w:rPr>
                <w:sz w:val="18"/>
                <w:szCs w:val="18"/>
              </w:rPr>
            </w:pPr>
            <w:r>
              <w:rPr>
                <w:sz w:val="18"/>
                <w:szCs w:val="18"/>
              </w:rPr>
              <w:t>＞25</w:t>
            </w:r>
          </w:p>
        </w:tc>
        <w:tc>
          <w:tcPr>
            <w:tcW w:w="1752" w:type="dxa"/>
            <w:vAlign w:val="center"/>
          </w:tcPr>
          <w:p>
            <w:pPr>
              <w:jc w:val="center"/>
              <w:rPr>
                <w:sz w:val="18"/>
                <w:szCs w:val="18"/>
              </w:rPr>
            </w:pPr>
            <w:r>
              <w:rPr>
                <w:sz w:val="18"/>
                <w:szCs w:val="18"/>
              </w:rPr>
              <w:t>100</w:t>
            </w:r>
          </w:p>
        </w:tc>
        <w:tc>
          <w:tcPr>
            <w:tcW w:w="1974" w:type="dxa"/>
            <w:gridSpan w:val="2"/>
            <w:vAlign w:val="center"/>
          </w:tcPr>
          <w:p>
            <w:pPr>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634" w:type="dxa"/>
            <w:vMerge w:val="continue"/>
            <w:vAlign w:val="center"/>
          </w:tcPr>
          <w:p>
            <w:pPr>
              <w:jc w:val="left"/>
              <w:rPr>
                <w:sz w:val="18"/>
                <w:szCs w:val="18"/>
              </w:rPr>
            </w:pPr>
          </w:p>
        </w:tc>
        <w:tc>
          <w:tcPr>
            <w:tcW w:w="1168" w:type="dxa"/>
            <w:vAlign w:val="center"/>
          </w:tcPr>
          <w:p>
            <w:pPr>
              <w:jc w:val="center"/>
              <w:rPr>
                <w:sz w:val="18"/>
                <w:szCs w:val="18"/>
              </w:rPr>
            </w:pPr>
            <w:r>
              <w:rPr>
                <w:sz w:val="18"/>
                <w:szCs w:val="18"/>
              </w:rPr>
              <w:t>＞30</w:t>
            </w:r>
            <w:r>
              <w:rPr>
                <w:sz w:val="18"/>
                <w:szCs w:val="18"/>
                <w:vertAlign w:val="superscript"/>
              </w:rPr>
              <w:t>a</w:t>
            </w:r>
          </w:p>
        </w:tc>
        <w:tc>
          <w:tcPr>
            <w:tcW w:w="1752" w:type="dxa"/>
            <w:vAlign w:val="center"/>
          </w:tcPr>
          <w:p>
            <w:pPr>
              <w:jc w:val="center"/>
              <w:rPr>
                <w:sz w:val="18"/>
                <w:szCs w:val="18"/>
              </w:rPr>
            </w:pPr>
            <w:r>
              <w:rPr>
                <w:rFonts w:hint="eastAsia"/>
                <w:sz w:val="18"/>
                <w:szCs w:val="18"/>
              </w:rPr>
              <w:t>1</w:t>
            </w:r>
            <w:r>
              <w:rPr>
                <w:sz w:val="18"/>
                <w:szCs w:val="18"/>
              </w:rPr>
              <w:t>00</w:t>
            </w:r>
          </w:p>
        </w:tc>
        <w:tc>
          <w:tcPr>
            <w:tcW w:w="1974" w:type="dxa"/>
            <w:gridSpan w:val="2"/>
            <w:vAlign w:val="center"/>
          </w:tcPr>
          <w:p>
            <w:pPr>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28" w:type="dxa"/>
            <w:gridSpan w:val="5"/>
            <w:vAlign w:val="center"/>
          </w:tcPr>
          <w:p>
            <w:pPr>
              <w:rPr>
                <w:sz w:val="18"/>
                <w:szCs w:val="18"/>
              </w:rPr>
            </w:pPr>
            <w:r>
              <w:rPr>
                <w:sz w:val="18"/>
                <w:szCs w:val="18"/>
              </w:rPr>
              <w:t>注：</w:t>
            </w:r>
            <w:r>
              <w:rPr>
                <w:rFonts w:hint="eastAsia"/>
                <w:sz w:val="18"/>
                <w:szCs w:val="18"/>
                <w:vertAlign w:val="superscript"/>
              </w:rPr>
              <w:t>a</w:t>
            </w:r>
            <w:r>
              <w:rPr>
                <w:sz w:val="18"/>
                <w:szCs w:val="18"/>
              </w:rPr>
              <w:t>残留在产品中的溶剂不计为逃逸溶剂</w:t>
            </w:r>
          </w:p>
        </w:tc>
      </w:tr>
    </w:tbl>
    <w:p>
      <w:pPr>
        <w:spacing w:line="360" w:lineRule="auto"/>
        <w:ind w:firstLine="480" w:firstLineChars="200"/>
        <w:rPr>
          <w:szCs w:val="21"/>
        </w:rPr>
      </w:pPr>
      <w:r>
        <w:rPr>
          <w:rFonts w:hint="eastAsia"/>
          <w:szCs w:val="21"/>
        </w:rPr>
        <w:t>综合污染防控指令要求要求各欧盟成员国履行与该法规相关的义务，包括实施减少工业排放</w:t>
      </w:r>
      <w:r>
        <w:t>VOCs</w:t>
      </w:r>
      <w:r>
        <w:rPr>
          <w:rFonts w:hint="eastAsia"/>
          <w:szCs w:val="21"/>
        </w:rPr>
        <w:t>的国家计划，在成员国之间交流有关工业污染控制的信息，监督生产者监测排放数据及每隔3年各国需提交法规执行情况报告等义务。部分欧盟成员国建立了相关协助机构，如德国的清洁生产中心，要求排放有机化合物VOCs的浓度和回收率分别为0.15g/m</w:t>
      </w:r>
      <w:r>
        <w:rPr>
          <w:szCs w:val="21"/>
          <w:vertAlign w:val="superscript"/>
        </w:rPr>
        <w:t>3</w:t>
      </w:r>
      <w:r>
        <w:rPr>
          <w:rFonts w:hint="eastAsia"/>
          <w:szCs w:val="21"/>
        </w:rPr>
        <w:t>和99.99%，并提供工业领域的清洁生产技术和环境管理信息。另外，以德国为首的欧盟国家还通过环境管理体系认证、环保设备认证、行业倡议等方式，加强了原材料和生产过程的污染管控工作</w:t>
      </w:r>
      <w:r>
        <w:rPr>
          <w:szCs w:val="21"/>
        </w:rPr>
        <w:t>。</w:t>
      </w:r>
    </w:p>
    <w:p>
      <w:pPr>
        <w:spacing w:line="360" w:lineRule="auto"/>
        <w:rPr>
          <w:b/>
          <w:szCs w:val="21"/>
        </w:rPr>
      </w:pPr>
      <w:r>
        <w:rPr>
          <w:b/>
          <w:szCs w:val="21"/>
        </w:rPr>
        <w:t>（2）</w:t>
      </w:r>
      <w:r>
        <w:rPr>
          <w:rFonts w:hint="eastAsia"/>
          <w:b/>
          <w:szCs w:val="21"/>
        </w:rPr>
        <w:t>美国</w:t>
      </w:r>
    </w:p>
    <w:p>
      <w:pPr>
        <w:spacing w:line="360" w:lineRule="auto"/>
        <w:ind w:firstLine="420"/>
        <w:rPr>
          <w:szCs w:val="21"/>
        </w:rPr>
      </w:pPr>
      <w:r>
        <w:rPr>
          <w:rFonts w:hint="eastAsia"/>
        </w:rPr>
        <w:t>美国大气污染控制防治是结合州立实施计划（SIP，State</w:t>
      </w:r>
      <w:r>
        <w:t xml:space="preserve"> Implementation </w:t>
      </w:r>
      <w:r>
        <w:rPr>
          <w:rFonts w:hint="eastAsia"/>
        </w:rPr>
        <w:t>Plan）、污染物排放标准、许可证制度等政策措施，对固定源和移动源进行控制，实现制造业清洁生产，保证大气环境质量。</w:t>
      </w:r>
      <w:r>
        <w:rPr>
          <w:szCs w:val="21"/>
        </w:rPr>
        <w:t>美国大气污染物排放标准将常规污染物与有害大气污染物分开进行控制。美国在1990年的《清洁空气法案》中规定了189种有害空气污染物（HAP），2003年和2005年又从名录中剔除了乙二醇醚和甲基乙基酮，因此当前是187种有害空气污染物。在该方面，美国坚持最大可达技术（MACT）标准，达到最大程度的排放削减。</w:t>
      </w:r>
    </w:p>
    <w:p>
      <w:pPr>
        <w:spacing w:line="360" w:lineRule="auto"/>
        <w:ind w:firstLine="420"/>
        <w:rPr>
          <w:szCs w:val="21"/>
        </w:rPr>
      </w:pPr>
      <w:r>
        <w:rPr>
          <w:szCs w:val="21"/>
        </w:rPr>
        <w:t>美国对印刷行业大气污染物的控制政策包括两方面：一方面是发布行业排放标准控制企业排放，另一方面是发布废气控制技术指南，对废气治理技术进行要求。1996年5月30日，美国环保署公布了《印刷出版业有害空气污染物的排放标准》，此标准针对出版物凹版印刷、包装凹版印刷及柔性版印刷生产中产生的有害空气污染物做出了排放要求。2006年对该法规又作了一些微小的修订，完善了纸张及其它涂布过程有害空气污染物（HAP）排放、布料和其它纺织品的涂覆及印染过程HAP排放控制内容。这份法规要求已建和新建的HAP主要排放源和面源单位必须采用最佳可利用控制技术（maximum achievablecontrol technology，MACT）来控制有害空气污染物。HAP主要排放源、面源分别指任意一种HAP排放量超过10吨/年或几种HAP的混合排放量超过25吨/年排放量的单位场所，比主要排放源HAP排放量少的单位场所。2011年4月，EPA修订了包括印刷出版业在内的4个行业有害空气污染物国家排放标准，完善了在启动、关闭和出现故障等情形下相关的监管规定以及制定实施电子化排放测试结果等要求。</w:t>
      </w:r>
      <w:r>
        <w:rPr>
          <w:rFonts w:hint="eastAsia"/>
        </w:rPr>
        <w:t>1978年，EPA首先发布了《软包装印刷业控制技术指南》，1993年又发布另一份《胶印和凸印控制技术指南》，这2份指南成为大部分州及地区RACT法规的直接依据。截至2006年，EPA为提高削减要求而再次修订上述指南时，全联邦已有17和34个州及地区机构，分别颁布了胶印/凸版印刷业RACT法规和软包装印刷业RACT法规。法规中主要针对印刷耗材的VOCs含量及印刷设施排放废气的净化效率值进行了规定。和现有污染源相比，美国对新源的控制更严格。1982-1984年，EPA出台了2部新污染源实施标准—《柔性乙烯基和聚氨酯产品凹版涂布印刷排放标准》和《出版物凹版印刷排放标准》。分别要求相关设备的VOCs排放量低于1kg/kg固体使用量、16%溶剂使用量，并详细规定了设备的VOCs排放量检测方法、程序、周期、数据记录和上报等要求。1996年，EPA制定了《印刷和出版业有害空气污染物排放标准》，该标准针对甲苯、二甲苯、乙苯、甲乙酮、甲醇、乙二醇和乙二醇醚类等VOCs为主的HAP，规定了基于最佳可行控制技术(BACT)的排放限值，相关单位必须采取BACT技术，使软包装印刷、出版物凹版印刷过程HAP排放量各自低于其原料使用量的5%和8%。</w:t>
      </w:r>
    </w:p>
    <w:p>
      <w:pPr>
        <w:spacing w:line="360" w:lineRule="auto"/>
        <w:ind w:firstLine="420"/>
        <w:rPr>
          <w:szCs w:val="21"/>
        </w:rPr>
      </w:pPr>
      <w:r>
        <w:rPr>
          <w:szCs w:val="21"/>
        </w:rPr>
        <w:t>表4</w:t>
      </w:r>
      <w:r>
        <w:rPr>
          <w:rFonts w:hint="eastAsia"/>
          <w:szCs w:val="21"/>
        </w:rPr>
        <w:t>-</w:t>
      </w:r>
      <w:r>
        <w:rPr>
          <w:szCs w:val="21"/>
        </w:rPr>
        <w:t>3列出了美国《印刷出版业有害空气污染物的排放标准》针对印刷工业的HAP排放要求。除此以外，生产者必须按照规定检测方法监测排放的有害空气污染物浓度和体积流量，并跟踪记录监测结果。</w:t>
      </w:r>
    </w:p>
    <w:p>
      <w:pPr>
        <w:pStyle w:val="8"/>
        <w:spacing w:line="360" w:lineRule="auto"/>
        <w:ind w:firstLine="420"/>
        <w:jc w:val="center"/>
        <w:rPr>
          <w:rFonts w:ascii="黑体" w:hAnsi="黑体" w:eastAsia="黑体" w:cs="Times New Roman"/>
          <w:b w:val="0"/>
          <w:sz w:val="21"/>
          <w:szCs w:val="21"/>
          <w:lang w:eastAsia="zh-CN"/>
        </w:rPr>
      </w:pPr>
      <w:r>
        <w:rPr>
          <w:rFonts w:ascii="黑体" w:hAnsi="黑体" w:eastAsia="黑体" w:cs="Times New Roman"/>
          <w:b w:val="0"/>
          <w:sz w:val="21"/>
          <w:szCs w:val="21"/>
          <w:lang w:eastAsia="zh-CN"/>
        </w:rPr>
        <w:t>表4</w:t>
      </w:r>
      <w:r>
        <w:rPr>
          <w:rFonts w:hint="eastAsia" w:ascii="黑体" w:hAnsi="黑体" w:eastAsia="黑体" w:cs="Times New Roman"/>
          <w:b w:val="0"/>
          <w:sz w:val="21"/>
          <w:szCs w:val="21"/>
          <w:lang w:eastAsia="zh-CN"/>
        </w:rPr>
        <w:t>-</w:t>
      </w:r>
      <w:r>
        <w:rPr>
          <w:rFonts w:ascii="黑体" w:hAnsi="黑体" w:eastAsia="黑体" w:cs="Times New Roman"/>
          <w:b w:val="0"/>
          <w:sz w:val="21"/>
          <w:szCs w:val="21"/>
          <w:lang w:eastAsia="zh-CN"/>
        </w:rPr>
        <w:t>3</w:t>
      </w:r>
      <w:r>
        <w:rPr>
          <w:rFonts w:hint="eastAsia" w:ascii="黑体" w:hAnsi="黑体" w:eastAsia="黑体" w:cs="Times New Roman"/>
          <w:b w:val="0"/>
          <w:sz w:val="21"/>
          <w:szCs w:val="21"/>
          <w:lang w:eastAsia="zh-CN"/>
        </w:rPr>
        <w:t xml:space="preserve"> </w:t>
      </w:r>
      <w:r>
        <w:rPr>
          <w:rFonts w:ascii="黑体" w:hAnsi="黑体" w:eastAsia="黑体" w:cs="Times New Roman"/>
          <w:b w:val="0"/>
          <w:sz w:val="21"/>
          <w:szCs w:val="21"/>
          <w:lang w:eastAsia="zh-CN"/>
        </w:rPr>
        <w:t>印刷出版业国家排放标准（EPA）</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2572"/>
        <w:gridCol w:w="1659"/>
        <w:gridCol w:w="1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jc w:val="center"/>
              <w:rPr>
                <w:rFonts w:eastAsiaTheme="minorEastAsia"/>
                <w:b/>
                <w:kern w:val="0"/>
                <w:sz w:val="18"/>
              </w:rPr>
            </w:pPr>
            <w:r>
              <w:rPr>
                <w:rFonts w:eastAsiaTheme="minorEastAsia"/>
                <w:b/>
                <w:kern w:val="0"/>
                <w:sz w:val="18"/>
              </w:rPr>
              <w:t>工业活动</w:t>
            </w:r>
          </w:p>
        </w:tc>
        <w:tc>
          <w:tcPr>
            <w:tcW w:w="1134" w:type="dxa"/>
            <w:vAlign w:val="center"/>
          </w:tcPr>
          <w:p>
            <w:pPr>
              <w:jc w:val="center"/>
              <w:rPr>
                <w:rFonts w:eastAsiaTheme="minorEastAsia"/>
                <w:b/>
                <w:kern w:val="0"/>
                <w:sz w:val="18"/>
              </w:rPr>
            </w:pPr>
            <w:r>
              <w:rPr>
                <w:rFonts w:eastAsiaTheme="minorEastAsia"/>
                <w:b/>
                <w:kern w:val="0"/>
                <w:sz w:val="18"/>
              </w:rPr>
              <w:t>HAP排放限值</w:t>
            </w:r>
          </w:p>
        </w:tc>
        <w:tc>
          <w:tcPr>
            <w:tcW w:w="2572" w:type="dxa"/>
            <w:vAlign w:val="center"/>
          </w:tcPr>
          <w:p>
            <w:pPr>
              <w:jc w:val="center"/>
              <w:rPr>
                <w:rFonts w:eastAsiaTheme="minorEastAsia"/>
                <w:b/>
                <w:kern w:val="0"/>
                <w:sz w:val="18"/>
              </w:rPr>
            </w:pPr>
            <w:r>
              <w:rPr>
                <w:rFonts w:eastAsiaTheme="minorEastAsia"/>
                <w:b/>
                <w:kern w:val="0"/>
                <w:sz w:val="18"/>
              </w:rPr>
              <w:t>HAP排放限值百分数说明</w:t>
            </w:r>
          </w:p>
        </w:tc>
        <w:tc>
          <w:tcPr>
            <w:tcW w:w="1659" w:type="dxa"/>
            <w:vAlign w:val="center"/>
          </w:tcPr>
          <w:p>
            <w:pPr>
              <w:jc w:val="center"/>
              <w:rPr>
                <w:rFonts w:eastAsiaTheme="minorEastAsia"/>
                <w:b/>
                <w:kern w:val="0"/>
                <w:sz w:val="18"/>
              </w:rPr>
            </w:pPr>
            <w:r>
              <w:rPr>
                <w:rFonts w:eastAsiaTheme="minorEastAsia"/>
                <w:b/>
                <w:kern w:val="0"/>
                <w:sz w:val="18"/>
              </w:rPr>
              <w:t>HAP削减效率</w:t>
            </w:r>
          </w:p>
        </w:tc>
        <w:tc>
          <w:tcPr>
            <w:tcW w:w="1660" w:type="dxa"/>
            <w:vAlign w:val="center"/>
          </w:tcPr>
          <w:p>
            <w:pPr>
              <w:jc w:val="center"/>
              <w:rPr>
                <w:rFonts w:eastAsiaTheme="minorEastAsia"/>
                <w:b/>
                <w:kern w:val="0"/>
                <w:sz w:val="18"/>
              </w:rPr>
            </w:pPr>
            <w:r>
              <w:rPr>
                <w:rFonts w:eastAsiaTheme="minorEastAsia"/>
                <w:b/>
                <w:kern w:val="0"/>
                <w:sz w:val="1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rPr>
                <w:rFonts w:eastAsiaTheme="minorEastAsia"/>
                <w:kern w:val="0"/>
                <w:sz w:val="18"/>
              </w:rPr>
            </w:pPr>
            <w:r>
              <w:rPr>
                <w:kern w:val="0"/>
                <w:sz w:val="18"/>
                <w:szCs w:val="18"/>
              </w:rPr>
              <w:t>出版业转轮凹印</w:t>
            </w:r>
          </w:p>
        </w:tc>
        <w:tc>
          <w:tcPr>
            <w:tcW w:w="1134" w:type="dxa"/>
            <w:vAlign w:val="center"/>
          </w:tcPr>
          <w:p>
            <w:pPr>
              <w:jc w:val="center"/>
              <w:rPr>
                <w:rFonts w:eastAsiaTheme="minorEastAsia"/>
                <w:kern w:val="0"/>
                <w:sz w:val="18"/>
              </w:rPr>
            </w:pPr>
            <w:r>
              <w:rPr>
                <w:rFonts w:eastAsiaTheme="minorEastAsia"/>
                <w:kern w:val="0"/>
                <w:sz w:val="18"/>
              </w:rPr>
              <w:t>≤8%</w:t>
            </w:r>
          </w:p>
        </w:tc>
        <w:tc>
          <w:tcPr>
            <w:tcW w:w="2572" w:type="dxa"/>
            <w:vAlign w:val="center"/>
          </w:tcPr>
          <w:p>
            <w:pPr>
              <w:rPr>
                <w:rFonts w:eastAsiaTheme="minorEastAsia"/>
                <w:kern w:val="0"/>
                <w:sz w:val="18"/>
              </w:rPr>
            </w:pPr>
            <w:r>
              <w:rPr>
                <w:rFonts w:eastAsiaTheme="minorEastAsia"/>
                <w:kern w:val="0"/>
                <w:sz w:val="18"/>
              </w:rPr>
              <w:t>HAP排放量/总挥发性物质使用量</w:t>
            </w:r>
          </w:p>
        </w:tc>
        <w:tc>
          <w:tcPr>
            <w:tcW w:w="1659" w:type="dxa"/>
            <w:vAlign w:val="center"/>
          </w:tcPr>
          <w:p>
            <w:pPr>
              <w:jc w:val="center"/>
              <w:rPr>
                <w:rFonts w:eastAsiaTheme="minorEastAsia"/>
                <w:kern w:val="0"/>
                <w:sz w:val="18"/>
              </w:rPr>
            </w:pPr>
            <w:r>
              <w:rPr>
                <w:rFonts w:eastAsiaTheme="minorEastAsia"/>
                <w:kern w:val="0"/>
                <w:sz w:val="18"/>
              </w:rPr>
              <w:t>≥92%</w:t>
            </w:r>
          </w:p>
        </w:tc>
        <w:tc>
          <w:tcPr>
            <w:tcW w:w="1660" w:type="dxa"/>
            <w:vAlign w:val="center"/>
          </w:tcPr>
          <w:p>
            <w:pPr>
              <w:rPr>
                <w:rFonts w:eastAsiaTheme="minorEastAsia"/>
                <w:kern w:val="0"/>
                <w:sz w:val="18"/>
              </w:rPr>
            </w:pPr>
            <w:r>
              <w:rPr>
                <w:rFonts w:eastAsiaTheme="minorEastAsia"/>
                <w:kern w:val="0"/>
                <w:sz w:val="18"/>
              </w:rPr>
              <w:t>捕集效率≥75%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71" w:type="dxa"/>
            <w:vMerge w:val="restart"/>
            <w:vAlign w:val="center"/>
          </w:tcPr>
          <w:p>
            <w:pPr>
              <w:rPr>
                <w:rFonts w:eastAsiaTheme="minorEastAsia"/>
                <w:kern w:val="0"/>
                <w:sz w:val="18"/>
              </w:rPr>
            </w:pPr>
            <w:r>
              <w:rPr>
                <w:kern w:val="0"/>
                <w:sz w:val="18"/>
                <w:szCs w:val="18"/>
              </w:rPr>
              <w:t>产品和包装轮转凹印、宽网柔性版印刷</w:t>
            </w:r>
          </w:p>
        </w:tc>
        <w:tc>
          <w:tcPr>
            <w:tcW w:w="1134" w:type="dxa"/>
            <w:vAlign w:val="center"/>
          </w:tcPr>
          <w:p>
            <w:pPr>
              <w:jc w:val="center"/>
              <w:rPr>
                <w:rFonts w:eastAsiaTheme="minorEastAsia"/>
                <w:kern w:val="0"/>
                <w:sz w:val="18"/>
              </w:rPr>
            </w:pPr>
            <w:r>
              <w:rPr>
                <w:rFonts w:eastAsiaTheme="minorEastAsia"/>
                <w:kern w:val="0"/>
                <w:sz w:val="18"/>
              </w:rPr>
              <w:t>≤5%</w:t>
            </w:r>
          </w:p>
        </w:tc>
        <w:tc>
          <w:tcPr>
            <w:tcW w:w="2572" w:type="dxa"/>
            <w:vAlign w:val="center"/>
          </w:tcPr>
          <w:p>
            <w:pPr>
              <w:rPr>
                <w:rFonts w:eastAsiaTheme="minorEastAsia"/>
                <w:kern w:val="0"/>
                <w:sz w:val="18"/>
              </w:rPr>
            </w:pPr>
            <w:r>
              <w:rPr>
                <w:rFonts w:eastAsiaTheme="minorEastAsia"/>
                <w:kern w:val="0"/>
                <w:sz w:val="18"/>
              </w:rPr>
              <w:t>HAP排放量/HAP使用量</w:t>
            </w:r>
          </w:p>
        </w:tc>
        <w:tc>
          <w:tcPr>
            <w:tcW w:w="1659" w:type="dxa"/>
            <w:vMerge w:val="restart"/>
            <w:vAlign w:val="center"/>
          </w:tcPr>
          <w:p>
            <w:pPr>
              <w:jc w:val="center"/>
              <w:rPr>
                <w:rFonts w:eastAsiaTheme="minorEastAsia"/>
                <w:kern w:val="0"/>
                <w:sz w:val="18"/>
              </w:rPr>
            </w:pPr>
            <w:r>
              <w:rPr>
                <w:rFonts w:eastAsiaTheme="minorEastAsia"/>
                <w:kern w:val="0"/>
                <w:sz w:val="18"/>
              </w:rPr>
              <w:t>≥90%</w:t>
            </w:r>
          </w:p>
        </w:tc>
        <w:tc>
          <w:tcPr>
            <w:tcW w:w="1660" w:type="dxa"/>
            <w:vMerge w:val="restart"/>
            <w:vAlign w:val="center"/>
          </w:tcPr>
          <w:p>
            <w:pPr>
              <w:rPr>
                <w:rFonts w:eastAsiaTheme="minorEastAsia"/>
                <w:kern w:val="0"/>
                <w:sz w:val="18"/>
              </w:rPr>
            </w:pPr>
            <w:r>
              <w:rPr>
                <w:rFonts w:eastAsiaTheme="minorEastAsia"/>
                <w:kern w:val="0"/>
                <w:sz w:val="18"/>
              </w:rPr>
              <w:t>包装凹版印刷捕集效率≥65%</w:t>
            </w:r>
          </w:p>
          <w:p>
            <w:pPr>
              <w:rPr>
                <w:rFonts w:eastAsiaTheme="minorEastAsia"/>
                <w:kern w:val="0"/>
                <w:sz w:val="18"/>
              </w:rPr>
            </w:pPr>
            <w:r>
              <w:rPr>
                <w:rFonts w:eastAsiaTheme="minorEastAsia"/>
                <w:kern w:val="0"/>
                <w:sz w:val="18"/>
              </w:rPr>
              <w:t>柔版印刷捕集效率≥60%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71" w:type="dxa"/>
            <w:vMerge w:val="continue"/>
            <w:vAlign w:val="center"/>
          </w:tcPr>
          <w:p>
            <w:pPr>
              <w:rPr>
                <w:kern w:val="0"/>
                <w:sz w:val="18"/>
                <w:szCs w:val="18"/>
              </w:rPr>
            </w:pPr>
          </w:p>
        </w:tc>
        <w:tc>
          <w:tcPr>
            <w:tcW w:w="1134" w:type="dxa"/>
            <w:vAlign w:val="center"/>
          </w:tcPr>
          <w:p>
            <w:pPr>
              <w:jc w:val="center"/>
              <w:rPr>
                <w:rFonts w:eastAsiaTheme="minorEastAsia"/>
                <w:kern w:val="0"/>
                <w:sz w:val="18"/>
              </w:rPr>
            </w:pPr>
            <w:r>
              <w:rPr>
                <w:rFonts w:eastAsiaTheme="minorEastAsia"/>
                <w:kern w:val="0"/>
                <w:sz w:val="18"/>
              </w:rPr>
              <w:t>≤4%</w:t>
            </w:r>
          </w:p>
        </w:tc>
        <w:tc>
          <w:tcPr>
            <w:tcW w:w="2572" w:type="dxa"/>
            <w:vAlign w:val="center"/>
          </w:tcPr>
          <w:p>
            <w:pPr>
              <w:rPr>
                <w:rFonts w:eastAsiaTheme="minorEastAsia"/>
                <w:kern w:val="0"/>
                <w:sz w:val="18"/>
              </w:rPr>
            </w:pPr>
            <w:r>
              <w:rPr>
                <w:rFonts w:eastAsiaTheme="minorEastAsia"/>
                <w:kern w:val="0"/>
                <w:sz w:val="18"/>
              </w:rPr>
              <w:t>HAP排放量/（油墨+油漆+胶粘剂+表面处理剂+溶剂+还原剂+稀释剂和其他使用原料质量）</w:t>
            </w:r>
          </w:p>
        </w:tc>
        <w:tc>
          <w:tcPr>
            <w:tcW w:w="1659" w:type="dxa"/>
            <w:vMerge w:val="continue"/>
            <w:vAlign w:val="center"/>
          </w:tcPr>
          <w:p>
            <w:pPr>
              <w:rPr>
                <w:rFonts w:eastAsiaTheme="minorEastAsia"/>
                <w:kern w:val="0"/>
                <w:sz w:val="18"/>
              </w:rPr>
            </w:pPr>
          </w:p>
        </w:tc>
        <w:tc>
          <w:tcPr>
            <w:tcW w:w="1660" w:type="dxa"/>
            <w:vMerge w:val="continue"/>
            <w:vAlign w:val="center"/>
          </w:tcPr>
          <w:p>
            <w:pPr>
              <w:rPr>
                <w:rFonts w:eastAsiaTheme="minorEastAsia"/>
                <w:kern w:val="0"/>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71" w:type="dxa"/>
            <w:vMerge w:val="continue"/>
            <w:vAlign w:val="center"/>
          </w:tcPr>
          <w:p>
            <w:pPr>
              <w:rPr>
                <w:kern w:val="0"/>
                <w:sz w:val="18"/>
                <w:szCs w:val="18"/>
              </w:rPr>
            </w:pPr>
          </w:p>
        </w:tc>
        <w:tc>
          <w:tcPr>
            <w:tcW w:w="1134" w:type="dxa"/>
            <w:vAlign w:val="center"/>
          </w:tcPr>
          <w:p>
            <w:pPr>
              <w:jc w:val="center"/>
              <w:rPr>
                <w:rFonts w:eastAsiaTheme="minorEastAsia"/>
                <w:kern w:val="0"/>
                <w:sz w:val="18"/>
              </w:rPr>
            </w:pPr>
            <w:r>
              <w:rPr>
                <w:rFonts w:eastAsiaTheme="minorEastAsia"/>
                <w:kern w:val="0"/>
                <w:sz w:val="18"/>
              </w:rPr>
              <w:t>≤20%</w:t>
            </w:r>
          </w:p>
        </w:tc>
        <w:tc>
          <w:tcPr>
            <w:tcW w:w="2572" w:type="dxa"/>
            <w:vAlign w:val="center"/>
          </w:tcPr>
          <w:p>
            <w:pPr>
              <w:rPr>
                <w:rFonts w:eastAsiaTheme="minorEastAsia"/>
                <w:kern w:val="0"/>
                <w:sz w:val="18"/>
              </w:rPr>
            </w:pPr>
            <w:r>
              <w:rPr>
                <w:rFonts w:eastAsiaTheme="minorEastAsia"/>
                <w:kern w:val="0"/>
                <w:sz w:val="18"/>
              </w:rPr>
              <w:t>HAP排放量/使用固体量或使用原料中固体质量</w:t>
            </w:r>
          </w:p>
        </w:tc>
        <w:tc>
          <w:tcPr>
            <w:tcW w:w="1659" w:type="dxa"/>
            <w:vMerge w:val="continue"/>
            <w:vAlign w:val="center"/>
          </w:tcPr>
          <w:p>
            <w:pPr>
              <w:rPr>
                <w:rFonts w:eastAsiaTheme="minorEastAsia"/>
                <w:kern w:val="0"/>
                <w:sz w:val="18"/>
              </w:rPr>
            </w:pPr>
          </w:p>
        </w:tc>
        <w:tc>
          <w:tcPr>
            <w:tcW w:w="1660" w:type="dxa"/>
            <w:vMerge w:val="continue"/>
            <w:vAlign w:val="center"/>
          </w:tcPr>
          <w:p>
            <w:pPr>
              <w:rPr>
                <w:rFonts w:eastAsiaTheme="minorEastAsia"/>
                <w:kern w:val="0"/>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271" w:type="dxa"/>
            <w:vAlign w:val="center"/>
          </w:tcPr>
          <w:p>
            <w:pPr>
              <w:rPr>
                <w:rFonts w:eastAsiaTheme="minorEastAsia"/>
                <w:kern w:val="0"/>
                <w:sz w:val="18"/>
              </w:rPr>
            </w:pPr>
            <w:r>
              <w:rPr>
                <w:rFonts w:eastAsiaTheme="minorEastAsia"/>
                <w:kern w:val="0"/>
                <w:sz w:val="18"/>
              </w:rPr>
              <w:t>热固轮转</w:t>
            </w:r>
          </w:p>
        </w:tc>
        <w:tc>
          <w:tcPr>
            <w:tcW w:w="1134" w:type="dxa"/>
            <w:vAlign w:val="center"/>
          </w:tcPr>
          <w:p>
            <w:pPr>
              <w:jc w:val="center"/>
              <w:rPr>
                <w:rFonts w:eastAsiaTheme="minorEastAsia"/>
                <w:kern w:val="0"/>
                <w:sz w:val="18"/>
              </w:rPr>
            </w:pPr>
            <w:r>
              <w:rPr>
                <w:rFonts w:eastAsiaTheme="minorEastAsia"/>
                <w:kern w:val="0"/>
                <w:sz w:val="18"/>
              </w:rPr>
              <w:t>/</w:t>
            </w:r>
          </w:p>
        </w:tc>
        <w:tc>
          <w:tcPr>
            <w:tcW w:w="2572" w:type="dxa"/>
            <w:vAlign w:val="center"/>
          </w:tcPr>
          <w:p>
            <w:pPr>
              <w:jc w:val="center"/>
              <w:rPr>
                <w:rFonts w:eastAsiaTheme="minorEastAsia"/>
                <w:kern w:val="0"/>
                <w:sz w:val="18"/>
              </w:rPr>
            </w:pPr>
            <w:r>
              <w:rPr>
                <w:rFonts w:eastAsiaTheme="minorEastAsia"/>
                <w:kern w:val="0"/>
                <w:sz w:val="18"/>
              </w:rPr>
              <w:t>/</w:t>
            </w:r>
          </w:p>
        </w:tc>
        <w:tc>
          <w:tcPr>
            <w:tcW w:w="1659" w:type="dxa"/>
            <w:vAlign w:val="center"/>
          </w:tcPr>
          <w:p>
            <w:pPr>
              <w:jc w:val="center"/>
              <w:rPr>
                <w:rFonts w:eastAsiaTheme="minorEastAsia"/>
                <w:kern w:val="0"/>
                <w:sz w:val="18"/>
              </w:rPr>
            </w:pPr>
            <w:r>
              <w:rPr>
                <w:rFonts w:eastAsiaTheme="minorEastAsia"/>
                <w:kern w:val="0"/>
                <w:sz w:val="18"/>
              </w:rPr>
              <w:t>≥90%</w:t>
            </w:r>
          </w:p>
        </w:tc>
        <w:tc>
          <w:tcPr>
            <w:tcW w:w="1660" w:type="dxa"/>
            <w:vAlign w:val="center"/>
          </w:tcPr>
          <w:p>
            <w:pPr>
              <w:rPr>
                <w:rFonts w:eastAsiaTheme="minorEastAsia"/>
                <w:kern w:val="0"/>
                <w:sz w:val="18"/>
              </w:rPr>
            </w:pPr>
            <w:r>
              <w:rPr>
                <w:rFonts w:eastAsiaTheme="minorEastAsia"/>
                <w:kern w:val="0"/>
                <w:sz w:val="18"/>
              </w:rPr>
              <w:t>焚烧炉可以达到90%处理效率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271" w:type="dxa"/>
            <w:vAlign w:val="center"/>
          </w:tcPr>
          <w:p>
            <w:pPr>
              <w:rPr>
                <w:rFonts w:eastAsiaTheme="minorEastAsia"/>
                <w:kern w:val="0"/>
                <w:sz w:val="18"/>
              </w:rPr>
            </w:pPr>
            <w:r>
              <w:rPr>
                <w:rFonts w:eastAsiaTheme="minorEastAsia"/>
                <w:kern w:val="0"/>
                <w:sz w:val="18"/>
              </w:rPr>
              <w:t>平印胶印</w:t>
            </w:r>
          </w:p>
        </w:tc>
        <w:tc>
          <w:tcPr>
            <w:tcW w:w="1134" w:type="dxa"/>
            <w:vAlign w:val="center"/>
          </w:tcPr>
          <w:p>
            <w:pPr>
              <w:jc w:val="center"/>
              <w:rPr>
                <w:rFonts w:eastAsiaTheme="minorEastAsia"/>
                <w:kern w:val="0"/>
                <w:sz w:val="18"/>
              </w:rPr>
            </w:pPr>
            <w:r>
              <w:rPr>
                <w:rFonts w:eastAsiaTheme="minorEastAsia"/>
                <w:kern w:val="0"/>
                <w:sz w:val="18"/>
              </w:rPr>
              <w:t>/</w:t>
            </w:r>
          </w:p>
        </w:tc>
        <w:tc>
          <w:tcPr>
            <w:tcW w:w="2572" w:type="dxa"/>
            <w:vAlign w:val="center"/>
          </w:tcPr>
          <w:p>
            <w:pPr>
              <w:jc w:val="center"/>
              <w:rPr>
                <w:rFonts w:eastAsiaTheme="minorEastAsia"/>
                <w:kern w:val="0"/>
                <w:sz w:val="18"/>
              </w:rPr>
            </w:pPr>
            <w:r>
              <w:rPr>
                <w:rFonts w:eastAsiaTheme="minorEastAsia"/>
                <w:kern w:val="0"/>
                <w:sz w:val="18"/>
              </w:rPr>
              <w:t>/</w:t>
            </w:r>
          </w:p>
        </w:tc>
        <w:tc>
          <w:tcPr>
            <w:tcW w:w="1659" w:type="dxa"/>
            <w:vAlign w:val="center"/>
          </w:tcPr>
          <w:p>
            <w:pPr>
              <w:jc w:val="center"/>
              <w:rPr>
                <w:rFonts w:eastAsiaTheme="minorEastAsia"/>
                <w:kern w:val="0"/>
                <w:sz w:val="18"/>
              </w:rPr>
            </w:pPr>
            <w:r>
              <w:rPr>
                <w:rFonts w:eastAsiaTheme="minorEastAsia"/>
                <w:kern w:val="0"/>
                <w:sz w:val="18"/>
              </w:rPr>
              <w:t>≥75%</w:t>
            </w:r>
          </w:p>
        </w:tc>
        <w:tc>
          <w:tcPr>
            <w:tcW w:w="1660" w:type="dxa"/>
            <w:vAlign w:val="center"/>
          </w:tcPr>
          <w:p>
            <w:pPr>
              <w:rPr>
                <w:rFonts w:eastAsiaTheme="minorEastAsia"/>
                <w:kern w:val="0"/>
                <w:sz w:val="18"/>
              </w:rPr>
            </w:pPr>
            <w:r>
              <w:rPr>
                <w:rFonts w:eastAsiaTheme="minorEastAsia"/>
                <w:kern w:val="0"/>
                <w:sz w:val="18"/>
              </w:rPr>
              <w:t>润版液冷凝回收系统对非异丙醇有机物的去除效率</w:t>
            </w:r>
          </w:p>
        </w:tc>
      </w:tr>
    </w:tbl>
    <w:p>
      <w:pPr>
        <w:spacing w:before="156" w:beforeLines="50" w:line="360" w:lineRule="auto"/>
        <w:ind w:firstLine="420"/>
        <w:rPr>
          <w:szCs w:val="21"/>
        </w:rPr>
      </w:pPr>
      <w:r>
        <w:rPr>
          <w:szCs w:val="21"/>
        </w:rPr>
        <w:t>美国制定的针对VOCs的详细技术规范包括《现有固定源VOCs排放控制技术导则</w:t>
      </w:r>
      <w:r>
        <w:rPr>
          <w:szCs w:val="21"/>
        </w:rPr>
        <w:fldChar w:fldCharType="begin"/>
      </w:r>
      <w:r>
        <w:rPr>
          <w:szCs w:val="21"/>
        </w:rPr>
        <w:instrText xml:space="preserve"> = 8 \* ROMAN </w:instrText>
      </w:r>
      <w:r>
        <w:rPr>
          <w:szCs w:val="21"/>
        </w:rPr>
        <w:fldChar w:fldCharType="separate"/>
      </w:r>
      <w:r>
        <w:rPr>
          <w:szCs w:val="21"/>
        </w:rPr>
        <w:t>VIII</w:t>
      </w:r>
      <w:r>
        <w:rPr>
          <w:szCs w:val="21"/>
        </w:rPr>
        <w:fldChar w:fldCharType="end"/>
      </w:r>
      <w:r>
        <w:rPr>
          <w:szCs w:val="21"/>
        </w:rPr>
        <w:t>：平面艺术品凹版印刷和柔性版印刷过程控制（EPA-450/2-78-033 1978/12）》《平版胶印和凸版印刷过程污染控制技术导则（EPA-453/R-06-002 2006/09）》《软包装印刷污染控制技术导则（EPA-453/R-06-003 2006/09）》《平版胶印过程VOCs排放控制技术导则（EPA-453/D-95-001 1999/09）》《ACT文件-平版胶印过程VOCs排放控制补充材料（EPA-453/R-94-054 1999/06）》。</w:t>
      </w:r>
    </w:p>
    <w:p>
      <w:pPr>
        <w:spacing w:line="360" w:lineRule="auto"/>
        <w:rPr>
          <w:b/>
          <w:szCs w:val="21"/>
        </w:rPr>
      </w:pPr>
      <w:r>
        <w:rPr>
          <w:b/>
          <w:szCs w:val="21"/>
        </w:rPr>
        <w:t>（</w:t>
      </w:r>
      <w:r>
        <w:rPr>
          <w:rFonts w:hint="eastAsia"/>
          <w:b/>
          <w:szCs w:val="21"/>
        </w:rPr>
        <w:t>3</w:t>
      </w:r>
      <w:r>
        <w:rPr>
          <w:b/>
          <w:szCs w:val="21"/>
        </w:rPr>
        <w:t>）</w:t>
      </w:r>
      <w:r>
        <w:rPr>
          <w:rFonts w:hint="eastAsia"/>
          <w:b/>
          <w:szCs w:val="21"/>
        </w:rPr>
        <w:t>日本</w:t>
      </w:r>
    </w:p>
    <w:p>
      <w:pPr>
        <w:spacing w:line="360" w:lineRule="auto"/>
        <w:ind w:firstLine="420"/>
        <w:rPr>
          <w:szCs w:val="21"/>
        </w:rPr>
      </w:pPr>
      <w:r>
        <w:rPr>
          <w:rFonts w:hint="eastAsia"/>
          <w:szCs w:val="21"/>
        </w:rPr>
        <w:t>2006年4月，日本针对工业VOCs排放设施的控制法规《大气防治污染法》正式实施，要求新投入生产的VOCs排放设备应符合《大气防治污染法》的排放标准，现有的VOCs排放设备在2010年3月31日之前必须进行整改。其中，印刷行业要求轮转胶印用烘干设备、凹印用烘干设备的排放浓度必须小于0.04%C和0.07%C（以碳原子个数计），法规同时鼓励其他未受限的设施实行自主减排。经济产业省、环境省等政府部门与印刷产业联合会（减排领导机构）交流全行业削减目标和行动计划，发布了企业减排行为指南和开展“VOCs处理技术实证”项目。</w:t>
      </w:r>
      <w:r>
        <w:rPr>
          <w:szCs w:val="21"/>
        </w:rPr>
        <w:t>其中，对印刷工业的VOCs排放控制如表4-4所示。</w:t>
      </w:r>
    </w:p>
    <w:p>
      <w:pPr>
        <w:pStyle w:val="8"/>
        <w:spacing w:line="360" w:lineRule="auto"/>
        <w:ind w:firstLine="420"/>
        <w:jc w:val="center"/>
        <w:rPr>
          <w:rFonts w:ascii="黑体" w:hAnsi="黑体" w:eastAsia="黑体" w:cs="Times New Roman"/>
          <w:b w:val="0"/>
          <w:sz w:val="21"/>
          <w:szCs w:val="21"/>
          <w:lang w:eastAsia="zh-CN"/>
        </w:rPr>
      </w:pPr>
      <w:r>
        <w:rPr>
          <w:rFonts w:ascii="黑体" w:hAnsi="黑体" w:eastAsia="黑体" w:cs="Times New Roman"/>
          <w:b w:val="0"/>
          <w:sz w:val="21"/>
          <w:szCs w:val="21"/>
          <w:lang w:eastAsia="zh-CN"/>
        </w:rPr>
        <w:t>表4-4</w:t>
      </w:r>
      <w:r>
        <w:rPr>
          <w:rFonts w:hint="eastAsia" w:ascii="黑体" w:hAnsi="黑体" w:eastAsia="黑体" w:cs="Times New Roman"/>
          <w:b w:val="0"/>
          <w:sz w:val="21"/>
          <w:szCs w:val="21"/>
          <w:lang w:eastAsia="zh-CN"/>
        </w:rPr>
        <w:t xml:space="preserve"> </w:t>
      </w:r>
      <w:r>
        <w:rPr>
          <w:rFonts w:ascii="黑体" w:hAnsi="黑体" w:eastAsia="黑体" w:cs="Times New Roman"/>
          <w:b w:val="0"/>
          <w:sz w:val="21"/>
          <w:szCs w:val="21"/>
          <w:lang w:eastAsia="zh-CN"/>
        </w:rPr>
        <w:t>作为控制对象的挥发性有机物排放设施及排放标准</w:t>
      </w:r>
    </w:p>
    <w:tbl>
      <w:tblPr>
        <w:tblStyle w:val="36"/>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5"/>
        <w:gridCol w:w="2478"/>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075" w:type="dxa"/>
            <w:vAlign w:val="center"/>
          </w:tcPr>
          <w:p>
            <w:pPr>
              <w:jc w:val="center"/>
              <w:rPr>
                <w:b/>
                <w:sz w:val="18"/>
                <w:szCs w:val="18"/>
              </w:rPr>
            </w:pPr>
            <w:r>
              <w:rPr>
                <w:b/>
                <w:sz w:val="18"/>
                <w:szCs w:val="18"/>
              </w:rPr>
              <w:t>挥发性有机物排放设施</w:t>
            </w:r>
          </w:p>
        </w:tc>
        <w:tc>
          <w:tcPr>
            <w:tcW w:w="2478" w:type="dxa"/>
            <w:vAlign w:val="center"/>
          </w:tcPr>
          <w:p>
            <w:pPr>
              <w:jc w:val="center"/>
              <w:rPr>
                <w:b/>
                <w:sz w:val="18"/>
                <w:szCs w:val="18"/>
              </w:rPr>
            </w:pPr>
            <w:r>
              <w:rPr>
                <w:b/>
                <w:sz w:val="18"/>
                <w:szCs w:val="18"/>
              </w:rPr>
              <w:t>主要规格</w:t>
            </w:r>
          </w:p>
        </w:tc>
        <w:tc>
          <w:tcPr>
            <w:tcW w:w="1975" w:type="dxa"/>
            <w:vAlign w:val="center"/>
          </w:tcPr>
          <w:p>
            <w:pPr>
              <w:jc w:val="center"/>
              <w:rPr>
                <w:b/>
                <w:sz w:val="18"/>
                <w:szCs w:val="18"/>
              </w:rPr>
            </w:pPr>
            <w:r>
              <w:rPr>
                <w:b/>
                <w:sz w:val="18"/>
                <w:szCs w:val="18"/>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075" w:type="dxa"/>
            <w:vAlign w:val="center"/>
          </w:tcPr>
          <w:p>
            <w:pPr>
              <w:rPr>
                <w:sz w:val="18"/>
                <w:szCs w:val="18"/>
              </w:rPr>
            </w:pPr>
            <w:r>
              <w:rPr>
                <w:sz w:val="18"/>
                <w:szCs w:val="18"/>
              </w:rPr>
              <w:t>与印刷回路用层积板、胶条、粘性薄板、粘性纸包装材料（只限于层压合成树脂的设施）有关的用于粘结结合的干燥设施</w:t>
            </w:r>
          </w:p>
        </w:tc>
        <w:tc>
          <w:tcPr>
            <w:tcW w:w="2478" w:type="dxa"/>
            <w:vAlign w:val="center"/>
          </w:tcPr>
          <w:p>
            <w:pPr>
              <w:rPr>
                <w:sz w:val="18"/>
                <w:szCs w:val="18"/>
              </w:rPr>
            </w:pPr>
            <w:r>
              <w:rPr>
                <w:sz w:val="18"/>
                <w:szCs w:val="18"/>
              </w:rPr>
              <w:t>送风机送风能力应在5000 m</w:t>
            </w:r>
            <w:r>
              <w:rPr>
                <w:sz w:val="18"/>
                <w:szCs w:val="18"/>
                <w:vertAlign w:val="superscript"/>
              </w:rPr>
              <w:t>3</w:t>
            </w:r>
            <w:r>
              <w:rPr>
                <w:sz w:val="18"/>
                <w:szCs w:val="18"/>
              </w:rPr>
              <w:t>/时以上</w:t>
            </w:r>
          </w:p>
        </w:tc>
        <w:tc>
          <w:tcPr>
            <w:tcW w:w="1975" w:type="dxa"/>
            <w:vAlign w:val="center"/>
          </w:tcPr>
          <w:p>
            <w:pPr>
              <w:jc w:val="center"/>
              <w:rPr>
                <w:sz w:val="18"/>
                <w:szCs w:val="18"/>
              </w:rPr>
            </w:pPr>
            <w:r>
              <w:rPr>
                <w:sz w:val="18"/>
                <w:szCs w:val="18"/>
              </w:rPr>
              <w:t>1400 ppmC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075" w:type="dxa"/>
            <w:vAlign w:val="center"/>
          </w:tcPr>
          <w:p>
            <w:pPr>
              <w:rPr>
                <w:sz w:val="18"/>
                <w:szCs w:val="18"/>
              </w:rPr>
            </w:pPr>
            <w:r>
              <w:rPr>
                <w:sz w:val="18"/>
                <w:szCs w:val="18"/>
              </w:rPr>
              <w:t>用于印刷的干燥设施（只限于与旋转式橡胶板印刷术有关的设施）</w:t>
            </w:r>
          </w:p>
        </w:tc>
        <w:tc>
          <w:tcPr>
            <w:tcW w:w="2478" w:type="dxa"/>
            <w:vAlign w:val="center"/>
          </w:tcPr>
          <w:p>
            <w:pPr>
              <w:rPr>
                <w:sz w:val="18"/>
                <w:szCs w:val="18"/>
              </w:rPr>
            </w:pPr>
            <w:r>
              <w:rPr>
                <w:sz w:val="18"/>
                <w:szCs w:val="18"/>
              </w:rPr>
              <w:t>送风机送风能力应在7000 m</w:t>
            </w:r>
            <w:r>
              <w:rPr>
                <w:sz w:val="18"/>
                <w:szCs w:val="18"/>
                <w:vertAlign w:val="superscript"/>
              </w:rPr>
              <w:t>3</w:t>
            </w:r>
            <w:r>
              <w:rPr>
                <w:sz w:val="18"/>
                <w:szCs w:val="18"/>
              </w:rPr>
              <w:t>/时以上</w:t>
            </w:r>
          </w:p>
        </w:tc>
        <w:tc>
          <w:tcPr>
            <w:tcW w:w="1975" w:type="dxa"/>
            <w:vAlign w:val="center"/>
          </w:tcPr>
          <w:p>
            <w:pPr>
              <w:jc w:val="center"/>
              <w:rPr>
                <w:sz w:val="18"/>
                <w:szCs w:val="18"/>
              </w:rPr>
            </w:pPr>
            <w:r>
              <w:rPr>
                <w:sz w:val="18"/>
                <w:szCs w:val="18"/>
              </w:rPr>
              <w:t>400 ppmC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075" w:type="dxa"/>
            <w:vAlign w:val="center"/>
          </w:tcPr>
          <w:p>
            <w:pPr>
              <w:rPr>
                <w:sz w:val="18"/>
                <w:szCs w:val="18"/>
              </w:rPr>
            </w:pPr>
            <w:r>
              <w:rPr>
                <w:sz w:val="18"/>
                <w:szCs w:val="18"/>
              </w:rPr>
              <w:t>用于印刷的干燥设施（只限于与照相凹版有关的设施）</w:t>
            </w:r>
          </w:p>
        </w:tc>
        <w:tc>
          <w:tcPr>
            <w:tcW w:w="2478" w:type="dxa"/>
            <w:vAlign w:val="center"/>
          </w:tcPr>
          <w:p>
            <w:pPr>
              <w:rPr>
                <w:sz w:val="18"/>
                <w:szCs w:val="18"/>
              </w:rPr>
            </w:pPr>
            <w:r>
              <w:rPr>
                <w:sz w:val="18"/>
                <w:szCs w:val="18"/>
              </w:rPr>
              <w:t>送风机送风能力应在27000 m</w:t>
            </w:r>
            <w:r>
              <w:rPr>
                <w:sz w:val="18"/>
                <w:szCs w:val="18"/>
                <w:vertAlign w:val="superscript"/>
              </w:rPr>
              <w:t>3</w:t>
            </w:r>
            <w:r>
              <w:rPr>
                <w:sz w:val="18"/>
                <w:szCs w:val="18"/>
              </w:rPr>
              <w:t>/时以上</w:t>
            </w:r>
          </w:p>
        </w:tc>
        <w:tc>
          <w:tcPr>
            <w:tcW w:w="1975" w:type="dxa"/>
            <w:vAlign w:val="center"/>
          </w:tcPr>
          <w:p>
            <w:pPr>
              <w:jc w:val="center"/>
              <w:rPr>
                <w:sz w:val="18"/>
                <w:szCs w:val="18"/>
              </w:rPr>
            </w:pPr>
            <w:r>
              <w:rPr>
                <w:sz w:val="18"/>
                <w:szCs w:val="18"/>
              </w:rPr>
              <w:t>700 ppmC</w:t>
            </w:r>
          </w:p>
        </w:tc>
      </w:tr>
    </w:tbl>
    <w:p>
      <w:pPr>
        <w:spacing w:before="156" w:beforeLines="50" w:line="360" w:lineRule="auto"/>
        <w:ind w:firstLine="420"/>
        <w:rPr>
          <w:szCs w:val="21"/>
        </w:rPr>
      </w:pPr>
      <w:r>
        <w:rPr>
          <w:szCs w:val="21"/>
        </w:rPr>
        <w:t>在执行国家法律要求的基础上，日本印刷工业界制定了一系列绿色印刷标准，日本得到官方正式认可的与印刷相关的国家、行业以及企业的绿色标准总共有7项。包括古纸再生促进中心的绿色标准</w:t>
      </w:r>
      <w:r>
        <w:rPr>
          <w:rFonts w:hint="eastAsia"/>
          <w:szCs w:val="21"/>
        </w:rPr>
        <w:t>、</w:t>
      </w:r>
      <w:r>
        <w:rPr>
          <w:szCs w:val="21"/>
        </w:rPr>
        <w:t>印刷油墨工业联合会的NL标准、植物油标准</w:t>
      </w:r>
      <w:r>
        <w:rPr>
          <w:rFonts w:hint="eastAsia"/>
          <w:szCs w:val="21"/>
        </w:rPr>
        <w:t>、</w:t>
      </w:r>
      <w:r>
        <w:rPr>
          <w:szCs w:val="21"/>
        </w:rPr>
        <w:t>环境保护印刷推进协议会的E3PA标准、印刷产业联合会（简称“日印产联”）的GP标准、日本WPA环境适性无水印刷团体的CO</w:t>
      </w:r>
      <w:r>
        <w:rPr>
          <w:szCs w:val="21"/>
          <w:vertAlign w:val="subscript"/>
        </w:rPr>
        <w:t>2</w:t>
      </w:r>
      <w:r>
        <w:rPr>
          <w:szCs w:val="21"/>
        </w:rPr>
        <w:t>标准</w:t>
      </w:r>
      <w:r>
        <w:rPr>
          <w:rFonts w:hint="eastAsia"/>
          <w:szCs w:val="21"/>
        </w:rPr>
        <w:t>、</w:t>
      </w:r>
      <w:r>
        <w:rPr>
          <w:szCs w:val="21"/>
        </w:rPr>
        <w:t>以及凸版印刷株式会社的GL标准。日印产联不是单一的行业协会，是由包括印刷工业会、全日本票据印刷工业联合会、全日本制本工业组合联合会等10家不同的行业协会联合而成。不同的行业与企业有着各自不同的环境目标诉求，为了将这些不同的行业与企业全都纳入整体的环境目标标准中来，日印产联制定了一项较为广泛的环境目标标准，即日印产联的“绿色印刷基准认证制度”。日印产联的“绿色印刷基准认证制度”，包括三个方面的内容，一是不同企业的印刷服务绿色标准，二是对印刷企业的绿色认证规程，三是对印刷产品的绿色认证规程。其中，行业印刷服务绿色基准是基础，只有达到行业基准之后才能够申请企业的绿色认证以及产品的绿色认证。</w:t>
      </w:r>
    </w:p>
    <w:p>
      <w:pPr>
        <w:pStyle w:val="8"/>
        <w:spacing w:line="360" w:lineRule="auto"/>
        <w:ind w:firstLine="420"/>
        <w:jc w:val="center"/>
        <w:rPr>
          <w:rFonts w:ascii="黑体" w:hAnsi="黑体" w:eastAsia="黑体" w:cs="Times New Roman"/>
          <w:b w:val="0"/>
          <w:sz w:val="21"/>
          <w:szCs w:val="21"/>
          <w:lang w:eastAsia="zh-CN"/>
        </w:rPr>
      </w:pPr>
      <w:r>
        <w:rPr>
          <w:rFonts w:ascii="黑体" w:hAnsi="黑体" w:eastAsia="黑体" w:cs="Times New Roman"/>
          <w:b w:val="0"/>
          <w:sz w:val="21"/>
          <w:szCs w:val="21"/>
          <w:lang w:eastAsia="zh-CN"/>
        </w:rPr>
        <w:t>表4-5</w:t>
      </w:r>
      <w:r>
        <w:rPr>
          <w:rFonts w:hint="eastAsia" w:ascii="黑体" w:hAnsi="黑体" w:eastAsia="黑体" w:cs="Times New Roman"/>
          <w:b w:val="0"/>
          <w:sz w:val="21"/>
          <w:szCs w:val="21"/>
          <w:lang w:eastAsia="zh-CN"/>
        </w:rPr>
        <w:t xml:space="preserve"> </w:t>
      </w:r>
      <w:r>
        <w:rPr>
          <w:rFonts w:ascii="黑体" w:hAnsi="黑体" w:eastAsia="黑体" w:cs="Times New Roman"/>
          <w:b w:val="0"/>
          <w:sz w:val="21"/>
          <w:szCs w:val="21"/>
          <w:lang w:eastAsia="zh-CN"/>
        </w:rPr>
        <w:t>日印产联的绿色印刷认证制度</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76"/>
        <w:gridCol w:w="1701"/>
        <w:gridCol w:w="3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96" w:type="dxa"/>
          </w:tcPr>
          <w:p>
            <w:pPr>
              <w:jc w:val="center"/>
              <w:rPr>
                <w:kern w:val="0"/>
                <w:sz w:val="18"/>
                <w:szCs w:val="18"/>
              </w:rPr>
            </w:pPr>
            <w:r>
              <w:rPr>
                <w:kern w:val="0"/>
                <w:sz w:val="18"/>
                <w:szCs w:val="18"/>
              </w:rPr>
              <w:t>名称</w:t>
            </w:r>
          </w:p>
        </w:tc>
        <w:tc>
          <w:tcPr>
            <w:tcW w:w="1276" w:type="dxa"/>
          </w:tcPr>
          <w:p>
            <w:pPr>
              <w:jc w:val="center"/>
              <w:rPr>
                <w:kern w:val="0"/>
                <w:sz w:val="18"/>
                <w:szCs w:val="18"/>
              </w:rPr>
            </w:pPr>
            <w:r>
              <w:rPr>
                <w:kern w:val="0"/>
                <w:sz w:val="18"/>
                <w:szCs w:val="18"/>
              </w:rPr>
              <w:t>适用企业</w:t>
            </w:r>
          </w:p>
        </w:tc>
        <w:tc>
          <w:tcPr>
            <w:tcW w:w="1701" w:type="dxa"/>
          </w:tcPr>
          <w:p>
            <w:pPr>
              <w:jc w:val="center"/>
              <w:rPr>
                <w:kern w:val="0"/>
                <w:sz w:val="18"/>
                <w:szCs w:val="18"/>
              </w:rPr>
            </w:pPr>
            <w:r>
              <w:rPr>
                <w:kern w:val="0"/>
                <w:sz w:val="18"/>
                <w:szCs w:val="18"/>
              </w:rPr>
              <w:t>推出时间</w:t>
            </w:r>
          </w:p>
        </w:tc>
        <w:tc>
          <w:tcPr>
            <w:tcW w:w="3623" w:type="dxa"/>
          </w:tcPr>
          <w:p>
            <w:pPr>
              <w:jc w:val="center"/>
              <w:rPr>
                <w:kern w:val="0"/>
                <w:sz w:val="18"/>
                <w:szCs w:val="18"/>
              </w:rPr>
            </w:pPr>
            <w:r>
              <w:rPr>
                <w:kern w:val="0"/>
                <w:sz w:val="18"/>
                <w:szCs w:val="18"/>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6" w:type="dxa"/>
            <w:vAlign w:val="center"/>
          </w:tcPr>
          <w:p>
            <w:pPr>
              <w:adjustRightInd w:val="0"/>
              <w:snapToGrid w:val="0"/>
              <w:rPr>
                <w:kern w:val="0"/>
                <w:sz w:val="18"/>
                <w:szCs w:val="18"/>
              </w:rPr>
            </w:pPr>
            <w:r>
              <w:rPr>
                <w:rFonts w:hint="eastAsia"/>
                <w:kern w:val="0"/>
                <w:sz w:val="18"/>
                <w:szCs w:val="18"/>
              </w:rPr>
              <w:t>胶版印刷服务绿色标准</w:t>
            </w:r>
          </w:p>
        </w:tc>
        <w:tc>
          <w:tcPr>
            <w:tcW w:w="1276" w:type="dxa"/>
            <w:vAlign w:val="center"/>
          </w:tcPr>
          <w:p>
            <w:pPr>
              <w:adjustRightInd w:val="0"/>
              <w:snapToGrid w:val="0"/>
              <w:jc w:val="center"/>
              <w:rPr>
                <w:kern w:val="0"/>
                <w:sz w:val="18"/>
                <w:szCs w:val="18"/>
              </w:rPr>
            </w:pPr>
            <w:r>
              <w:rPr>
                <w:rFonts w:hint="eastAsia"/>
                <w:kern w:val="0"/>
                <w:sz w:val="18"/>
                <w:szCs w:val="18"/>
              </w:rPr>
              <w:t>胶版印刷</w:t>
            </w:r>
          </w:p>
        </w:tc>
        <w:tc>
          <w:tcPr>
            <w:tcW w:w="1701" w:type="dxa"/>
            <w:vAlign w:val="center"/>
          </w:tcPr>
          <w:p>
            <w:pPr>
              <w:adjustRightInd w:val="0"/>
              <w:snapToGrid w:val="0"/>
              <w:jc w:val="center"/>
              <w:rPr>
                <w:kern w:val="0"/>
                <w:sz w:val="18"/>
                <w:szCs w:val="18"/>
              </w:rPr>
            </w:pPr>
            <w:r>
              <w:rPr>
                <w:kern w:val="0"/>
                <w:sz w:val="18"/>
                <w:szCs w:val="18"/>
              </w:rPr>
              <w:t>2000</w:t>
            </w:r>
            <w:r>
              <w:rPr>
                <w:rFonts w:hint="eastAsia"/>
                <w:kern w:val="0"/>
                <w:sz w:val="18"/>
                <w:szCs w:val="18"/>
              </w:rPr>
              <w:t>年</w:t>
            </w:r>
            <w:r>
              <w:rPr>
                <w:kern w:val="0"/>
                <w:sz w:val="18"/>
                <w:szCs w:val="18"/>
              </w:rPr>
              <w:t>8</w:t>
            </w:r>
            <w:r>
              <w:rPr>
                <w:rFonts w:hint="eastAsia"/>
                <w:kern w:val="0"/>
                <w:sz w:val="18"/>
                <w:szCs w:val="18"/>
              </w:rPr>
              <w:t>月制定</w:t>
            </w:r>
          </w:p>
          <w:p>
            <w:pPr>
              <w:adjustRightInd w:val="0"/>
              <w:snapToGrid w:val="0"/>
              <w:jc w:val="center"/>
              <w:rPr>
                <w:kern w:val="0"/>
                <w:sz w:val="18"/>
                <w:szCs w:val="18"/>
              </w:rPr>
            </w:pPr>
            <w:r>
              <w:rPr>
                <w:kern w:val="0"/>
                <w:sz w:val="18"/>
                <w:szCs w:val="18"/>
              </w:rPr>
              <w:t>2005</w:t>
            </w:r>
            <w:r>
              <w:rPr>
                <w:rFonts w:hint="eastAsia"/>
                <w:kern w:val="0"/>
                <w:sz w:val="18"/>
                <w:szCs w:val="18"/>
              </w:rPr>
              <w:t>年</w:t>
            </w:r>
            <w:r>
              <w:rPr>
                <w:kern w:val="0"/>
                <w:sz w:val="18"/>
                <w:szCs w:val="18"/>
              </w:rPr>
              <w:t>3</w:t>
            </w:r>
            <w:r>
              <w:rPr>
                <w:rFonts w:hint="eastAsia"/>
                <w:kern w:val="0"/>
                <w:sz w:val="18"/>
                <w:szCs w:val="18"/>
              </w:rPr>
              <w:t>月修订</w:t>
            </w:r>
          </w:p>
          <w:p>
            <w:pPr>
              <w:adjustRightInd w:val="0"/>
              <w:snapToGrid w:val="0"/>
              <w:jc w:val="center"/>
              <w:rPr>
                <w:kern w:val="0"/>
                <w:sz w:val="18"/>
                <w:szCs w:val="18"/>
              </w:rPr>
            </w:pPr>
            <w:r>
              <w:rPr>
                <w:kern w:val="0"/>
                <w:sz w:val="18"/>
                <w:szCs w:val="18"/>
              </w:rPr>
              <w:t>2013</w:t>
            </w:r>
            <w:r>
              <w:rPr>
                <w:rFonts w:hint="eastAsia"/>
                <w:kern w:val="0"/>
                <w:sz w:val="18"/>
                <w:szCs w:val="18"/>
              </w:rPr>
              <w:t>年</w:t>
            </w:r>
            <w:r>
              <w:rPr>
                <w:kern w:val="0"/>
                <w:sz w:val="18"/>
                <w:szCs w:val="18"/>
              </w:rPr>
              <w:t>4</w:t>
            </w:r>
            <w:r>
              <w:rPr>
                <w:rFonts w:hint="eastAsia"/>
                <w:kern w:val="0"/>
                <w:sz w:val="18"/>
                <w:szCs w:val="18"/>
              </w:rPr>
              <w:t>月改定</w:t>
            </w:r>
          </w:p>
        </w:tc>
        <w:tc>
          <w:tcPr>
            <w:tcW w:w="3623" w:type="dxa"/>
            <w:vAlign w:val="center"/>
          </w:tcPr>
          <w:p>
            <w:pPr>
              <w:adjustRightInd w:val="0"/>
              <w:snapToGrid w:val="0"/>
              <w:rPr>
                <w:kern w:val="0"/>
                <w:sz w:val="18"/>
                <w:szCs w:val="18"/>
              </w:rPr>
            </w:pPr>
            <w:r>
              <w:rPr>
                <w:rFonts w:hint="eastAsia"/>
                <w:kern w:val="0"/>
                <w:sz w:val="18"/>
                <w:szCs w:val="18"/>
              </w:rPr>
              <w:t>包括纸张、油墨、表面加工材料、胶水、制版、胶片、印刷、加工及运输等环节基准认定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6" w:type="dxa"/>
            <w:vAlign w:val="center"/>
          </w:tcPr>
          <w:p>
            <w:pPr>
              <w:adjustRightInd w:val="0"/>
              <w:snapToGrid w:val="0"/>
              <w:rPr>
                <w:kern w:val="0"/>
                <w:sz w:val="18"/>
                <w:szCs w:val="18"/>
              </w:rPr>
            </w:pPr>
            <w:r>
              <w:rPr>
                <w:rFonts w:hint="eastAsia"/>
                <w:kern w:val="0"/>
                <w:sz w:val="18"/>
                <w:szCs w:val="18"/>
              </w:rPr>
              <w:t>标签印刷服务绿色标准</w:t>
            </w:r>
          </w:p>
        </w:tc>
        <w:tc>
          <w:tcPr>
            <w:tcW w:w="1276" w:type="dxa"/>
            <w:vAlign w:val="center"/>
          </w:tcPr>
          <w:p>
            <w:pPr>
              <w:adjustRightInd w:val="0"/>
              <w:snapToGrid w:val="0"/>
              <w:jc w:val="center"/>
              <w:rPr>
                <w:kern w:val="0"/>
                <w:sz w:val="18"/>
                <w:szCs w:val="18"/>
              </w:rPr>
            </w:pPr>
            <w:r>
              <w:rPr>
                <w:rFonts w:hint="eastAsia"/>
                <w:kern w:val="0"/>
                <w:sz w:val="18"/>
                <w:szCs w:val="18"/>
              </w:rPr>
              <w:t>标签印刷</w:t>
            </w:r>
          </w:p>
        </w:tc>
        <w:tc>
          <w:tcPr>
            <w:tcW w:w="1701" w:type="dxa"/>
            <w:vAlign w:val="center"/>
          </w:tcPr>
          <w:p>
            <w:pPr>
              <w:adjustRightInd w:val="0"/>
              <w:snapToGrid w:val="0"/>
              <w:jc w:val="center"/>
              <w:rPr>
                <w:kern w:val="0"/>
                <w:sz w:val="18"/>
                <w:szCs w:val="18"/>
              </w:rPr>
            </w:pPr>
            <w:r>
              <w:rPr>
                <w:kern w:val="0"/>
                <w:sz w:val="18"/>
                <w:szCs w:val="18"/>
              </w:rPr>
              <w:t>2002</w:t>
            </w:r>
            <w:r>
              <w:rPr>
                <w:rFonts w:hint="eastAsia"/>
                <w:kern w:val="0"/>
                <w:sz w:val="18"/>
                <w:szCs w:val="18"/>
              </w:rPr>
              <w:t>年</w:t>
            </w:r>
            <w:r>
              <w:rPr>
                <w:kern w:val="0"/>
                <w:sz w:val="18"/>
                <w:szCs w:val="18"/>
              </w:rPr>
              <w:t>3</w:t>
            </w:r>
            <w:r>
              <w:rPr>
                <w:rFonts w:hint="eastAsia"/>
                <w:kern w:val="0"/>
                <w:sz w:val="18"/>
                <w:szCs w:val="18"/>
              </w:rPr>
              <w:t>月制定</w:t>
            </w:r>
          </w:p>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4</w:t>
            </w:r>
            <w:r>
              <w:rPr>
                <w:rFonts w:hint="eastAsia"/>
                <w:kern w:val="0"/>
                <w:sz w:val="18"/>
                <w:szCs w:val="18"/>
              </w:rPr>
              <w:t>月修订</w:t>
            </w:r>
          </w:p>
          <w:p>
            <w:pPr>
              <w:adjustRightInd w:val="0"/>
              <w:snapToGrid w:val="0"/>
              <w:jc w:val="center"/>
              <w:rPr>
                <w:kern w:val="0"/>
                <w:sz w:val="18"/>
                <w:szCs w:val="18"/>
              </w:rPr>
            </w:pPr>
            <w:r>
              <w:rPr>
                <w:kern w:val="0"/>
                <w:sz w:val="18"/>
                <w:szCs w:val="18"/>
              </w:rPr>
              <w:t>2013</w:t>
            </w:r>
            <w:r>
              <w:rPr>
                <w:rFonts w:hint="eastAsia"/>
                <w:kern w:val="0"/>
                <w:sz w:val="18"/>
                <w:szCs w:val="18"/>
              </w:rPr>
              <w:t>年</w:t>
            </w:r>
            <w:r>
              <w:rPr>
                <w:kern w:val="0"/>
                <w:sz w:val="18"/>
                <w:szCs w:val="18"/>
              </w:rPr>
              <w:t>4</w:t>
            </w:r>
            <w:r>
              <w:rPr>
                <w:rFonts w:hint="eastAsia"/>
                <w:kern w:val="0"/>
                <w:sz w:val="18"/>
                <w:szCs w:val="18"/>
              </w:rPr>
              <w:t>月改定</w:t>
            </w:r>
          </w:p>
        </w:tc>
        <w:tc>
          <w:tcPr>
            <w:tcW w:w="3623" w:type="dxa"/>
            <w:vAlign w:val="center"/>
          </w:tcPr>
          <w:p>
            <w:pPr>
              <w:adjustRightInd w:val="0"/>
              <w:snapToGrid w:val="0"/>
              <w:rPr>
                <w:kern w:val="0"/>
                <w:sz w:val="18"/>
                <w:szCs w:val="18"/>
              </w:rPr>
            </w:pPr>
            <w:r>
              <w:rPr>
                <w:rFonts w:hint="eastAsia"/>
                <w:kern w:val="0"/>
                <w:sz w:val="18"/>
                <w:szCs w:val="18"/>
              </w:rPr>
              <w:t>包括粘贴纸、油墨、表面加工材料、制版、胶片、印刷、加工及运输等环节基准认定。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6" w:type="dxa"/>
            <w:vAlign w:val="center"/>
          </w:tcPr>
          <w:p>
            <w:pPr>
              <w:adjustRightInd w:val="0"/>
              <w:snapToGrid w:val="0"/>
              <w:rPr>
                <w:kern w:val="0"/>
                <w:sz w:val="18"/>
                <w:szCs w:val="18"/>
              </w:rPr>
            </w:pPr>
            <w:r>
              <w:rPr>
                <w:kern w:val="0"/>
                <w:sz w:val="18"/>
                <w:szCs w:val="18"/>
              </w:rPr>
              <w:t>gravure</w:t>
            </w:r>
            <w:r>
              <w:rPr>
                <w:rFonts w:hint="eastAsia"/>
                <w:kern w:val="0"/>
                <w:sz w:val="18"/>
                <w:szCs w:val="18"/>
              </w:rPr>
              <w:t>印刷服务绿色标准</w:t>
            </w:r>
          </w:p>
        </w:tc>
        <w:tc>
          <w:tcPr>
            <w:tcW w:w="1276" w:type="dxa"/>
            <w:vAlign w:val="center"/>
          </w:tcPr>
          <w:p>
            <w:pPr>
              <w:adjustRightInd w:val="0"/>
              <w:snapToGrid w:val="0"/>
              <w:jc w:val="center"/>
              <w:rPr>
                <w:kern w:val="0"/>
                <w:sz w:val="18"/>
                <w:szCs w:val="18"/>
              </w:rPr>
            </w:pPr>
            <w:r>
              <w:rPr>
                <w:kern w:val="0"/>
                <w:sz w:val="18"/>
                <w:szCs w:val="18"/>
              </w:rPr>
              <w:t>gravure</w:t>
            </w:r>
            <w:r>
              <w:rPr>
                <w:rFonts w:hint="eastAsia"/>
                <w:kern w:val="0"/>
                <w:sz w:val="18"/>
                <w:szCs w:val="18"/>
              </w:rPr>
              <w:t>印刷</w:t>
            </w:r>
          </w:p>
        </w:tc>
        <w:tc>
          <w:tcPr>
            <w:tcW w:w="1701" w:type="dxa"/>
            <w:vAlign w:val="center"/>
          </w:tcPr>
          <w:p>
            <w:pPr>
              <w:adjustRightInd w:val="0"/>
              <w:snapToGrid w:val="0"/>
              <w:jc w:val="center"/>
              <w:rPr>
                <w:kern w:val="0"/>
                <w:sz w:val="18"/>
                <w:szCs w:val="18"/>
              </w:rPr>
            </w:pPr>
            <w:r>
              <w:rPr>
                <w:kern w:val="0"/>
                <w:sz w:val="18"/>
                <w:szCs w:val="18"/>
              </w:rPr>
              <w:t>2002</w:t>
            </w:r>
            <w:r>
              <w:rPr>
                <w:rFonts w:hint="eastAsia"/>
                <w:kern w:val="0"/>
                <w:sz w:val="18"/>
                <w:szCs w:val="18"/>
              </w:rPr>
              <w:t>年</w:t>
            </w:r>
            <w:r>
              <w:rPr>
                <w:kern w:val="0"/>
                <w:sz w:val="18"/>
                <w:szCs w:val="18"/>
              </w:rPr>
              <w:t>3</w:t>
            </w:r>
            <w:r>
              <w:rPr>
                <w:rFonts w:hint="eastAsia"/>
                <w:kern w:val="0"/>
                <w:sz w:val="18"/>
                <w:szCs w:val="18"/>
              </w:rPr>
              <w:t>月制定</w:t>
            </w:r>
          </w:p>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4</w:t>
            </w:r>
            <w:r>
              <w:rPr>
                <w:rFonts w:hint="eastAsia"/>
                <w:kern w:val="0"/>
                <w:sz w:val="18"/>
                <w:szCs w:val="18"/>
              </w:rPr>
              <w:t>月修订</w:t>
            </w:r>
          </w:p>
          <w:p>
            <w:pPr>
              <w:adjustRightInd w:val="0"/>
              <w:snapToGrid w:val="0"/>
              <w:jc w:val="center"/>
              <w:rPr>
                <w:kern w:val="0"/>
                <w:sz w:val="18"/>
                <w:szCs w:val="18"/>
              </w:rPr>
            </w:pPr>
            <w:r>
              <w:rPr>
                <w:kern w:val="0"/>
                <w:sz w:val="18"/>
                <w:szCs w:val="18"/>
              </w:rPr>
              <w:t>2013</w:t>
            </w:r>
            <w:r>
              <w:rPr>
                <w:rFonts w:hint="eastAsia"/>
                <w:kern w:val="0"/>
                <w:sz w:val="18"/>
                <w:szCs w:val="18"/>
              </w:rPr>
              <w:t>年</w:t>
            </w:r>
            <w:r>
              <w:rPr>
                <w:kern w:val="0"/>
                <w:sz w:val="18"/>
                <w:szCs w:val="18"/>
              </w:rPr>
              <w:t>4</w:t>
            </w:r>
            <w:r>
              <w:rPr>
                <w:rFonts w:hint="eastAsia"/>
                <w:kern w:val="0"/>
                <w:sz w:val="18"/>
                <w:szCs w:val="18"/>
              </w:rPr>
              <w:t>月改定</w:t>
            </w:r>
          </w:p>
        </w:tc>
        <w:tc>
          <w:tcPr>
            <w:tcW w:w="3623" w:type="dxa"/>
            <w:vAlign w:val="center"/>
          </w:tcPr>
          <w:p>
            <w:pPr>
              <w:adjustRightInd w:val="0"/>
              <w:snapToGrid w:val="0"/>
              <w:rPr>
                <w:kern w:val="0"/>
                <w:sz w:val="18"/>
                <w:szCs w:val="18"/>
              </w:rPr>
            </w:pPr>
            <w:r>
              <w:rPr>
                <w:rFonts w:hint="eastAsia"/>
                <w:kern w:val="0"/>
                <w:sz w:val="18"/>
                <w:szCs w:val="18"/>
              </w:rPr>
              <w:t>包括胶片、粘贴溶剂、油墨、制版、印刷、加工及运输等环节基准认定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6" w:type="dxa"/>
            <w:vAlign w:val="center"/>
          </w:tcPr>
          <w:p>
            <w:pPr>
              <w:adjustRightInd w:val="0"/>
              <w:snapToGrid w:val="0"/>
              <w:rPr>
                <w:kern w:val="0"/>
                <w:sz w:val="18"/>
                <w:szCs w:val="18"/>
              </w:rPr>
            </w:pPr>
            <w:r>
              <w:rPr>
                <w:kern w:val="0"/>
                <w:sz w:val="18"/>
                <w:szCs w:val="18"/>
              </w:rPr>
              <w:t>screen</w:t>
            </w:r>
            <w:r>
              <w:rPr>
                <w:rFonts w:hint="eastAsia"/>
                <w:kern w:val="0"/>
                <w:sz w:val="18"/>
                <w:szCs w:val="18"/>
              </w:rPr>
              <w:t>印刷服务绿色标准</w:t>
            </w:r>
          </w:p>
        </w:tc>
        <w:tc>
          <w:tcPr>
            <w:tcW w:w="1276" w:type="dxa"/>
            <w:vAlign w:val="center"/>
          </w:tcPr>
          <w:p>
            <w:pPr>
              <w:adjustRightInd w:val="0"/>
              <w:snapToGrid w:val="0"/>
              <w:jc w:val="center"/>
              <w:rPr>
                <w:kern w:val="0"/>
                <w:sz w:val="18"/>
                <w:szCs w:val="18"/>
              </w:rPr>
            </w:pPr>
            <w:r>
              <w:rPr>
                <w:kern w:val="0"/>
                <w:sz w:val="18"/>
                <w:szCs w:val="18"/>
              </w:rPr>
              <w:t>screen</w:t>
            </w:r>
            <w:r>
              <w:rPr>
                <w:rFonts w:hint="eastAsia"/>
                <w:kern w:val="0"/>
                <w:sz w:val="18"/>
                <w:szCs w:val="18"/>
              </w:rPr>
              <w:t>印刷</w:t>
            </w:r>
          </w:p>
        </w:tc>
        <w:tc>
          <w:tcPr>
            <w:tcW w:w="1701" w:type="dxa"/>
            <w:vAlign w:val="center"/>
          </w:tcPr>
          <w:p>
            <w:pPr>
              <w:adjustRightInd w:val="0"/>
              <w:snapToGrid w:val="0"/>
              <w:jc w:val="center"/>
              <w:rPr>
                <w:kern w:val="0"/>
                <w:sz w:val="18"/>
                <w:szCs w:val="18"/>
              </w:rPr>
            </w:pPr>
            <w:r>
              <w:rPr>
                <w:kern w:val="0"/>
                <w:sz w:val="18"/>
                <w:szCs w:val="18"/>
              </w:rPr>
              <w:t>2002</w:t>
            </w:r>
            <w:r>
              <w:rPr>
                <w:rFonts w:hint="eastAsia"/>
                <w:kern w:val="0"/>
                <w:sz w:val="18"/>
                <w:szCs w:val="18"/>
              </w:rPr>
              <w:t>年</w:t>
            </w:r>
            <w:r>
              <w:rPr>
                <w:kern w:val="0"/>
                <w:sz w:val="18"/>
                <w:szCs w:val="18"/>
              </w:rPr>
              <w:t>3</w:t>
            </w:r>
            <w:r>
              <w:rPr>
                <w:rFonts w:hint="eastAsia"/>
                <w:kern w:val="0"/>
                <w:sz w:val="18"/>
                <w:szCs w:val="18"/>
              </w:rPr>
              <w:t>月制定</w:t>
            </w:r>
          </w:p>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4</w:t>
            </w:r>
            <w:r>
              <w:rPr>
                <w:rFonts w:hint="eastAsia"/>
                <w:kern w:val="0"/>
                <w:sz w:val="18"/>
                <w:szCs w:val="18"/>
              </w:rPr>
              <w:t>月修订</w:t>
            </w:r>
          </w:p>
          <w:p>
            <w:pPr>
              <w:adjustRightInd w:val="0"/>
              <w:snapToGrid w:val="0"/>
              <w:jc w:val="center"/>
              <w:rPr>
                <w:kern w:val="0"/>
                <w:sz w:val="18"/>
                <w:szCs w:val="18"/>
              </w:rPr>
            </w:pPr>
            <w:r>
              <w:rPr>
                <w:kern w:val="0"/>
                <w:sz w:val="18"/>
                <w:szCs w:val="18"/>
              </w:rPr>
              <w:t>2013</w:t>
            </w:r>
            <w:r>
              <w:rPr>
                <w:rFonts w:hint="eastAsia"/>
                <w:kern w:val="0"/>
                <w:sz w:val="18"/>
                <w:szCs w:val="18"/>
              </w:rPr>
              <w:t>年</w:t>
            </w:r>
            <w:r>
              <w:rPr>
                <w:kern w:val="0"/>
                <w:sz w:val="18"/>
                <w:szCs w:val="18"/>
              </w:rPr>
              <w:t>4</w:t>
            </w:r>
            <w:r>
              <w:rPr>
                <w:rFonts w:hint="eastAsia"/>
                <w:kern w:val="0"/>
                <w:sz w:val="18"/>
                <w:szCs w:val="18"/>
              </w:rPr>
              <w:t>月改定</w:t>
            </w:r>
          </w:p>
        </w:tc>
        <w:tc>
          <w:tcPr>
            <w:tcW w:w="3623" w:type="dxa"/>
            <w:vAlign w:val="center"/>
          </w:tcPr>
          <w:p>
            <w:pPr>
              <w:adjustRightInd w:val="0"/>
              <w:snapToGrid w:val="0"/>
              <w:rPr>
                <w:kern w:val="0"/>
                <w:sz w:val="18"/>
                <w:szCs w:val="18"/>
              </w:rPr>
            </w:pPr>
            <w:r>
              <w:rPr>
                <w:rFonts w:hint="eastAsia"/>
                <w:kern w:val="0"/>
                <w:sz w:val="18"/>
                <w:szCs w:val="18"/>
              </w:rPr>
              <w:t>包括不同基材、纸张、油墨、制版、印刷、加工及运输等环节基准认定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696" w:type="dxa"/>
            <w:vAlign w:val="center"/>
          </w:tcPr>
          <w:p>
            <w:pPr>
              <w:adjustRightInd w:val="0"/>
              <w:snapToGrid w:val="0"/>
              <w:rPr>
                <w:kern w:val="0"/>
                <w:sz w:val="18"/>
                <w:szCs w:val="18"/>
              </w:rPr>
            </w:pPr>
            <w:r>
              <w:rPr>
                <w:kern w:val="0"/>
                <w:sz w:val="18"/>
                <w:szCs w:val="18"/>
              </w:rPr>
              <w:t>GP</w:t>
            </w:r>
            <w:r>
              <w:rPr>
                <w:rFonts w:hint="eastAsia"/>
                <w:kern w:val="0"/>
                <w:sz w:val="18"/>
                <w:szCs w:val="18"/>
              </w:rPr>
              <w:t>工厂认证规程</w:t>
            </w:r>
          </w:p>
        </w:tc>
        <w:tc>
          <w:tcPr>
            <w:tcW w:w="1276" w:type="dxa"/>
            <w:vAlign w:val="center"/>
          </w:tcPr>
          <w:p>
            <w:pPr>
              <w:adjustRightInd w:val="0"/>
              <w:snapToGrid w:val="0"/>
              <w:jc w:val="center"/>
              <w:rPr>
                <w:kern w:val="0"/>
                <w:sz w:val="18"/>
                <w:szCs w:val="18"/>
              </w:rPr>
            </w:pPr>
            <w:r>
              <w:rPr>
                <w:rFonts w:hint="eastAsia"/>
                <w:kern w:val="0"/>
                <w:sz w:val="18"/>
                <w:szCs w:val="18"/>
              </w:rPr>
              <w:t>印刷企业</w:t>
            </w:r>
          </w:p>
        </w:tc>
        <w:tc>
          <w:tcPr>
            <w:tcW w:w="1701" w:type="dxa"/>
            <w:vAlign w:val="center"/>
          </w:tcPr>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5</w:t>
            </w:r>
            <w:r>
              <w:rPr>
                <w:rFonts w:hint="eastAsia"/>
                <w:kern w:val="0"/>
                <w:sz w:val="18"/>
                <w:szCs w:val="18"/>
              </w:rPr>
              <w:t>月制定</w:t>
            </w:r>
          </w:p>
          <w:p>
            <w:pPr>
              <w:adjustRightInd w:val="0"/>
              <w:snapToGrid w:val="0"/>
              <w:jc w:val="center"/>
              <w:rPr>
                <w:kern w:val="0"/>
                <w:sz w:val="18"/>
                <w:szCs w:val="18"/>
              </w:rPr>
            </w:pPr>
            <w:r>
              <w:rPr>
                <w:kern w:val="0"/>
                <w:sz w:val="18"/>
                <w:szCs w:val="18"/>
              </w:rPr>
              <w:t>2013</w:t>
            </w:r>
            <w:r>
              <w:rPr>
                <w:rFonts w:hint="eastAsia"/>
                <w:kern w:val="0"/>
                <w:sz w:val="18"/>
                <w:szCs w:val="18"/>
              </w:rPr>
              <w:t>年</w:t>
            </w:r>
            <w:r>
              <w:rPr>
                <w:kern w:val="0"/>
                <w:sz w:val="18"/>
                <w:szCs w:val="18"/>
              </w:rPr>
              <w:t>4</w:t>
            </w:r>
            <w:r>
              <w:rPr>
                <w:rFonts w:hint="eastAsia"/>
                <w:kern w:val="0"/>
                <w:sz w:val="18"/>
                <w:szCs w:val="18"/>
              </w:rPr>
              <w:t>月修订</w:t>
            </w:r>
          </w:p>
        </w:tc>
        <w:tc>
          <w:tcPr>
            <w:tcW w:w="3623" w:type="dxa"/>
            <w:vAlign w:val="center"/>
          </w:tcPr>
          <w:p>
            <w:pPr>
              <w:adjustRightInd w:val="0"/>
              <w:snapToGrid w:val="0"/>
              <w:rPr>
                <w:kern w:val="0"/>
                <w:sz w:val="18"/>
                <w:szCs w:val="18"/>
              </w:rPr>
            </w:pPr>
            <w:r>
              <w:rPr>
                <w:rFonts w:hint="eastAsia"/>
                <w:kern w:val="0"/>
                <w:sz w:val="18"/>
                <w:szCs w:val="18"/>
              </w:rPr>
              <w:t>包括自我评价达标、提出申请、支付认证费用、审查委员现场考察并提交报告、自我纠错、通过认证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Align w:val="center"/>
          </w:tcPr>
          <w:p>
            <w:pPr>
              <w:adjustRightInd w:val="0"/>
              <w:snapToGrid w:val="0"/>
              <w:rPr>
                <w:kern w:val="0"/>
                <w:sz w:val="18"/>
                <w:szCs w:val="18"/>
              </w:rPr>
            </w:pPr>
            <w:r>
              <w:rPr>
                <w:kern w:val="0"/>
                <w:sz w:val="18"/>
                <w:szCs w:val="18"/>
              </w:rPr>
              <w:t>GP</w:t>
            </w:r>
            <w:r>
              <w:rPr>
                <w:rFonts w:hint="eastAsia"/>
                <w:kern w:val="0"/>
                <w:sz w:val="18"/>
                <w:szCs w:val="18"/>
              </w:rPr>
              <w:t>产品认证规程</w:t>
            </w:r>
          </w:p>
        </w:tc>
        <w:tc>
          <w:tcPr>
            <w:tcW w:w="1276" w:type="dxa"/>
            <w:vAlign w:val="center"/>
          </w:tcPr>
          <w:p>
            <w:pPr>
              <w:adjustRightInd w:val="0"/>
              <w:snapToGrid w:val="0"/>
              <w:jc w:val="center"/>
              <w:rPr>
                <w:kern w:val="0"/>
                <w:sz w:val="18"/>
                <w:szCs w:val="18"/>
              </w:rPr>
            </w:pPr>
            <w:r>
              <w:rPr>
                <w:rFonts w:hint="eastAsia"/>
                <w:kern w:val="0"/>
                <w:sz w:val="18"/>
                <w:szCs w:val="18"/>
              </w:rPr>
              <w:t>印刷企业</w:t>
            </w:r>
          </w:p>
        </w:tc>
        <w:tc>
          <w:tcPr>
            <w:tcW w:w="1701" w:type="dxa"/>
            <w:vAlign w:val="center"/>
          </w:tcPr>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9</w:t>
            </w:r>
            <w:r>
              <w:rPr>
                <w:rFonts w:hint="eastAsia"/>
                <w:kern w:val="0"/>
                <w:sz w:val="18"/>
                <w:szCs w:val="18"/>
              </w:rPr>
              <w:t>月制定</w:t>
            </w:r>
          </w:p>
          <w:p>
            <w:pPr>
              <w:adjustRightInd w:val="0"/>
              <w:snapToGrid w:val="0"/>
              <w:jc w:val="center"/>
              <w:rPr>
                <w:kern w:val="0"/>
                <w:sz w:val="18"/>
                <w:szCs w:val="18"/>
              </w:rPr>
            </w:pPr>
            <w:r>
              <w:rPr>
                <w:kern w:val="0"/>
                <w:sz w:val="18"/>
                <w:szCs w:val="18"/>
              </w:rPr>
              <w:t>2009</w:t>
            </w:r>
            <w:r>
              <w:rPr>
                <w:rFonts w:hint="eastAsia"/>
                <w:kern w:val="0"/>
                <w:sz w:val="18"/>
                <w:szCs w:val="18"/>
              </w:rPr>
              <w:t>年</w:t>
            </w:r>
            <w:r>
              <w:rPr>
                <w:kern w:val="0"/>
                <w:sz w:val="18"/>
                <w:szCs w:val="18"/>
              </w:rPr>
              <w:t>7</w:t>
            </w:r>
            <w:r>
              <w:rPr>
                <w:rFonts w:hint="eastAsia"/>
                <w:kern w:val="0"/>
                <w:sz w:val="18"/>
                <w:szCs w:val="18"/>
              </w:rPr>
              <w:t>月改定</w:t>
            </w:r>
          </w:p>
        </w:tc>
        <w:tc>
          <w:tcPr>
            <w:tcW w:w="3623" w:type="dxa"/>
            <w:vAlign w:val="center"/>
          </w:tcPr>
          <w:p>
            <w:pPr>
              <w:adjustRightInd w:val="0"/>
              <w:snapToGrid w:val="0"/>
              <w:rPr>
                <w:kern w:val="0"/>
                <w:sz w:val="18"/>
                <w:szCs w:val="18"/>
              </w:rPr>
            </w:pPr>
            <w:r>
              <w:rPr>
                <w:rFonts w:hint="eastAsia"/>
                <w:kern w:val="0"/>
                <w:sz w:val="18"/>
                <w:szCs w:val="18"/>
              </w:rPr>
              <w:t>限于</w:t>
            </w:r>
            <w:r>
              <w:rPr>
                <w:kern w:val="0"/>
                <w:sz w:val="18"/>
                <w:szCs w:val="18"/>
              </w:rPr>
              <w:t>GP</w:t>
            </w:r>
            <w:r>
              <w:rPr>
                <w:rFonts w:hint="eastAsia"/>
                <w:kern w:val="0"/>
                <w:sz w:val="18"/>
                <w:szCs w:val="18"/>
              </w:rPr>
              <w:t>认证工厂的产品、材料符合绿色基准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96" w:type="dxa"/>
            <w:vAlign w:val="center"/>
          </w:tcPr>
          <w:p>
            <w:pPr>
              <w:adjustRightInd w:val="0"/>
              <w:snapToGrid w:val="0"/>
              <w:rPr>
                <w:kern w:val="0"/>
                <w:sz w:val="18"/>
                <w:szCs w:val="18"/>
              </w:rPr>
            </w:pPr>
            <w:r>
              <w:rPr>
                <w:kern w:val="0"/>
                <w:sz w:val="18"/>
                <w:szCs w:val="18"/>
              </w:rPr>
              <w:t>GP mark</w:t>
            </w:r>
            <w:r>
              <w:rPr>
                <w:rFonts w:hint="eastAsia"/>
                <w:kern w:val="0"/>
                <w:sz w:val="18"/>
                <w:szCs w:val="18"/>
              </w:rPr>
              <w:t>使用规则</w:t>
            </w:r>
          </w:p>
        </w:tc>
        <w:tc>
          <w:tcPr>
            <w:tcW w:w="1276" w:type="dxa"/>
            <w:vAlign w:val="center"/>
          </w:tcPr>
          <w:p>
            <w:pPr>
              <w:adjustRightInd w:val="0"/>
              <w:snapToGrid w:val="0"/>
              <w:jc w:val="center"/>
              <w:rPr>
                <w:kern w:val="0"/>
                <w:sz w:val="18"/>
                <w:szCs w:val="18"/>
              </w:rPr>
            </w:pPr>
            <w:r>
              <w:rPr>
                <w:rFonts w:hint="eastAsia"/>
                <w:kern w:val="0"/>
                <w:sz w:val="18"/>
                <w:szCs w:val="18"/>
              </w:rPr>
              <w:t>印刷企业</w:t>
            </w:r>
          </w:p>
        </w:tc>
        <w:tc>
          <w:tcPr>
            <w:tcW w:w="1701" w:type="dxa"/>
            <w:vAlign w:val="center"/>
          </w:tcPr>
          <w:p>
            <w:pPr>
              <w:adjustRightInd w:val="0"/>
              <w:snapToGrid w:val="0"/>
              <w:jc w:val="center"/>
              <w:rPr>
                <w:kern w:val="0"/>
                <w:sz w:val="18"/>
                <w:szCs w:val="18"/>
              </w:rPr>
            </w:pPr>
            <w:r>
              <w:rPr>
                <w:kern w:val="0"/>
                <w:sz w:val="18"/>
                <w:szCs w:val="18"/>
              </w:rPr>
              <w:t>2006</w:t>
            </w:r>
            <w:r>
              <w:rPr>
                <w:rFonts w:hint="eastAsia"/>
                <w:kern w:val="0"/>
                <w:sz w:val="18"/>
                <w:szCs w:val="18"/>
              </w:rPr>
              <w:t>年</w:t>
            </w:r>
            <w:r>
              <w:rPr>
                <w:kern w:val="0"/>
                <w:sz w:val="18"/>
                <w:szCs w:val="18"/>
              </w:rPr>
              <w:t>9</w:t>
            </w:r>
            <w:r>
              <w:rPr>
                <w:rFonts w:hint="eastAsia"/>
                <w:kern w:val="0"/>
                <w:sz w:val="18"/>
                <w:szCs w:val="18"/>
              </w:rPr>
              <w:t>月制定</w:t>
            </w:r>
          </w:p>
        </w:tc>
        <w:tc>
          <w:tcPr>
            <w:tcW w:w="3623" w:type="dxa"/>
            <w:vAlign w:val="center"/>
          </w:tcPr>
          <w:p>
            <w:pPr>
              <w:adjustRightInd w:val="0"/>
              <w:snapToGrid w:val="0"/>
              <w:jc w:val="center"/>
              <w:rPr>
                <w:kern w:val="0"/>
                <w:sz w:val="18"/>
                <w:szCs w:val="18"/>
              </w:rPr>
            </w:pPr>
            <w:r>
              <w:rPr>
                <w:rFonts w:hint="eastAsia"/>
                <w:kern w:val="0"/>
                <w:sz w:val="18"/>
                <w:szCs w:val="18"/>
              </w:rPr>
              <w:t>/</w:t>
            </w:r>
          </w:p>
        </w:tc>
      </w:tr>
    </w:tbl>
    <w:p>
      <w:pPr>
        <w:spacing w:line="360" w:lineRule="auto"/>
        <w:rPr>
          <w:szCs w:val="21"/>
        </w:rPr>
      </w:pPr>
      <w:r>
        <w:rPr>
          <w:sz w:val="18"/>
          <w:szCs w:val="21"/>
        </w:rPr>
        <w:t>来源：《日本绿色印刷的实施现状及评价》</w:t>
      </w:r>
    </w:p>
    <w:p>
      <w:pPr>
        <w:spacing w:line="360" w:lineRule="auto"/>
        <w:rPr>
          <w:b/>
          <w:szCs w:val="21"/>
        </w:rPr>
      </w:pPr>
      <w:r>
        <w:rPr>
          <w:b/>
          <w:szCs w:val="21"/>
        </w:rPr>
        <w:t>（</w:t>
      </w:r>
      <w:r>
        <w:rPr>
          <w:rFonts w:hint="eastAsia"/>
          <w:b/>
          <w:szCs w:val="21"/>
        </w:rPr>
        <w:t>4</w:t>
      </w:r>
      <w:r>
        <w:rPr>
          <w:b/>
          <w:szCs w:val="21"/>
        </w:rPr>
        <w:t>）</w:t>
      </w:r>
      <w:r>
        <w:rPr>
          <w:rFonts w:hint="eastAsia"/>
          <w:b/>
          <w:szCs w:val="21"/>
        </w:rPr>
        <w:t>世界银行</w:t>
      </w:r>
    </w:p>
    <w:p>
      <w:pPr>
        <w:spacing w:line="360" w:lineRule="auto"/>
        <w:ind w:firstLine="420"/>
        <w:rPr>
          <w:szCs w:val="21"/>
        </w:rPr>
      </w:pPr>
      <w:r>
        <w:rPr>
          <w:szCs w:val="21"/>
        </w:rPr>
        <w:t>世界银行环境安全健康管理导则中针对印刷工业制定了《印刷业环境、健康与安全指南》，对平版印刷/胶印、凹版印刷/轮转凹版印刷、柔性版印刷、丝网印刷和凸版印刷工艺的废气和废水中污染物指标进行了规定。其中，大气污染物排放标准如表4-6所示。在该指南中，还给出了一系列预防控制VOCs、颗粒物等大气污染物</w:t>
      </w:r>
      <w:r>
        <w:rPr>
          <w:rFonts w:hint="eastAsia"/>
          <w:szCs w:val="21"/>
        </w:rPr>
        <w:t>排放</w:t>
      </w:r>
      <w:r>
        <w:rPr>
          <w:szCs w:val="21"/>
        </w:rPr>
        <w:t>的推荐对策。如，对于VOCs控制，推荐对策包括：（1）选择不需要或者仅需要少量含VOCs产品的材料或加工手段；（2）通过改进</w:t>
      </w:r>
      <w:r>
        <w:rPr>
          <w:rFonts w:hint="eastAsia"/>
          <w:szCs w:val="21"/>
        </w:rPr>
        <w:t>工艺</w:t>
      </w:r>
      <w:r>
        <w:rPr>
          <w:szCs w:val="21"/>
        </w:rPr>
        <w:t>过程和回收溶剂蒸汽来避免或者最小化VOCs的</w:t>
      </w:r>
      <w:r>
        <w:rPr>
          <w:rFonts w:hint="eastAsia"/>
          <w:szCs w:val="21"/>
        </w:rPr>
        <w:t>逸散</w:t>
      </w:r>
      <w:r>
        <w:rPr>
          <w:szCs w:val="21"/>
        </w:rPr>
        <w:t>；（3）必要时进行二次控制以处理残留排放；（4）开发并实行包括减少溶剂使用等过程在内的管理计划。</w:t>
      </w:r>
    </w:p>
    <w:p>
      <w:pPr>
        <w:pStyle w:val="8"/>
        <w:spacing w:line="360" w:lineRule="auto"/>
        <w:ind w:firstLine="420"/>
        <w:jc w:val="center"/>
        <w:rPr>
          <w:rFonts w:ascii="黑体" w:hAnsi="黑体" w:eastAsia="黑体" w:cs="Times New Roman"/>
          <w:b w:val="0"/>
          <w:sz w:val="21"/>
          <w:szCs w:val="21"/>
          <w:lang w:eastAsia="zh-CN"/>
        </w:rPr>
      </w:pPr>
      <w:r>
        <w:rPr>
          <w:rFonts w:ascii="黑体" w:hAnsi="黑体" w:eastAsia="黑体" w:cs="Times New Roman"/>
          <w:b w:val="0"/>
          <w:sz w:val="21"/>
          <w:szCs w:val="21"/>
          <w:lang w:eastAsia="zh-CN"/>
        </w:rPr>
        <w:t>表4-6</w:t>
      </w:r>
      <w:r>
        <w:rPr>
          <w:rFonts w:hint="eastAsia" w:ascii="黑体" w:hAnsi="黑体" w:eastAsia="黑体" w:cs="Times New Roman"/>
          <w:b w:val="0"/>
          <w:sz w:val="21"/>
          <w:szCs w:val="21"/>
          <w:lang w:eastAsia="zh-CN"/>
        </w:rPr>
        <w:t xml:space="preserve"> </w:t>
      </w:r>
      <w:r>
        <w:rPr>
          <w:rFonts w:ascii="黑体" w:hAnsi="黑体" w:eastAsia="黑体" w:cs="Times New Roman"/>
          <w:b w:val="0"/>
          <w:sz w:val="21"/>
          <w:szCs w:val="21"/>
          <w:lang w:eastAsia="zh-CN"/>
        </w:rPr>
        <w:t>《印刷业环境、健康与安全指南》</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765" w:type="dxa"/>
            <w:vAlign w:val="center"/>
          </w:tcPr>
          <w:p>
            <w:pPr>
              <w:ind w:firstLine="420"/>
              <w:jc w:val="center"/>
              <w:rPr>
                <w:bCs/>
                <w:kern w:val="0"/>
                <w:sz w:val="18"/>
                <w:szCs w:val="18"/>
              </w:rPr>
            </w:pPr>
            <w:r>
              <w:rPr>
                <w:bCs/>
                <w:kern w:val="0"/>
                <w:sz w:val="18"/>
                <w:szCs w:val="18"/>
              </w:rPr>
              <w:t>污染物</w:t>
            </w:r>
          </w:p>
        </w:tc>
        <w:tc>
          <w:tcPr>
            <w:tcW w:w="2765" w:type="dxa"/>
            <w:vAlign w:val="center"/>
          </w:tcPr>
          <w:p>
            <w:pPr>
              <w:ind w:firstLine="420"/>
              <w:jc w:val="center"/>
              <w:rPr>
                <w:bCs/>
                <w:kern w:val="0"/>
                <w:sz w:val="18"/>
                <w:szCs w:val="18"/>
              </w:rPr>
            </w:pPr>
            <w:r>
              <w:rPr>
                <w:bCs/>
                <w:kern w:val="0"/>
                <w:sz w:val="18"/>
                <w:szCs w:val="18"/>
              </w:rPr>
              <w:t>单位（在标准状态下）</w:t>
            </w:r>
          </w:p>
        </w:tc>
        <w:tc>
          <w:tcPr>
            <w:tcW w:w="2766" w:type="dxa"/>
            <w:vAlign w:val="center"/>
          </w:tcPr>
          <w:p>
            <w:pPr>
              <w:ind w:firstLine="420"/>
              <w:jc w:val="center"/>
              <w:rPr>
                <w:bCs/>
                <w:kern w:val="0"/>
                <w:sz w:val="18"/>
                <w:szCs w:val="18"/>
              </w:rPr>
            </w:pPr>
            <w:r>
              <w:rPr>
                <w:bCs/>
                <w:kern w:val="0"/>
                <w:sz w:val="18"/>
                <w:szCs w:val="18"/>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Merge w:val="restart"/>
            <w:vAlign w:val="center"/>
          </w:tcPr>
          <w:p>
            <w:pPr>
              <w:ind w:firstLine="422"/>
              <w:jc w:val="center"/>
              <w:rPr>
                <w:kern w:val="0"/>
                <w:sz w:val="18"/>
                <w:szCs w:val="18"/>
              </w:rPr>
            </w:pPr>
            <w:r>
              <w:rPr>
                <w:kern w:val="0"/>
                <w:sz w:val="18"/>
                <w:szCs w:val="18"/>
              </w:rPr>
              <w:t>挥发性有机物</w:t>
            </w:r>
            <w:r>
              <w:rPr>
                <w:kern w:val="0"/>
                <w:sz w:val="18"/>
                <w:szCs w:val="18"/>
                <w:vertAlign w:val="superscript"/>
              </w:rPr>
              <w:t>a</w:t>
            </w:r>
          </w:p>
        </w:tc>
        <w:tc>
          <w:tcPr>
            <w:tcW w:w="2765" w:type="dxa"/>
            <w:vMerge w:val="restart"/>
            <w:vAlign w:val="center"/>
          </w:tcPr>
          <w:p>
            <w:pPr>
              <w:ind w:firstLine="422"/>
              <w:jc w:val="center"/>
              <w:rPr>
                <w:kern w:val="0"/>
                <w:sz w:val="18"/>
                <w:szCs w:val="18"/>
              </w:rPr>
            </w:pPr>
            <w:r>
              <w:rPr>
                <w:kern w:val="0"/>
                <w:sz w:val="18"/>
                <w:szCs w:val="18"/>
              </w:rPr>
              <w:t>mg/m</w:t>
            </w:r>
            <w:r>
              <w:rPr>
                <w:kern w:val="0"/>
                <w:sz w:val="18"/>
                <w:szCs w:val="18"/>
                <w:vertAlign w:val="superscript"/>
              </w:rPr>
              <w:t>3</w:t>
            </w:r>
          </w:p>
        </w:tc>
        <w:tc>
          <w:tcPr>
            <w:tcW w:w="2766" w:type="dxa"/>
            <w:vAlign w:val="center"/>
          </w:tcPr>
          <w:p>
            <w:pPr>
              <w:ind w:firstLine="422"/>
              <w:jc w:val="center"/>
              <w:rPr>
                <w:kern w:val="0"/>
                <w:sz w:val="18"/>
                <w:szCs w:val="18"/>
              </w:rPr>
            </w:pPr>
            <w:r>
              <w:rPr>
                <w:kern w:val="0"/>
                <w:sz w:val="18"/>
                <w:szCs w:val="18"/>
              </w:rPr>
              <w:t>100</w:t>
            </w:r>
            <w:r>
              <w:rPr>
                <w:kern w:val="0"/>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Merge w:val="continue"/>
            <w:vAlign w:val="center"/>
          </w:tcPr>
          <w:p>
            <w:pPr>
              <w:widowControl/>
              <w:ind w:firstLine="422"/>
              <w:jc w:val="left"/>
              <w:rPr>
                <w:kern w:val="0"/>
                <w:sz w:val="18"/>
                <w:szCs w:val="18"/>
              </w:rPr>
            </w:pPr>
          </w:p>
        </w:tc>
        <w:tc>
          <w:tcPr>
            <w:tcW w:w="2765" w:type="dxa"/>
            <w:vMerge w:val="continue"/>
            <w:vAlign w:val="center"/>
          </w:tcPr>
          <w:p>
            <w:pPr>
              <w:widowControl/>
              <w:ind w:firstLine="422"/>
              <w:jc w:val="left"/>
              <w:rPr>
                <w:kern w:val="0"/>
                <w:sz w:val="18"/>
                <w:szCs w:val="18"/>
              </w:rPr>
            </w:pPr>
          </w:p>
        </w:tc>
        <w:tc>
          <w:tcPr>
            <w:tcW w:w="2766" w:type="dxa"/>
            <w:vAlign w:val="center"/>
          </w:tcPr>
          <w:p>
            <w:pPr>
              <w:ind w:firstLine="422"/>
              <w:jc w:val="center"/>
              <w:rPr>
                <w:kern w:val="0"/>
                <w:sz w:val="18"/>
                <w:szCs w:val="18"/>
              </w:rPr>
            </w:pPr>
            <w:r>
              <w:rPr>
                <w:kern w:val="0"/>
                <w:sz w:val="18"/>
                <w:szCs w:val="18"/>
              </w:rPr>
              <w:t>20</w:t>
            </w:r>
            <w:r>
              <w:rPr>
                <w:kern w:val="0"/>
                <w:sz w:val="18"/>
                <w:szCs w:val="18"/>
                <w:vertAlign w:val="superscript"/>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Merge w:val="continue"/>
            <w:vAlign w:val="center"/>
          </w:tcPr>
          <w:p>
            <w:pPr>
              <w:widowControl/>
              <w:ind w:firstLine="422"/>
              <w:jc w:val="left"/>
              <w:rPr>
                <w:kern w:val="0"/>
                <w:sz w:val="18"/>
                <w:szCs w:val="18"/>
              </w:rPr>
            </w:pPr>
          </w:p>
        </w:tc>
        <w:tc>
          <w:tcPr>
            <w:tcW w:w="2765" w:type="dxa"/>
            <w:vMerge w:val="continue"/>
            <w:vAlign w:val="center"/>
          </w:tcPr>
          <w:p>
            <w:pPr>
              <w:widowControl/>
              <w:ind w:firstLine="422"/>
              <w:jc w:val="left"/>
              <w:rPr>
                <w:kern w:val="0"/>
                <w:sz w:val="18"/>
                <w:szCs w:val="18"/>
              </w:rPr>
            </w:pPr>
          </w:p>
        </w:tc>
        <w:tc>
          <w:tcPr>
            <w:tcW w:w="2766" w:type="dxa"/>
            <w:vAlign w:val="center"/>
          </w:tcPr>
          <w:p>
            <w:pPr>
              <w:ind w:firstLine="422"/>
              <w:jc w:val="center"/>
              <w:rPr>
                <w:kern w:val="0"/>
                <w:sz w:val="18"/>
                <w:szCs w:val="18"/>
              </w:rPr>
            </w:pPr>
            <w:r>
              <w:rPr>
                <w:kern w:val="0"/>
                <w:sz w:val="18"/>
                <w:szCs w:val="18"/>
              </w:rPr>
              <w:t>75</w:t>
            </w:r>
            <w:r>
              <w:rPr>
                <w:kern w:val="0"/>
                <w:sz w:val="18"/>
                <w:szCs w:val="18"/>
                <w:vertAlign w:val="superscript"/>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Merge w:val="continue"/>
            <w:vAlign w:val="center"/>
          </w:tcPr>
          <w:p>
            <w:pPr>
              <w:widowControl/>
              <w:ind w:firstLine="422"/>
              <w:jc w:val="left"/>
              <w:rPr>
                <w:kern w:val="0"/>
                <w:sz w:val="18"/>
                <w:szCs w:val="18"/>
              </w:rPr>
            </w:pPr>
          </w:p>
        </w:tc>
        <w:tc>
          <w:tcPr>
            <w:tcW w:w="2765" w:type="dxa"/>
            <w:vMerge w:val="continue"/>
            <w:vAlign w:val="center"/>
          </w:tcPr>
          <w:p>
            <w:pPr>
              <w:widowControl/>
              <w:ind w:firstLine="422"/>
              <w:jc w:val="left"/>
              <w:rPr>
                <w:kern w:val="0"/>
                <w:sz w:val="18"/>
                <w:szCs w:val="18"/>
              </w:rPr>
            </w:pPr>
          </w:p>
        </w:tc>
        <w:tc>
          <w:tcPr>
            <w:tcW w:w="2766" w:type="dxa"/>
            <w:vAlign w:val="center"/>
          </w:tcPr>
          <w:p>
            <w:pPr>
              <w:ind w:firstLine="422"/>
              <w:jc w:val="center"/>
              <w:rPr>
                <w:kern w:val="0"/>
                <w:sz w:val="18"/>
                <w:szCs w:val="18"/>
              </w:rPr>
            </w:pPr>
            <w:r>
              <w:rPr>
                <w:kern w:val="0"/>
                <w:sz w:val="18"/>
                <w:szCs w:val="18"/>
              </w:rPr>
              <w:t>100</w:t>
            </w:r>
            <w:r>
              <w:rPr>
                <w:kern w:val="0"/>
                <w:sz w:val="18"/>
                <w:szCs w:val="18"/>
                <w:vertAlign w:val="superscript"/>
              </w:rPr>
              <w: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center"/>
          </w:tcPr>
          <w:p>
            <w:pPr>
              <w:ind w:firstLine="422"/>
              <w:jc w:val="center"/>
              <w:rPr>
                <w:kern w:val="0"/>
                <w:sz w:val="18"/>
                <w:szCs w:val="18"/>
              </w:rPr>
            </w:pPr>
            <w:r>
              <w:rPr>
                <w:kern w:val="0"/>
                <w:sz w:val="18"/>
                <w:szCs w:val="18"/>
              </w:rPr>
              <w:t>颗粒物</w:t>
            </w:r>
          </w:p>
        </w:tc>
        <w:tc>
          <w:tcPr>
            <w:tcW w:w="2765" w:type="dxa"/>
            <w:vAlign w:val="center"/>
          </w:tcPr>
          <w:p>
            <w:pPr>
              <w:ind w:firstLine="422"/>
              <w:jc w:val="center"/>
              <w:rPr>
                <w:kern w:val="0"/>
                <w:sz w:val="18"/>
                <w:szCs w:val="18"/>
              </w:rPr>
            </w:pPr>
            <w:r>
              <w:rPr>
                <w:kern w:val="0"/>
                <w:sz w:val="18"/>
                <w:szCs w:val="18"/>
              </w:rPr>
              <w:t>mg/m</w:t>
            </w:r>
            <w:r>
              <w:rPr>
                <w:kern w:val="0"/>
                <w:sz w:val="18"/>
                <w:szCs w:val="18"/>
                <w:vertAlign w:val="superscript"/>
              </w:rPr>
              <w:t>3</w:t>
            </w:r>
          </w:p>
        </w:tc>
        <w:tc>
          <w:tcPr>
            <w:tcW w:w="2766" w:type="dxa"/>
            <w:vAlign w:val="center"/>
          </w:tcPr>
          <w:p>
            <w:pPr>
              <w:ind w:firstLine="422"/>
              <w:jc w:val="center"/>
              <w:rPr>
                <w:kern w:val="0"/>
                <w:sz w:val="18"/>
                <w:szCs w:val="18"/>
              </w:rPr>
            </w:pPr>
            <w:r>
              <w:rPr>
                <w:kern w:val="0"/>
                <w:sz w:val="18"/>
                <w:szCs w:val="18"/>
              </w:rPr>
              <w:t>50</w:t>
            </w:r>
            <w:r>
              <w:rPr>
                <w:kern w:val="0"/>
                <w:sz w:val="18"/>
                <w:szCs w:val="18"/>
                <w:vertAlign w:val="superscript"/>
              </w:rPr>
              <w:t>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center"/>
          </w:tcPr>
          <w:p>
            <w:pPr>
              <w:ind w:firstLine="422"/>
              <w:jc w:val="center"/>
              <w:rPr>
                <w:kern w:val="0"/>
                <w:sz w:val="18"/>
                <w:szCs w:val="18"/>
              </w:rPr>
            </w:pPr>
            <w:r>
              <w:rPr>
                <w:kern w:val="0"/>
                <w:sz w:val="18"/>
                <w:szCs w:val="18"/>
              </w:rPr>
              <w:t>氮氧化物</w:t>
            </w:r>
          </w:p>
        </w:tc>
        <w:tc>
          <w:tcPr>
            <w:tcW w:w="2765" w:type="dxa"/>
            <w:vAlign w:val="center"/>
          </w:tcPr>
          <w:p>
            <w:pPr>
              <w:ind w:firstLine="422"/>
              <w:jc w:val="center"/>
              <w:rPr>
                <w:kern w:val="0"/>
                <w:sz w:val="18"/>
                <w:szCs w:val="18"/>
              </w:rPr>
            </w:pPr>
            <w:r>
              <w:rPr>
                <w:kern w:val="0"/>
                <w:sz w:val="18"/>
                <w:szCs w:val="18"/>
              </w:rPr>
              <w:t>mg/m</w:t>
            </w:r>
            <w:r>
              <w:rPr>
                <w:kern w:val="0"/>
                <w:sz w:val="18"/>
                <w:szCs w:val="18"/>
                <w:vertAlign w:val="superscript"/>
              </w:rPr>
              <w:t>3</w:t>
            </w:r>
          </w:p>
        </w:tc>
        <w:tc>
          <w:tcPr>
            <w:tcW w:w="2766" w:type="dxa"/>
            <w:vAlign w:val="center"/>
          </w:tcPr>
          <w:p>
            <w:pPr>
              <w:ind w:firstLine="422"/>
              <w:jc w:val="center"/>
              <w:rPr>
                <w:kern w:val="0"/>
                <w:sz w:val="18"/>
                <w:szCs w:val="18"/>
              </w:rPr>
            </w:pPr>
            <w:r>
              <w:rPr>
                <w:kern w:val="0"/>
                <w:sz w:val="18"/>
                <w:szCs w:val="18"/>
              </w:rPr>
              <w:t>100~500</w:t>
            </w:r>
            <w:r>
              <w:rPr>
                <w:kern w:val="0"/>
                <w:sz w:val="18"/>
                <w:szCs w:val="18"/>
                <w:vertAlign w:val="superscript"/>
              </w:rPr>
              <w:t>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765" w:type="dxa"/>
            <w:vAlign w:val="center"/>
          </w:tcPr>
          <w:p>
            <w:pPr>
              <w:ind w:firstLine="422"/>
              <w:jc w:val="center"/>
              <w:rPr>
                <w:kern w:val="0"/>
                <w:sz w:val="18"/>
                <w:szCs w:val="18"/>
              </w:rPr>
            </w:pPr>
            <w:r>
              <w:rPr>
                <w:kern w:val="0"/>
                <w:sz w:val="18"/>
                <w:szCs w:val="18"/>
              </w:rPr>
              <w:t>异氰酸酯</w:t>
            </w:r>
          </w:p>
        </w:tc>
        <w:tc>
          <w:tcPr>
            <w:tcW w:w="2765" w:type="dxa"/>
            <w:vAlign w:val="center"/>
          </w:tcPr>
          <w:p>
            <w:pPr>
              <w:ind w:firstLine="422"/>
              <w:jc w:val="center"/>
              <w:rPr>
                <w:kern w:val="0"/>
                <w:sz w:val="18"/>
                <w:szCs w:val="18"/>
              </w:rPr>
            </w:pPr>
            <w:r>
              <w:rPr>
                <w:kern w:val="0"/>
                <w:sz w:val="18"/>
                <w:szCs w:val="18"/>
              </w:rPr>
              <w:t>mg/m</w:t>
            </w:r>
            <w:r>
              <w:rPr>
                <w:kern w:val="0"/>
                <w:sz w:val="18"/>
                <w:szCs w:val="18"/>
                <w:vertAlign w:val="superscript"/>
              </w:rPr>
              <w:t>3</w:t>
            </w:r>
          </w:p>
        </w:tc>
        <w:tc>
          <w:tcPr>
            <w:tcW w:w="2766" w:type="dxa"/>
            <w:vAlign w:val="center"/>
          </w:tcPr>
          <w:p>
            <w:pPr>
              <w:ind w:firstLine="422"/>
              <w:jc w:val="center"/>
              <w:rPr>
                <w:kern w:val="0"/>
                <w:sz w:val="18"/>
                <w:szCs w:val="18"/>
              </w:rPr>
            </w:pPr>
            <w:r>
              <w:rPr>
                <w:kern w:val="0"/>
                <w:sz w:val="18"/>
                <w:szCs w:val="18"/>
              </w:rPr>
              <w:t>0.1</w:t>
            </w:r>
            <w:r>
              <w:rPr>
                <w:kern w:val="0"/>
                <w:sz w:val="18"/>
                <w:szCs w:val="18"/>
                <w:vertAlign w:val="superscript"/>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3"/>
            <w:vAlign w:val="center"/>
          </w:tcPr>
          <w:p>
            <w:pPr>
              <w:rPr>
                <w:kern w:val="0"/>
                <w:sz w:val="18"/>
                <w:szCs w:val="18"/>
              </w:rPr>
            </w:pPr>
            <w:r>
              <w:rPr>
                <w:kern w:val="0"/>
                <w:sz w:val="18"/>
                <w:szCs w:val="18"/>
              </w:rPr>
              <w:t>注：a 按照总碳计算。</w:t>
            </w:r>
          </w:p>
          <w:p>
            <w:pPr>
              <w:ind w:firstLine="360" w:firstLineChars="200"/>
              <w:rPr>
                <w:kern w:val="0"/>
                <w:sz w:val="18"/>
                <w:szCs w:val="18"/>
              </w:rPr>
            </w:pPr>
            <w:r>
              <w:rPr>
                <w:kern w:val="0"/>
                <w:sz w:val="18"/>
                <w:szCs w:val="18"/>
              </w:rPr>
              <w:t>b 热固型卷筒纸胶印15～25 t/a溶剂消耗量。</w:t>
            </w:r>
          </w:p>
          <w:p>
            <w:pPr>
              <w:ind w:firstLine="360" w:firstLineChars="200"/>
              <w:rPr>
                <w:kern w:val="0"/>
                <w:sz w:val="18"/>
                <w:szCs w:val="18"/>
              </w:rPr>
            </w:pPr>
            <w:r>
              <w:rPr>
                <w:kern w:val="0"/>
                <w:sz w:val="18"/>
                <w:szCs w:val="18"/>
              </w:rPr>
              <w:t>c 热固型卷筒纸胶印＞25 t/a 溶剂消耗量。</w:t>
            </w:r>
          </w:p>
          <w:p>
            <w:pPr>
              <w:ind w:firstLine="360" w:firstLineChars="200"/>
              <w:rPr>
                <w:kern w:val="0"/>
                <w:sz w:val="18"/>
                <w:szCs w:val="18"/>
              </w:rPr>
            </w:pPr>
            <w:r>
              <w:rPr>
                <w:kern w:val="0"/>
                <w:sz w:val="18"/>
                <w:szCs w:val="18"/>
              </w:rPr>
              <w:t>d 轮转凹版印刷出版＞25 t/a 溶剂消耗量。</w:t>
            </w:r>
          </w:p>
          <w:p>
            <w:pPr>
              <w:ind w:firstLine="360" w:firstLineChars="200"/>
              <w:rPr>
                <w:kern w:val="0"/>
                <w:sz w:val="18"/>
                <w:szCs w:val="18"/>
              </w:rPr>
            </w:pPr>
            <w:r>
              <w:rPr>
                <w:kern w:val="0"/>
                <w:sz w:val="18"/>
                <w:szCs w:val="18"/>
              </w:rPr>
              <w:t>e 其他轮转凹版印刷、柔性版印刷、轮转丝网印刷、覆膜或上光机组（＞15 t/a溶剂消耗），在织物/纸板上进行轮转丝网印刷（＞30 t/a 溶剂消耗量）。</w:t>
            </w:r>
          </w:p>
          <w:p>
            <w:pPr>
              <w:ind w:firstLine="360" w:firstLineChars="200"/>
              <w:rPr>
                <w:kern w:val="0"/>
                <w:sz w:val="18"/>
                <w:szCs w:val="18"/>
              </w:rPr>
            </w:pPr>
            <w:r>
              <w:rPr>
                <w:kern w:val="0"/>
                <w:sz w:val="18"/>
                <w:szCs w:val="18"/>
              </w:rPr>
              <w:t>f 对各密封源，30分钟平均值。来自于所有过程/活动。</w:t>
            </w:r>
          </w:p>
          <w:p>
            <w:pPr>
              <w:ind w:firstLine="360" w:firstLineChars="200"/>
              <w:rPr>
                <w:kern w:val="0"/>
                <w:sz w:val="18"/>
                <w:szCs w:val="18"/>
              </w:rPr>
            </w:pPr>
            <w:r>
              <w:rPr>
                <w:kern w:val="0"/>
                <w:sz w:val="18"/>
                <w:szCs w:val="18"/>
              </w:rPr>
              <w:t>g 30分钟平均值，来自于涡轮、摆动发动机或者用作VOC消除设备的锅炉。</w:t>
            </w:r>
          </w:p>
          <w:p>
            <w:pPr>
              <w:ind w:firstLine="360" w:firstLineChars="200"/>
              <w:rPr>
                <w:kern w:val="0"/>
                <w:sz w:val="18"/>
                <w:szCs w:val="18"/>
              </w:rPr>
            </w:pPr>
            <w:r>
              <w:rPr>
                <w:kern w:val="0"/>
                <w:sz w:val="18"/>
                <w:szCs w:val="18"/>
              </w:rPr>
              <w:t>h 30分钟平均值，不包括颗粒物，NCO为表征物。来自于所有使用异氰酸酯的过程/活动。</w:t>
            </w:r>
          </w:p>
        </w:tc>
      </w:tr>
    </w:tbl>
    <w:p>
      <w:pPr>
        <w:pStyle w:val="4"/>
        <w:spacing w:before="0" w:after="0" w:line="360" w:lineRule="auto"/>
      </w:pPr>
      <w:bookmarkStart w:id="34" w:name="_Toc75420968"/>
      <w:bookmarkStart w:id="35" w:name="_Toc104305575"/>
      <w:r>
        <w:rPr>
          <w:rFonts w:hint="eastAsia"/>
        </w:rPr>
        <w:t>2</w:t>
      </w:r>
      <w:r>
        <w:t xml:space="preserve">.2 </w:t>
      </w:r>
      <w:r>
        <w:rPr>
          <w:rFonts w:hint="eastAsia"/>
        </w:rPr>
        <w:t>国内</w:t>
      </w:r>
      <w:bookmarkEnd w:id="34"/>
      <w:r>
        <w:rPr>
          <w:rFonts w:hint="eastAsia"/>
        </w:rPr>
        <w:t>相关标准研究</w:t>
      </w:r>
      <w:bookmarkEnd w:id="35"/>
    </w:p>
    <w:p>
      <w:pPr>
        <w:spacing w:line="360" w:lineRule="auto"/>
        <w:rPr>
          <w:b/>
          <w:sz w:val="28"/>
          <w:szCs w:val="28"/>
        </w:rPr>
      </w:pPr>
      <w:r>
        <w:rPr>
          <w:rFonts w:hint="eastAsia"/>
          <w:b/>
          <w:sz w:val="28"/>
          <w:szCs w:val="28"/>
        </w:rPr>
        <w:t>2</w:t>
      </w:r>
      <w:r>
        <w:rPr>
          <w:b/>
          <w:sz w:val="28"/>
          <w:szCs w:val="28"/>
        </w:rPr>
        <w:t>.2.1</w:t>
      </w:r>
      <w:r>
        <w:rPr>
          <w:rFonts w:hint="eastAsia"/>
          <w:b/>
          <w:sz w:val="28"/>
          <w:szCs w:val="28"/>
        </w:rPr>
        <w:t>香港和台湾地区</w:t>
      </w:r>
    </w:p>
    <w:p>
      <w:pPr>
        <w:spacing w:line="360" w:lineRule="auto"/>
        <w:rPr>
          <w:b/>
          <w:szCs w:val="21"/>
        </w:rPr>
      </w:pPr>
      <w:r>
        <w:rPr>
          <w:rFonts w:hint="eastAsia"/>
          <w:b/>
          <w:szCs w:val="21"/>
        </w:rPr>
        <w:t>（1）香港</w:t>
      </w:r>
    </w:p>
    <w:p>
      <w:pPr>
        <w:pStyle w:val="96"/>
        <w:spacing w:line="360" w:lineRule="auto"/>
        <w:ind w:firstLine="480"/>
        <w:rPr>
          <w:spacing w:val="0"/>
          <w:kern w:val="2"/>
          <w:sz w:val="24"/>
          <w:szCs w:val="21"/>
        </w:rPr>
      </w:pPr>
      <w:r>
        <w:rPr>
          <w:rFonts w:hint="eastAsia"/>
          <w:spacing w:val="0"/>
          <w:kern w:val="2"/>
          <w:sz w:val="24"/>
          <w:szCs w:val="21"/>
        </w:rPr>
        <w:t>香港特区政府于</w:t>
      </w:r>
      <w:r>
        <w:rPr>
          <w:spacing w:val="0"/>
          <w:kern w:val="2"/>
          <w:sz w:val="24"/>
          <w:szCs w:val="21"/>
        </w:rPr>
        <w:t>2007</w:t>
      </w:r>
      <w:r>
        <w:rPr>
          <w:rFonts w:hint="eastAsia"/>
          <w:spacing w:val="0"/>
          <w:kern w:val="2"/>
          <w:sz w:val="24"/>
          <w:szCs w:val="21"/>
        </w:rPr>
        <w:t>年颁布实施了《空气污染管制（挥发性有机化合物）规例》，禁止输入香港及在香港生产挥发性有机化合物含量超过《规例》所订明限制的受规管产品，以控制受规管产品排放</w:t>
      </w:r>
      <w:r>
        <w:rPr>
          <w:spacing w:val="0"/>
          <w:kern w:val="2"/>
          <w:sz w:val="24"/>
          <w:szCs w:val="21"/>
        </w:rPr>
        <w:t>VOCs</w:t>
      </w:r>
      <w:r>
        <w:rPr>
          <w:rFonts w:hint="eastAsia"/>
          <w:spacing w:val="0"/>
          <w:kern w:val="2"/>
          <w:sz w:val="24"/>
          <w:szCs w:val="21"/>
        </w:rPr>
        <w:t>。该规例自</w:t>
      </w:r>
      <w:r>
        <w:rPr>
          <w:spacing w:val="0"/>
          <w:kern w:val="2"/>
          <w:sz w:val="24"/>
          <w:szCs w:val="21"/>
        </w:rPr>
        <w:t>2007</w:t>
      </w:r>
      <w:r>
        <w:rPr>
          <w:rFonts w:hint="eastAsia"/>
          <w:spacing w:val="0"/>
          <w:kern w:val="2"/>
          <w:sz w:val="24"/>
          <w:szCs w:val="21"/>
        </w:rPr>
        <w:t>年</w:t>
      </w:r>
      <w:r>
        <w:rPr>
          <w:spacing w:val="0"/>
          <w:kern w:val="2"/>
          <w:sz w:val="24"/>
          <w:szCs w:val="21"/>
        </w:rPr>
        <w:t>4</w:t>
      </w:r>
      <w:r>
        <w:rPr>
          <w:rFonts w:hint="eastAsia"/>
          <w:spacing w:val="0"/>
          <w:kern w:val="2"/>
          <w:sz w:val="24"/>
          <w:szCs w:val="21"/>
        </w:rPr>
        <w:t>月</w:t>
      </w:r>
      <w:r>
        <w:rPr>
          <w:spacing w:val="0"/>
          <w:kern w:val="2"/>
          <w:sz w:val="24"/>
          <w:szCs w:val="21"/>
        </w:rPr>
        <w:t>1</w:t>
      </w:r>
      <w:r>
        <w:rPr>
          <w:rFonts w:hint="eastAsia"/>
          <w:spacing w:val="0"/>
          <w:kern w:val="2"/>
          <w:sz w:val="24"/>
          <w:szCs w:val="21"/>
        </w:rPr>
        <w:t>日起分期管制建筑涂料、印刷油墨及六大种类指定消费品的</w:t>
      </w:r>
      <w:r>
        <w:rPr>
          <w:spacing w:val="0"/>
          <w:kern w:val="2"/>
          <w:sz w:val="24"/>
          <w:szCs w:val="21"/>
        </w:rPr>
        <w:t>VOCs</w:t>
      </w:r>
      <w:r>
        <w:rPr>
          <w:rFonts w:hint="eastAsia"/>
          <w:spacing w:val="0"/>
          <w:kern w:val="2"/>
          <w:sz w:val="24"/>
          <w:szCs w:val="21"/>
        </w:rPr>
        <w:t>含量。该规例于</w:t>
      </w:r>
      <w:r>
        <w:rPr>
          <w:spacing w:val="0"/>
          <w:kern w:val="2"/>
          <w:sz w:val="24"/>
          <w:szCs w:val="21"/>
        </w:rPr>
        <w:t>2009</w:t>
      </w:r>
      <w:r>
        <w:rPr>
          <w:rFonts w:hint="eastAsia"/>
          <w:spacing w:val="0"/>
          <w:kern w:val="2"/>
          <w:sz w:val="24"/>
          <w:szCs w:val="21"/>
        </w:rPr>
        <w:t>年</w:t>
      </w:r>
      <w:r>
        <w:rPr>
          <w:spacing w:val="0"/>
          <w:kern w:val="2"/>
          <w:sz w:val="24"/>
          <w:szCs w:val="21"/>
        </w:rPr>
        <w:t>10</w:t>
      </w:r>
      <w:r>
        <w:rPr>
          <w:rFonts w:hint="eastAsia"/>
          <w:spacing w:val="0"/>
          <w:kern w:val="2"/>
          <w:sz w:val="24"/>
          <w:szCs w:val="21"/>
        </w:rPr>
        <w:t>月进行了修订，扩大了其管制的范围，包括汽车修补漆、船只涂料、黏合剂及密封剂。</w:t>
      </w:r>
    </w:p>
    <w:p>
      <w:pPr>
        <w:pStyle w:val="96"/>
        <w:spacing w:line="360" w:lineRule="auto"/>
        <w:ind w:firstLine="480"/>
        <w:rPr>
          <w:spacing w:val="0"/>
          <w:kern w:val="2"/>
          <w:sz w:val="24"/>
          <w:szCs w:val="21"/>
        </w:rPr>
      </w:pPr>
      <w:r>
        <w:rPr>
          <w:rFonts w:hint="eastAsia"/>
          <w:spacing w:val="0"/>
          <w:kern w:val="2"/>
          <w:sz w:val="24"/>
          <w:szCs w:val="21"/>
        </w:rPr>
        <w:t>香港以《空气污染管制（挥发性有机化合物）规例》为法例，以限制不同印刷印墨的</w:t>
      </w:r>
      <w:r>
        <w:rPr>
          <w:spacing w:val="0"/>
          <w:kern w:val="2"/>
          <w:sz w:val="24"/>
          <w:szCs w:val="21"/>
        </w:rPr>
        <w:t>VOCs</w:t>
      </w:r>
      <w:r>
        <w:rPr>
          <w:rFonts w:hint="eastAsia"/>
          <w:spacing w:val="0"/>
          <w:kern w:val="2"/>
          <w:sz w:val="24"/>
          <w:szCs w:val="21"/>
        </w:rPr>
        <w:t>含量限值为主要手段，对印刷出版业的大气污染问题实施控制。表</w:t>
      </w:r>
      <w:r>
        <w:rPr>
          <w:spacing w:val="0"/>
          <w:kern w:val="2"/>
          <w:sz w:val="24"/>
          <w:szCs w:val="21"/>
        </w:rPr>
        <w:t>4-7</w:t>
      </w:r>
      <w:r>
        <w:rPr>
          <w:rFonts w:hint="eastAsia"/>
          <w:spacing w:val="0"/>
          <w:kern w:val="2"/>
          <w:sz w:val="24"/>
          <w:szCs w:val="21"/>
        </w:rPr>
        <w:t>列出了不同印刷油墨的</w:t>
      </w:r>
      <w:r>
        <w:rPr>
          <w:spacing w:val="0"/>
          <w:kern w:val="2"/>
          <w:sz w:val="24"/>
          <w:szCs w:val="21"/>
        </w:rPr>
        <w:t>VOCs</w:t>
      </w:r>
      <w:r>
        <w:rPr>
          <w:rFonts w:hint="eastAsia"/>
          <w:spacing w:val="0"/>
          <w:kern w:val="2"/>
          <w:sz w:val="24"/>
          <w:szCs w:val="21"/>
        </w:rPr>
        <w:t>含量限值。</w:t>
      </w:r>
    </w:p>
    <w:p>
      <w:pPr>
        <w:pStyle w:val="8"/>
        <w:spacing w:line="360" w:lineRule="auto"/>
        <w:ind w:firstLine="420"/>
        <w:jc w:val="center"/>
        <w:rPr>
          <w:rFonts w:ascii="黑体" w:hAnsi="黑体" w:eastAsia="黑体" w:cs="Times New Roman"/>
          <w:b w:val="0"/>
          <w:sz w:val="21"/>
          <w:szCs w:val="21"/>
          <w:lang w:eastAsia="zh-CN"/>
        </w:rPr>
      </w:pPr>
      <w:r>
        <w:rPr>
          <w:rFonts w:hint="eastAsia" w:ascii="黑体" w:hAnsi="黑体" w:eastAsia="黑体" w:cs="Times New Roman"/>
          <w:b w:val="0"/>
          <w:sz w:val="21"/>
          <w:szCs w:val="21"/>
          <w:lang w:eastAsia="zh-CN"/>
        </w:rPr>
        <w:t>表</w:t>
      </w:r>
      <w:r>
        <w:rPr>
          <w:rFonts w:ascii="黑体" w:hAnsi="黑体" w:eastAsia="黑体" w:cs="Times New Roman"/>
          <w:b w:val="0"/>
          <w:sz w:val="21"/>
          <w:szCs w:val="21"/>
          <w:lang w:eastAsia="zh-CN"/>
        </w:rPr>
        <w:t>4-7</w:t>
      </w:r>
      <w:r>
        <w:rPr>
          <w:rFonts w:hint="eastAsia" w:ascii="黑体" w:hAnsi="黑体" w:eastAsia="黑体" w:cs="Times New Roman"/>
          <w:b w:val="0"/>
          <w:sz w:val="21"/>
          <w:szCs w:val="21"/>
          <w:lang w:eastAsia="zh-CN"/>
        </w:rPr>
        <w:t xml:space="preserve"> 受规管印墨挥发性有机化合物含量限值</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77"/>
        <w:gridCol w:w="4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529" w:type="dxa"/>
            <w:gridSpan w:val="2"/>
            <w:vAlign w:val="center"/>
          </w:tcPr>
          <w:p>
            <w:pPr>
              <w:jc w:val="center"/>
              <w:rPr>
                <w:b/>
                <w:bCs/>
                <w:kern w:val="0"/>
                <w:sz w:val="18"/>
                <w:szCs w:val="18"/>
                <w:shd w:val="solid" w:color="FFFFFF" w:fill="auto"/>
              </w:rPr>
            </w:pPr>
            <w:r>
              <w:rPr>
                <w:b/>
                <w:bCs/>
                <w:kern w:val="0"/>
                <w:sz w:val="18"/>
                <w:szCs w:val="18"/>
                <w:shd w:val="solid" w:color="FFFFFF" w:fill="auto"/>
              </w:rPr>
              <w:t>受规管印墨</w:t>
            </w:r>
          </w:p>
        </w:tc>
        <w:tc>
          <w:tcPr>
            <w:tcW w:w="4767" w:type="dxa"/>
            <w:vAlign w:val="center"/>
          </w:tcPr>
          <w:p>
            <w:pPr>
              <w:jc w:val="center"/>
              <w:rPr>
                <w:b/>
                <w:bCs/>
                <w:kern w:val="0"/>
                <w:sz w:val="18"/>
                <w:szCs w:val="18"/>
                <w:shd w:val="solid" w:color="FFFFFF" w:fill="auto"/>
              </w:rPr>
            </w:pPr>
            <w:r>
              <w:rPr>
                <w:b/>
                <w:bCs/>
                <w:kern w:val="0"/>
                <w:sz w:val="18"/>
                <w:szCs w:val="18"/>
                <w:shd w:val="solid" w:color="FFFFFF" w:fill="auto"/>
              </w:rPr>
              <w:t>挥发性有机化合物含量的最高限值</w:t>
            </w:r>
          </w:p>
          <w:p>
            <w:pPr>
              <w:jc w:val="center"/>
              <w:rPr>
                <w:b/>
                <w:bCs/>
                <w:kern w:val="0"/>
                <w:sz w:val="18"/>
                <w:szCs w:val="18"/>
                <w:shd w:val="solid" w:color="FFFFFF" w:fill="auto"/>
              </w:rPr>
            </w:pPr>
            <w:r>
              <w:rPr>
                <w:b/>
                <w:bCs/>
                <w:kern w:val="0"/>
                <w:sz w:val="18"/>
                <w:szCs w:val="18"/>
                <w:shd w:val="solid" w:color="FFFFFF" w:fill="auto"/>
              </w:rPr>
              <w:t>（克/公升印刷印墨）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1</w:t>
            </w:r>
          </w:p>
        </w:tc>
        <w:tc>
          <w:tcPr>
            <w:tcW w:w="2977" w:type="dxa"/>
            <w:vAlign w:val="center"/>
          </w:tcPr>
          <w:p>
            <w:pPr>
              <w:jc w:val="center"/>
              <w:rPr>
                <w:bCs/>
                <w:kern w:val="0"/>
                <w:sz w:val="18"/>
                <w:szCs w:val="18"/>
                <w:shd w:val="solid" w:color="FFFFFF" w:fill="auto"/>
              </w:rPr>
            </w:pPr>
            <w:r>
              <w:rPr>
                <w:bCs/>
                <w:kern w:val="0"/>
                <w:sz w:val="18"/>
                <w:szCs w:val="18"/>
              </w:rPr>
              <w:t>柔性版</w:t>
            </w:r>
            <w:r>
              <w:rPr>
                <w:rFonts w:hint="eastAsia"/>
                <w:bCs/>
                <w:kern w:val="0"/>
                <w:sz w:val="18"/>
                <w:szCs w:val="18"/>
              </w:rPr>
              <w:t>荧</w:t>
            </w:r>
            <w:r>
              <w:rPr>
                <w:bCs/>
                <w:kern w:val="0"/>
                <w:sz w:val="18"/>
                <w:szCs w:val="18"/>
              </w:rPr>
              <w:t>光印墨</w:t>
            </w:r>
          </w:p>
        </w:tc>
        <w:tc>
          <w:tcPr>
            <w:tcW w:w="4767" w:type="dxa"/>
            <w:vAlign w:val="center"/>
          </w:tcPr>
          <w:p>
            <w:pPr>
              <w:jc w:val="center"/>
              <w:rPr>
                <w:bCs/>
                <w:iCs/>
                <w:kern w:val="0"/>
                <w:sz w:val="18"/>
                <w:szCs w:val="18"/>
              </w:rPr>
            </w:pPr>
            <w:r>
              <w:rPr>
                <w:bCs/>
                <w:iCs/>
                <w:kern w:val="0"/>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2</w:t>
            </w:r>
          </w:p>
        </w:tc>
        <w:tc>
          <w:tcPr>
            <w:tcW w:w="2977" w:type="dxa"/>
            <w:vAlign w:val="center"/>
          </w:tcPr>
          <w:p>
            <w:pPr>
              <w:jc w:val="center"/>
              <w:rPr>
                <w:bCs/>
                <w:kern w:val="0"/>
                <w:sz w:val="18"/>
                <w:szCs w:val="18"/>
                <w:shd w:val="solid" w:color="FFFFFF" w:fill="auto"/>
              </w:rPr>
            </w:pPr>
            <w:r>
              <w:rPr>
                <w:bCs/>
                <w:kern w:val="0"/>
                <w:sz w:val="18"/>
                <w:szCs w:val="18"/>
              </w:rPr>
              <w:t>用于不透气承印物的柔性版印墨</w:t>
            </w:r>
          </w:p>
        </w:tc>
        <w:tc>
          <w:tcPr>
            <w:tcW w:w="4767" w:type="dxa"/>
            <w:vAlign w:val="center"/>
          </w:tcPr>
          <w:p>
            <w:pPr>
              <w:jc w:val="center"/>
              <w:rPr>
                <w:bCs/>
                <w:iCs/>
                <w:kern w:val="0"/>
                <w:sz w:val="18"/>
                <w:szCs w:val="18"/>
              </w:rPr>
            </w:pPr>
            <w:r>
              <w:rPr>
                <w:bCs/>
                <w:iCs/>
                <w:kern w:val="0"/>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3</w:t>
            </w:r>
          </w:p>
        </w:tc>
        <w:tc>
          <w:tcPr>
            <w:tcW w:w="2977" w:type="dxa"/>
            <w:vAlign w:val="center"/>
          </w:tcPr>
          <w:p>
            <w:pPr>
              <w:jc w:val="center"/>
              <w:rPr>
                <w:bCs/>
                <w:kern w:val="0"/>
                <w:sz w:val="18"/>
                <w:szCs w:val="18"/>
                <w:shd w:val="solid" w:color="FFFFFF" w:fill="auto"/>
              </w:rPr>
            </w:pPr>
            <w:r>
              <w:rPr>
                <w:bCs/>
                <w:kern w:val="0"/>
                <w:sz w:val="18"/>
                <w:szCs w:val="18"/>
              </w:rPr>
              <w:t>用于透气承印物的柔性版印墨</w:t>
            </w:r>
          </w:p>
        </w:tc>
        <w:tc>
          <w:tcPr>
            <w:tcW w:w="4767" w:type="dxa"/>
            <w:vAlign w:val="center"/>
          </w:tcPr>
          <w:p>
            <w:pPr>
              <w:jc w:val="center"/>
              <w:rPr>
                <w:bCs/>
                <w:iCs/>
                <w:kern w:val="0"/>
                <w:sz w:val="18"/>
                <w:szCs w:val="18"/>
              </w:rPr>
            </w:pPr>
            <w:r>
              <w:rPr>
                <w:bCs/>
                <w:iCs/>
                <w:kern w:val="0"/>
                <w:sz w:val="18"/>
                <w:szCs w:val="18"/>
              </w:rPr>
              <w:t>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4</w:t>
            </w:r>
          </w:p>
        </w:tc>
        <w:tc>
          <w:tcPr>
            <w:tcW w:w="2977" w:type="dxa"/>
            <w:vAlign w:val="center"/>
          </w:tcPr>
          <w:p>
            <w:pPr>
              <w:jc w:val="center"/>
              <w:rPr>
                <w:bCs/>
                <w:kern w:val="0"/>
                <w:sz w:val="18"/>
                <w:szCs w:val="18"/>
                <w:shd w:val="solid" w:color="FFFFFF" w:fill="auto"/>
              </w:rPr>
            </w:pPr>
            <w:r>
              <w:rPr>
                <w:bCs/>
                <w:kern w:val="0"/>
                <w:sz w:val="18"/>
                <w:szCs w:val="18"/>
              </w:rPr>
              <w:t>凸版印墨</w:t>
            </w:r>
          </w:p>
        </w:tc>
        <w:tc>
          <w:tcPr>
            <w:tcW w:w="4767" w:type="dxa"/>
            <w:vAlign w:val="center"/>
          </w:tcPr>
          <w:p>
            <w:pPr>
              <w:jc w:val="center"/>
              <w:rPr>
                <w:bCs/>
                <w:iCs/>
                <w:kern w:val="0"/>
                <w:sz w:val="18"/>
                <w:szCs w:val="18"/>
              </w:rPr>
            </w:pPr>
            <w:r>
              <w:rPr>
                <w:bCs/>
                <w:iCs/>
                <w:kern w:val="0"/>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5</w:t>
            </w:r>
          </w:p>
        </w:tc>
        <w:tc>
          <w:tcPr>
            <w:tcW w:w="2977" w:type="dxa"/>
            <w:vAlign w:val="center"/>
          </w:tcPr>
          <w:p>
            <w:pPr>
              <w:jc w:val="center"/>
              <w:rPr>
                <w:bCs/>
                <w:kern w:val="0"/>
                <w:sz w:val="18"/>
                <w:szCs w:val="18"/>
                <w:shd w:val="solid" w:color="FFFFFF" w:fill="auto"/>
              </w:rPr>
            </w:pPr>
            <w:r>
              <w:rPr>
                <w:bCs/>
                <w:kern w:val="0"/>
                <w:sz w:val="18"/>
                <w:szCs w:val="18"/>
              </w:rPr>
              <w:t>平版印墨(热固印墨除外)</w:t>
            </w:r>
          </w:p>
        </w:tc>
        <w:tc>
          <w:tcPr>
            <w:tcW w:w="4767" w:type="dxa"/>
            <w:vAlign w:val="center"/>
          </w:tcPr>
          <w:p>
            <w:pPr>
              <w:jc w:val="center"/>
              <w:rPr>
                <w:bCs/>
                <w:iCs/>
                <w:kern w:val="0"/>
                <w:sz w:val="18"/>
                <w:szCs w:val="18"/>
              </w:rPr>
            </w:pPr>
            <w:r>
              <w:rPr>
                <w:bCs/>
                <w:iCs/>
                <w:kern w:val="0"/>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6</w:t>
            </w:r>
          </w:p>
        </w:tc>
        <w:tc>
          <w:tcPr>
            <w:tcW w:w="2977" w:type="dxa"/>
            <w:vAlign w:val="center"/>
          </w:tcPr>
          <w:p>
            <w:pPr>
              <w:jc w:val="center"/>
              <w:rPr>
                <w:bCs/>
                <w:kern w:val="0"/>
                <w:sz w:val="18"/>
                <w:szCs w:val="18"/>
                <w:shd w:val="solid" w:color="FFFFFF" w:fill="auto"/>
              </w:rPr>
            </w:pPr>
            <w:r>
              <w:rPr>
                <w:bCs/>
                <w:kern w:val="0"/>
                <w:sz w:val="18"/>
                <w:szCs w:val="18"/>
              </w:rPr>
              <w:t>凹版印墨</w:t>
            </w:r>
          </w:p>
        </w:tc>
        <w:tc>
          <w:tcPr>
            <w:tcW w:w="4767" w:type="dxa"/>
            <w:vAlign w:val="center"/>
          </w:tcPr>
          <w:p>
            <w:pPr>
              <w:jc w:val="center"/>
              <w:rPr>
                <w:bCs/>
                <w:iCs/>
                <w:kern w:val="0"/>
                <w:sz w:val="18"/>
                <w:szCs w:val="18"/>
              </w:rPr>
            </w:pPr>
            <w:r>
              <w:rPr>
                <w:bCs/>
                <w:iCs/>
                <w:kern w:val="0"/>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2" w:type="dxa"/>
            <w:vAlign w:val="center"/>
          </w:tcPr>
          <w:p>
            <w:pPr>
              <w:jc w:val="center"/>
              <w:rPr>
                <w:bCs/>
                <w:iCs/>
                <w:kern w:val="0"/>
                <w:sz w:val="18"/>
                <w:szCs w:val="18"/>
              </w:rPr>
            </w:pPr>
            <w:r>
              <w:rPr>
                <w:bCs/>
                <w:iCs/>
                <w:kern w:val="0"/>
                <w:sz w:val="18"/>
                <w:szCs w:val="18"/>
              </w:rPr>
              <w:t>7</w:t>
            </w:r>
          </w:p>
        </w:tc>
        <w:tc>
          <w:tcPr>
            <w:tcW w:w="2977" w:type="dxa"/>
            <w:vAlign w:val="center"/>
          </w:tcPr>
          <w:p>
            <w:pPr>
              <w:jc w:val="center"/>
              <w:rPr>
                <w:bCs/>
                <w:kern w:val="0"/>
                <w:sz w:val="18"/>
                <w:szCs w:val="18"/>
                <w:shd w:val="solid" w:color="FFFFFF" w:fill="auto"/>
              </w:rPr>
            </w:pPr>
            <w:r>
              <w:rPr>
                <w:bCs/>
                <w:kern w:val="0"/>
                <w:sz w:val="18"/>
                <w:szCs w:val="18"/>
              </w:rPr>
              <w:t>丝网印刷印墨</w:t>
            </w:r>
          </w:p>
        </w:tc>
        <w:tc>
          <w:tcPr>
            <w:tcW w:w="4767" w:type="dxa"/>
            <w:vAlign w:val="center"/>
          </w:tcPr>
          <w:p>
            <w:pPr>
              <w:jc w:val="center"/>
              <w:rPr>
                <w:bCs/>
                <w:iCs/>
                <w:kern w:val="0"/>
                <w:sz w:val="18"/>
                <w:szCs w:val="18"/>
              </w:rPr>
            </w:pPr>
            <w:r>
              <w:rPr>
                <w:bCs/>
                <w:iCs/>
                <w:kern w:val="0"/>
                <w:sz w:val="18"/>
                <w:szCs w:val="18"/>
              </w:rPr>
              <w:t>400</w:t>
            </w:r>
          </w:p>
        </w:tc>
      </w:tr>
    </w:tbl>
    <w:p>
      <w:pPr>
        <w:pStyle w:val="96"/>
        <w:spacing w:line="360" w:lineRule="auto"/>
        <w:ind w:firstLine="480"/>
        <w:rPr>
          <w:spacing w:val="0"/>
          <w:kern w:val="2"/>
          <w:sz w:val="24"/>
          <w:szCs w:val="21"/>
        </w:rPr>
      </w:pPr>
      <w:r>
        <w:rPr>
          <w:rFonts w:hint="eastAsia"/>
          <w:spacing w:val="0"/>
          <w:kern w:val="2"/>
          <w:sz w:val="24"/>
          <w:szCs w:val="21"/>
        </w:rPr>
        <w:t>除对油墨</w:t>
      </w:r>
      <w:r>
        <w:rPr>
          <w:spacing w:val="0"/>
          <w:kern w:val="2"/>
          <w:sz w:val="24"/>
          <w:szCs w:val="21"/>
        </w:rPr>
        <w:t>VOCs</w:t>
      </w:r>
      <w:r>
        <w:rPr>
          <w:rFonts w:hint="eastAsia"/>
          <w:spacing w:val="0"/>
          <w:kern w:val="2"/>
          <w:sz w:val="24"/>
          <w:szCs w:val="21"/>
        </w:rPr>
        <w:t>含量进行限定外，该规例还规定了平版热固卷筒印刷机的</w:t>
      </w:r>
      <w:r>
        <w:rPr>
          <w:spacing w:val="0"/>
          <w:kern w:val="2"/>
          <w:sz w:val="24"/>
          <w:szCs w:val="21"/>
        </w:rPr>
        <w:t>VOCs</w:t>
      </w:r>
      <w:r>
        <w:rPr>
          <w:rFonts w:hint="eastAsia"/>
          <w:spacing w:val="0"/>
          <w:kern w:val="2"/>
          <w:sz w:val="24"/>
          <w:szCs w:val="21"/>
        </w:rPr>
        <w:t>排放的限值，规定印刷机上未经稀释及在</w:t>
      </w:r>
      <w:r>
        <w:rPr>
          <w:spacing w:val="0"/>
          <w:kern w:val="2"/>
          <w:sz w:val="24"/>
          <w:szCs w:val="21"/>
        </w:rPr>
        <w:t>0</w:t>
      </w:r>
      <w:r>
        <w:rPr>
          <w:rFonts w:hint="eastAsia"/>
          <w:spacing w:val="0"/>
          <w:kern w:val="2"/>
          <w:sz w:val="24"/>
          <w:szCs w:val="21"/>
        </w:rPr>
        <w:t>℃及压力</w:t>
      </w:r>
      <w:r>
        <w:rPr>
          <w:spacing w:val="0"/>
          <w:kern w:val="2"/>
          <w:sz w:val="24"/>
          <w:szCs w:val="21"/>
        </w:rPr>
        <w:t>101.325 kPa</w:t>
      </w:r>
      <w:r>
        <w:rPr>
          <w:rFonts w:hint="eastAsia"/>
          <w:spacing w:val="0"/>
          <w:kern w:val="2"/>
          <w:sz w:val="24"/>
          <w:szCs w:val="21"/>
        </w:rPr>
        <w:t>参考状态下，不得超过</w:t>
      </w:r>
      <w:r>
        <w:rPr>
          <w:spacing w:val="0"/>
          <w:kern w:val="2"/>
          <w:sz w:val="24"/>
          <w:szCs w:val="21"/>
        </w:rPr>
        <w:t>100 mgC/m</w:t>
      </w:r>
      <w:r>
        <w:rPr>
          <w:spacing w:val="0"/>
          <w:kern w:val="2"/>
          <w:sz w:val="24"/>
          <w:szCs w:val="21"/>
          <w:vertAlign w:val="superscript"/>
        </w:rPr>
        <w:t>3</w:t>
      </w:r>
      <w:r>
        <w:rPr>
          <w:rFonts w:hint="eastAsia"/>
          <w:spacing w:val="0"/>
          <w:kern w:val="2"/>
          <w:sz w:val="24"/>
          <w:szCs w:val="21"/>
        </w:rPr>
        <w:t>；经设计及操作控制排放物器件，以捕捉及控制由有关机器的所有印刷作业所排放的</w:t>
      </w:r>
      <w:r>
        <w:rPr>
          <w:spacing w:val="0"/>
          <w:kern w:val="2"/>
          <w:sz w:val="24"/>
          <w:szCs w:val="21"/>
        </w:rPr>
        <w:t>VOCs</w:t>
      </w:r>
      <w:r>
        <w:rPr>
          <w:rFonts w:hint="eastAsia"/>
          <w:spacing w:val="0"/>
          <w:kern w:val="2"/>
          <w:sz w:val="24"/>
          <w:szCs w:val="21"/>
        </w:rPr>
        <w:t>。</w:t>
      </w:r>
    </w:p>
    <w:p>
      <w:pPr>
        <w:spacing w:line="360" w:lineRule="auto"/>
        <w:rPr>
          <w:b/>
          <w:szCs w:val="21"/>
        </w:rPr>
      </w:pPr>
      <w:r>
        <w:rPr>
          <w:rFonts w:hint="eastAsia"/>
          <w:b/>
          <w:szCs w:val="21"/>
        </w:rPr>
        <w:t>（2）台湾</w:t>
      </w:r>
    </w:p>
    <w:p>
      <w:pPr>
        <w:pStyle w:val="96"/>
        <w:spacing w:line="360" w:lineRule="auto"/>
        <w:ind w:firstLine="480"/>
        <w:rPr>
          <w:spacing w:val="0"/>
          <w:kern w:val="2"/>
          <w:sz w:val="24"/>
          <w:szCs w:val="21"/>
        </w:rPr>
      </w:pPr>
      <w:r>
        <w:rPr>
          <w:rFonts w:hint="eastAsia"/>
          <w:spacing w:val="0"/>
          <w:kern w:val="2"/>
          <w:sz w:val="24"/>
          <w:szCs w:val="21"/>
        </w:rPr>
        <w:t>台湾在</w:t>
      </w:r>
      <w:r>
        <w:rPr>
          <w:spacing w:val="0"/>
          <w:kern w:val="2"/>
          <w:sz w:val="24"/>
          <w:szCs w:val="21"/>
        </w:rPr>
        <w:t>VOCs</w:t>
      </w:r>
      <w:r>
        <w:rPr>
          <w:rFonts w:hint="eastAsia"/>
          <w:spacing w:val="0"/>
          <w:kern w:val="2"/>
          <w:sz w:val="24"/>
          <w:szCs w:val="21"/>
        </w:rPr>
        <w:t>排放的控制管理上采取了行政管制措施，建立了排污申报制度，实行了</w:t>
      </w:r>
      <w:r>
        <w:rPr>
          <w:spacing w:val="0"/>
          <w:kern w:val="2"/>
          <w:sz w:val="24"/>
          <w:szCs w:val="21"/>
        </w:rPr>
        <w:t>VOCs</w:t>
      </w:r>
      <w:r>
        <w:rPr>
          <w:rFonts w:hint="eastAsia"/>
          <w:spacing w:val="0"/>
          <w:kern w:val="2"/>
          <w:sz w:val="24"/>
          <w:szCs w:val="21"/>
        </w:rPr>
        <w:t>排放分级收费制度，并辅助以经济奖惩手段，使其</w:t>
      </w:r>
      <w:r>
        <w:rPr>
          <w:spacing w:val="0"/>
          <w:kern w:val="2"/>
          <w:sz w:val="24"/>
          <w:szCs w:val="21"/>
        </w:rPr>
        <w:t>VOCs</w:t>
      </w:r>
      <w:r>
        <w:rPr>
          <w:rFonts w:hint="eastAsia"/>
          <w:spacing w:val="0"/>
          <w:kern w:val="2"/>
          <w:sz w:val="24"/>
          <w:szCs w:val="21"/>
        </w:rPr>
        <w:t>排放得到了显著控制。目前，台湾尚未发布专门针对印刷行业的相关标准。印刷行业的大气污染物排放限值目前按照</w:t>
      </w:r>
      <w:r>
        <w:rPr>
          <w:spacing w:val="0"/>
          <w:kern w:val="2"/>
          <w:sz w:val="24"/>
          <w:szCs w:val="21"/>
        </w:rPr>
        <w:t>2013</w:t>
      </w:r>
      <w:r>
        <w:rPr>
          <w:rFonts w:hint="eastAsia"/>
          <w:spacing w:val="0"/>
          <w:kern w:val="2"/>
          <w:sz w:val="24"/>
          <w:szCs w:val="21"/>
        </w:rPr>
        <w:t>年</w:t>
      </w:r>
      <w:r>
        <w:rPr>
          <w:spacing w:val="0"/>
          <w:kern w:val="2"/>
          <w:sz w:val="24"/>
          <w:szCs w:val="21"/>
        </w:rPr>
        <w:t>4</w:t>
      </w:r>
      <w:r>
        <w:rPr>
          <w:rFonts w:hint="eastAsia"/>
          <w:spacing w:val="0"/>
          <w:kern w:val="2"/>
          <w:sz w:val="24"/>
          <w:szCs w:val="21"/>
        </w:rPr>
        <w:t>月颁布的《固定污染源空气污染物排放标准》的规定执行，其中针对</w:t>
      </w:r>
      <w:r>
        <w:rPr>
          <w:spacing w:val="0"/>
          <w:kern w:val="2"/>
          <w:sz w:val="24"/>
          <w:szCs w:val="21"/>
        </w:rPr>
        <w:t>VOCs</w:t>
      </w:r>
      <w:r>
        <w:rPr>
          <w:rFonts w:hint="eastAsia"/>
          <w:spacing w:val="0"/>
          <w:kern w:val="2"/>
          <w:sz w:val="24"/>
          <w:szCs w:val="21"/>
        </w:rPr>
        <w:t>的污染物有</w:t>
      </w:r>
      <w:r>
        <w:rPr>
          <w:spacing w:val="0"/>
          <w:kern w:val="2"/>
          <w:sz w:val="24"/>
          <w:szCs w:val="21"/>
        </w:rPr>
        <w:t>12</w:t>
      </w:r>
      <w:r>
        <w:rPr>
          <w:rFonts w:hint="eastAsia"/>
          <w:spacing w:val="0"/>
          <w:kern w:val="2"/>
          <w:sz w:val="24"/>
          <w:szCs w:val="21"/>
        </w:rPr>
        <w:t>种。</w:t>
      </w:r>
    </w:p>
    <w:p>
      <w:pPr>
        <w:pStyle w:val="96"/>
        <w:spacing w:line="360" w:lineRule="auto"/>
        <w:ind w:firstLine="480"/>
        <w:rPr>
          <w:spacing w:val="0"/>
          <w:kern w:val="2"/>
          <w:sz w:val="24"/>
          <w:szCs w:val="21"/>
        </w:rPr>
      </w:pPr>
      <w:r>
        <w:rPr>
          <w:rFonts w:hint="eastAsia"/>
          <w:spacing w:val="0"/>
          <w:kern w:val="2"/>
          <w:sz w:val="24"/>
          <w:szCs w:val="21"/>
        </w:rPr>
        <w:t>另外，台湾“行政院”环境保护署于</w:t>
      </w:r>
      <w:r>
        <w:rPr>
          <w:spacing w:val="0"/>
          <w:kern w:val="2"/>
          <w:sz w:val="24"/>
          <w:szCs w:val="21"/>
        </w:rPr>
        <w:t>2007</w:t>
      </w:r>
      <w:r>
        <w:rPr>
          <w:rFonts w:hint="eastAsia"/>
          <w:spacing w:val="0"/>
          <w:kern w:val="2"/>
          <w:sz w:val="24"/>
          <w:szCs w:val="21"/>
        </w:rPr>
        <w:t>年</w:t>
      </w:r>
      <w:r>
        <w:rPr>
          <w:spacing w:val="0"/>
          <w:kern w:val="2"/>
          <w:sz w:val="24"/>
          <w:szCs w:val="21"/>
        </w:rPr>
        <w:t>2</w:t>
      </w:r>
      <w:r>
        <w:rPr>
          <w:rFonts w:hint="eastAsia"/>
          <w:spacing w:val="0"/>
          <w:kern w:val="2"/>
          <w:sz w:val="24"/>
          <w:szCs w:val="21"/>
        </w:rPr>
        <w:t>月</w:t>
      </w:r>
      <w:r>
        <w:rPr>
          <w:spacing w:val="0"/>
          <w:kern w:val="2"/>
          <w:sz w:val="24"/>
          <w:szCs w:val="21"/>
        </w:rPr>
        <w:t>16</w:t>
      </w:r>
      <w:r>
        <w:rPr>
          <w:rFonts w:hint="eastAsia"/>
          <w:spacing w:val="0"/>
          <w:kern w:val="2"/>
          <w:sz w:val="24"/>
          <w:szCs w:val="21"/>
        </w:rPr>
        <w:t>日发文（发文字号：环署空字第</w:t>
      </w:r>
      <w:r>
        <w:rPr>
          <w:spacing w:val="0"/>
          <w:kern w:val="2"/>
          <w:sz w:val="24"/>
          <w:szCs w:val="21"/>
        </w:rPr>
        <w:t>0960014388A</w:t>
      </w:r>
      <w:r>
        <w:rPr>
          <w:rFonts w:hint="eastAsia"/>
          <w:spacing w:val="0"/>
          <w:kern w:val="2"/>
          <w:sz w:val="24"/>
          <w:szCs w:val="21"/>
        </w:rPr>
        <w:t>号），依据空气污染防治费收费办法第十条第一项第三款、第四款，制定《公私场所固定污染源申报空气污染防治费之挥发性有机物之行业制成排放系数、操作单元（含设备元件）排放系数、控制效率及其他计量规定》，印刷行业制成排放系数及控制效率如表</w:t>
      </w:r>
      <w:r>
        <w:rPr>
          <w:spacing w:val="0"/>
          <w:kern w:val="2"/>
          <w:sz w:val="24"/>
          <w:szCs w:val="21"/>
        </w:rPr>
        <w:t>4-8</w:t>
      </w:r>
      <w:r>
        <w:rPr>
          <w:rFonts w:hint="eastAsia"/>
          <w:spacing w:val="0"/>
          <w:kern w:val="2"/>
          <w:sz w:val="24"/>
          <w:szCs w:val="21"/>
        </w:rPr>
        <w:t>及</w:t>
      </w:r>
      <w:r>
        <w:rPr>
          <w:spacing w:val="0"/>
          <w:kern w:val="2"/>
          <w:sz w:val="24"/>
          <w:szCs w:val="21"/>
        </w:rPr>
        <w:t>4-9</w:t>
      </w:r>
      <w:r>
        <w:rPr>
          <w:rFonts w:hint="eastAsia"/>
          <w:spacing w:val="0"/>
          <w:kern w:val="2"/>
          <w:sz w:val="24"/>
          <w:szCs w:val="21"/>
        </w:rPr>
        <w:t>所示。</w:t>
      </w:r>
    </w:p>
    <w:p>
      <w:pPr>
        <w:pStyle w:val="96"/>
        <w:spacing w:line="360" w:lineRule="auto"/>
        <w:ind w:firstLine="480"/>
        <w:rPr>
          <w:spacing w:val="0"/>
          <w:kern w:val="2"/>
          <w:sz w:val="24"/>
          <w:szCs w:val="21"/>
        </w:rPr>
      </w:pPr>
    </w:p>
    <w:p>
      <w:pPr>
        <w:pStyle w:val="96"/>
        <w:spacing w:line="360" w:lineRule="auto"/>
        <w:ind w:firstLine="480"/>
        <w:rPr>
          <w:spacing w:val="0"/>
          <w:kern w:val="2"/>
          <w:sz w:val="24"/>
          <w:szCs w:val="21"/>
        </w:rPr>
      </w:pPr>
    </w:p>
    <w:p>
      <w:pPr>
        <w:pStyle w:val="8"/>
        <w:spacing w:line="360" w:lineRule="auto"/>
        <w:ind w:firstLine="420"/>
        <w:jc w:val="center"/>
        <w:rPr>
          <w:rFonts w:ascii="黑体" w:hAnsi="黑体" w:eastAsia="黑体" w:cs="Times New Roman"/>
          <w:b w:val="0"/>
          <w:sz w:val="21"/>
          <w:szCs w:val="21"/>
          <w:lang w:eastAsia="zh-CN"/>
        </w:rPr>
      </w:pPr>
      <w:r>
        <w:rPr>
          <w:rFonts w:hint="eastAsia" w:ascii="黑体" w:hAnsi="黑体" w:eastAsia="黑体" w:cs="Times New Roman"/>
          <w:b w:val="0"/>
          <w:sz w:val="21"/>
          <w:szCs w:val="21"/>
          <w:lang w:eastAsia="zh-CN"/>
        </w:rPr>
        <w:t>表4-8 台湾工业行业制程VOC</w:t>
      </w:r>
      <w:r>
        <w:rPr>
          <w:rFonts w:hint="eastAsia" w:ascii="黑体" w:hAnsi="黑体" w:eastAsia="黑体" w:cs="Times New Roman"/>
          <w:b w:val="0"/>
          <w:sz w:val="21"/>
          <w:szCs w:val="21"/>
          <w:vertAlign w:val="subscript"/>
          <w:lang w:eastAsia="zh-CN"/>
        </w:rPr>
        <w:t>s</w:t>
      </w:r>
      <w:r>
        <w:rPr>
          <w:rFonts w:hint="eastAsia" w:ascii="黑体" w:hAnsi="黑体" w:eastAsia="黑体" w:cs="Times New Roman"/>
          <w:b w:val="0"/>
          <w:sz w:val="21"/>
          <w:szCs w:val="21"/>
          <w:lang w:eastAsia="zh-CN"/>
        </w:rPr>
        <w:t>排放系数（仅摘录印刷行业部分）</w:t>
      </w:r>
    </w:p>
    <w:tbl>
      <w:tblPr>
        <w:tblStyle w:val="36"/>
        <w:tblW w:w="82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417"/>
        <w:gridCol w:w="1276"/>
        <w:gridCol w:w="1417"/>
        <w:gridCol w:w="709"/>
        <w:gridCol w:w="24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jc w:val="center"/>
        </w:trPr>
        <w:tc>
          <w:tcPr>
            <w:tcW w:w="978" w:type="dxa"/>
            <w:vMerge w:val="restart"/>
            <w:vAlign w:val="center"/>
          </w:tcPr>
          <w:p>
            <w:pPr>
              <w:adjustRightInd w:val="0"/>
              <w:snapToGrid w:val="0"/>
              <w:jc w:val="center"/>
              <w:rPr>
                <w:b/>
                <w:bCs/>
                <w:sz w:val="18"/>
                <w:szCs w:val="18"/>
              </w:rPr>
            </w:pPr>
            <w:r>
              <w:rPr>
                <w:rFonts w:hint="eastAsia"/>
                <w:b/>
                <w:bCs/>
                <w:sz w:val="18"/>
                <w:szCs w:val="18"/>
              </w:rPr>
              <w:t>行业</w:t>
            </w:r>
          </w:p>
        </w:tc>
        <w:tc>
          <w:tcPr>
            <w:tcW w:w="1417" w:type="dxa"/>
            <w:vMerge w:val="restart"/>
            <w:vAlign w:val="center"/>
          </w:tcPr>
          <w:p>
            <w:pPr>
              <w:adjustRightInd w:val="0"/>
              <w:snapToGrid w:val="0"/>
              <w:jc w:val="center"/>
              <w:rPr>
                <w:b/>
                <w:bCs/>
                <w:sz w:val="18"/>
                <w:szCs w:val="18"/>
              </w:rPr>
            </w:pPr>
            <w:r>
              <w:rPr>
                <w:rFonts w:hint="eastAsia"/>
                <w:b/>
                <w:bCs/>
                <w:sz w:val="18"/>
                <w:szCs w:val="18"/>
              </w:rPr>
              <w:t>制程</w:t>
            </w:r>
          </w:p>
        </w:tc>
        <w:tc>
          <w:tcPr>
            <w:tcW w:w="1276" w:type="dxa"/>
            <w:vAlign w:val="center"/>
          </w:tcPr>
          <w:p>
            <w:pPr>
              <w:adjustRightInd w:val="0"/>
              <w:snapToGrid w:val="0"/>
              <w:jc w:val="center"/>
              <w:rPr>
                <w:b/>
                <w:bCs/>
                <w:sz w:val="18"/>
                <w:szCs w:val="18"/>
              </w:rPr>
            </w:pPr>
            <w:r>
              <w:rPr>
                <w:rFonts w:hint="eastAsia"/>
                <w:b/>
                <w:bCs/>
                <w:sz w:val="18"/>
                <w:szCs w:val="18"/>
              </w:rPr>
              <w:t>系数</w:t>
            </w:r>
          </w:p>
        </w:tc>
        <w:tc>
          <w:tcPr>
            <w:tcW w:w="2126" w:type="dxa"/>
            <w:gridSpan w:val="2"/>
            <w:vAlign w:val="center"/>
          </w:tcPr>
          <w:p>
            <w:pPr>
              <w:adjustRightInd w:val="0"/>
              <w:snapToGrid w:val="0"/>
              <w:jc w:val="center"/>
              <w:rPr>
                <w:b/>
                <w:bCs/>
                <w:sz w:val="18"/>
                <w:szCs w:val="18"/>
              </w:rPr>
            </w:pPr>
            <w:r>
              <w:rPr>
                <w:rFonts w:hint="eastAsia"/>
                <w:b/>
                <w:bCs/>
                <w:sz w:val="18"/>
                <w:szCs w:val="18"/>
              </w:rPr>
              <w:t>估算基础</w:t>
            </w:r>
          </w:p>
        </w:tc>
        <w:tc>
          <w:tcPr>
            <w:tcW w:w="2499" w:type="dxa"/>
            <w:vMerge w:val="restart"/>
            <w:vAlign w:val="center"/>
          </w:tcPr>
          <w:p>
            <w:pPr>
              <w:adjustRightInd w:val="0"/>
              <w:snapToGrid w:val="0"/>
              <w:jc w:val="center"/>
              <w:rPr>
                <w:b/>
                <w:bCs/>
                <w:sz w:val="18"/>
                <w:szCs w:val="18"/>
              </w:rPr>
            </w:pPr>
            <w:r>
              <w:rPr>
                <w:rFonts w:hint="eastAsia"/>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blHeader/>
          <w:jc w:val="center"/>
        </w:trPr>
        <w:tc>
          <w:tcPr>
            <w:tcW w:w="978" w:type="dxa"/>
            <w:vMerge w:val="continue"/>
            <w:vAlign w:val="center"/>
          </w:tcPr>
          <w:p>
            <w:pPr>
              <w:adjustRightInd w:val="0"/>
              <w:snapToGrid w:val="0"/>
              <w:jc w:val="center"/>
              <w:rPr>
                <w:b/>
                <w:bCs/>
                <w:sz w:val="18"/>
                <w:szCs w:val="18"/>
              </w:rPr>
            </w:pPr>
          </w:p>
        </w:tc>
        <w:tc>
          <w:tcPr>
            <w:tcW w:w="1417" w:type="dxa"/>
            <w:vMerge w:val="continue"/>
            <w:vAlign w:val="center"/>
          </w:tcPr>
          <w:p>
            <w:pPr>
              <w:adjustRightInd w:val="0"/>
              <w:snapToGrid w:val="0"/>
              <w:rPr>
                <w:b/>
                <w:bCs/>
                <w:sz w:val="18"/>
                <w:szCs w:val="18"/>
              </w:rPr>
            </w:pPr>
          </w:p>
        </w:tc>
        <w:tc>
          <w:tcPr>
            <w:tcW w:w="1276" w:type="dxa"/>
            <w:vAlign w:val="center"/>
          </w:tcPr>
          <w:p>
            <w:pPr>
              <w:adjustRightInd w:val="0"/>
              <w:snapToGrid w:val="0"/>
              <w:jc w:val="center"/>
              <w:rPr>
                <w:b/>
                <w:bCs/>
                <w:sz w:val="18"/>
                <w:szCs w:val="18"/>
              </w:rPr>
            </w:pPr>
            <w:r>
              <w:rPr>
                <w:rFonts w:hint="eastAsia"/>
                <w:b/>
                <w:bCs/>
                <w:sz w:val="18"/>
                <w:szCs w:val="18"/>
              </w:rPr>
              <w:t>单位排放强度（公斤）</w:t>
            </w:r>
          </w:p>
        </w:tc>
        <w:tc>
          <w:tcPr>
            <w:tcW w:w="1417" w:type="dxa"/>
            <w:vAlign w:val="center"/>
          </w:tcPr>
          <w:p>
            <w:pPr>
              <w:adjustRightInd w:val="0"/>
              <w:snapToGrid w:val="0"/>
              <w:jc w:val="center"/>
              <w:rPr>
                <w:b/>
                <w:bCs/>
                <w:sz w:val="18"/>
                <w:szCs w:val="18"/>
              </w:rPr>
            </w:pPr>
            <w:r>
              <w:rPr>
                <w:rFonts w:hint="eastAsia"/>
                <w:b/>
                <w:bCs/>
                <w:sz w:val="18"/>
                <w:szCs w:val="18"/>
              </w:rPr>
              <w:t>原（物）料量或产品产量</w:t>
            </w:r>
          </w:p>
        </w:tc>
        <w:tc>
          <w:tcPr>
            <w:tcW w:w="709" w:type="dxa"/>
            <w:vAlign w:val="center"/>
          </w:tcPr>
          <w:p>
            <w:pPr>
              <w:adjustRightInd w:val="0"/>
              <w:snapToGrid w:val="0"/>
              <w:jc w:val="center"/>
              <w:rPr>
                <w:b/>
                <w:bCs/>
                <w:sz w:val="18"/>
                <w:szCs w:val="18"/>
              </w:rPr>
            </w:pPr>
            <w:r>
              <w:rPr>
                <w:rFonts w:hint="eastAsia"/>
                <w:b/>
                <w:bCs/>
                <w:sz w:val="18"/>
                <w:szCs w:val="18"/>
              </w:rPr>
              <w:t>单位</w:t>
            </w:r>
          </w:p>
        </w:tc>
        <w:tc>
          <w:tcPr>
            <w:tcW w:w="2499" w:type="dxa"/>
            <w:vMerge w:val="continue"/>
            <w:vAlign w:val="center"/>
          </w:tcPr>
          <w:p>
            <w:pPr>
              <w:adjustRightInd w:val="0"/>
              <w:snapToGrid w:val="0"/>
              <w:rPr>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78" w:type="dxa"/>
            <w:vMerge w:val="restart"/>
            <w:vAlign w:val="center"/>
          </w:tcPr>
          <w:p>
            <w:pPr>
              <w:adjustRightInd w:val="0"/>
              <w:snapToGrid w:val="0"/>
              <w:jc w:val="center"/>
              <w:rPr>
                <w:bCs/>
                <w:sz w:val="18"/>
                <w:szCs w:val="18"/>
              </w:rPr>
            </w:pPr>
            <w:r>
              <w:rPr>
                <w:rFonts w:hint="eastAsia"/>
                <w:bCs/>
                <w:sz w:val="18"/>
                <w:szCs w:val="18"/>
              </w:rPr>
              <w:t>印刷业及其他具有下列制造程序之行业</w:t>
            </w:r>
          </w:p>
        </w:tc>
        <w:tc>
          <w:tcPr>
            <w:tcW w:w="1417" w:type="dxa"/>
            <w:vMerge w:val="restart"/>
            <w:vAlign w:val="center"/>
          </w:tcPr>
          <w:p>
            <w:pPr>
              <w:adjustRightInd w:val="0"/>
              <w:snapToGrid w:val="0"/>
              <w:jc w:val="center"/>
              <w:rPr>
                <w:bCs/>
                <w:sz w:val="18"/>
                <w:szCs w:val="18"/>
              </w:rPr>
            </w:pPr>
            <w:r>
              <w:rPr>
                <w:rFonts w:hint="eastAsia"/>
                <w:bCs/>
                <w:sz w:val="18"/>
                <w:szCs w:val="18"/>
              </w:rPr>
              <w:t>凹、凸版印刷程序（油性油墨适用）</w:t>
            </w:r>
          </w:p>
        </w:tc>
        <w:tc>
          <w:tcPr>
            <w:tcW w:w="1276" w:type="dxa"/>
            <w:vAlign w:val="center"/>
          </w:tcPr>
          <w:p>
            <w:pPr>
              <w:adjustRightInd w:val="0"/>
              <w:snapToGrid w:val="0"/>
              <w:jc w:val="center"/>
              <w:rPr>
                <w:bCs/>
                <w:sz w:val="18"/>
                <w:szCs w:val="18"/>
              </w:rPr>
            </w:pPr>
            <w:r>
              <w:rPr>
                <w:bCs/>
                <w:sz w:val="18"/>
                <w:szCs w:val="18"/>
              </w:rPr>
              <w:t>1480.000</w:t>
            </w:r>
          </w:p>
        </w:tc>
        <w:tc>
          <w:tcPr>
            <w:tcW w:w="1417" w:type="dxa"/>
            <w:vAlign w:val="center"/>
          </w:tcPr>
          <w:p>
            <w:pPr>
              <w:adjustRightInd w:val="0"/>
              <w:snapToGrid w:val="0"/>
              <w:jc w:val="center"/>
              <w:rPr>
                <w:bCs/>
                <w:sz w:val="18"/>
                <w:szCs w:val="18"/>
              </w:rPr>
            </w:pPr>
            <w:r>
              <w:rPr>
                <w:rFonts w:hint="eastAsia"/>
                <w:bCs/>
                <w:sz w:val="18"/>
                <w:szCs w:val="18"/>
              </w:rPr>
              <w:t>油性油墨用量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rFonts w:hint="eastAsia"/>
                <w:bCs/>
                <w:sz w:val="18"/>
                <w:szCs w:val="18"/>
              </w:rPr>
              <w:t>稀释用溶剂不列入估算基础。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78" w:type="dxa"/>
            <w:vMerge w:val="continue"/>
            <w:vAlign w:val="center"/>
          </w:tcPr>
          <w:p>
            <w:pPr>
              <w:adjustRightInd w:val="0"/>
              <w:snapToGrid w:val="0"/>
              <w:jc w:val="center"/>
              <w:rPr>
                <w:bCs/>
                <w:sz w:val="18"/>
                <w:szCs w:val="18"/>
              </w:rPr>
            </w:pPr>
          </w:p>
        </w:tc>
        <w:tc>
          <w:tcPr>
            <w:tcW w:w="1417" w:type="dxa"/>
            <w:vMerge w:val="continue"/>
            <w:vAlign w:val="center"/>
          </w:tcPr>
          <w:p>
            <w:pPr>
              <w:adjustRightInd w:val="0"/>
              <w:snapToGrid w:val="0"/>
              <w:rPr>
                <w:bCs/>
                <w:sz w:val="18"/>
                <w:szCs w:val="18"/>
              </w:rPr>
            </w:pP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清洗溶剂用量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bCs/>
                <w:sz w:val="18"/>
                <w:szCs w:val="18"/>
              </w:rPr>
              <w:t>V</w:t>
            </w:r>
            <w:r>
              <w:rPr>
                <w:rFonts w:hint="eastAsia"/>
                <w:bCs/>
                <w:sz w:val="18"/>
                <w:szCs w:val="18"/>
              </w:rPr>
              <w:t>：估算基础之</w:t>
            </w:r>
            <w:r>
              <w:rPr>
                <w:bCs/>
                <w:sz w:val="18"/>
                <w:szCs w:val="18"/>
              </w:rPr>
              <w:t>VOCs</w:t>
            </w:r>
            <w:r>
              <w:rPr>
                <w:rFonts w:hint="eastAsia"/>
                <w:bCs/>
                <w:sz w:val="18"/>
                <w:szCs w:val="18"/>
              </w:rPr>
              <w:t>含量百分比。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78" w:type="dxa"/>
            <w:vMerge w:val="continue"/>
            <w:vAlign w:val="center"/>
          </w:tcPr>
          <w:p>
            <w:pPr>
              <w:adjustRightInd w:val="0"/>
              <w:snapToGrid w:val="0"/>
              <w:jc w:val="center"/>
              <w:rPr>
                <w:bCs/>
                <w:sz w:val="18"/>
                <w:szCs w:val="18"/>
              </w:rPr>
            </w:pPr>
          </w:p>
        </w:tc>
        <w:tc>
          <w:tcPr>
            <w:tcW w:w="1417" w:type="dxa"/>
            <w:vMerge w:val="restart"/>
            <w:vAlign w:val="center"/>
          </w:tcPr>
          <w:p>
            <w:pPr>
              <w:adjustRightInd w:val="0"/>
              <w:snapToGrid w:val="0"/>
              <w:rPr>
                <w:bCs/>
                <w:sz w:val="18"/>
                <w:szCs w:val="18"/>
              </w:rPr>
            </w:pPr>
            <w:r>
              <w:rPr>
                <w:rFonts w:hint="eastAsia"/>
                <w:bCs/>
                <w:sz w:val="18"/>
                <w:szCs w:val="18"/>
              </w:rPr>
              <w:t>凹、凸版印刷程序（水性油墨适用）</w:t>
            </w:r>
          </w:p>
        </w:tc>
        <w:tc>
          <w:tcPr>
            <w:tcW w:w="1276" w:type="dxa"/>
            <w:vAlign w:val="center"/>
          </w:tcPr>
          <w:p>
            <w:pPr>
              <w:adjustRightInd w:val="0"/>
              <w:snapToGrid w:val="0"/>
              <w:jc w:val="center"/>
              <w:rPr>
                <w:bCs/>
                <w:sz w:val="18"/>
                <w:szCs w:val="18"/>
              </w:rPr>
            </w:pPr>
            <w:r>
              <w:rPr>
                <w:bCs/>
                <w:sz w:val="18"/>
                <w:szCs w:val="18"/>
              </w:rPr>
              <w:t>150.000</w:t>
            </w:r>
          </w:p>
        </w:tc>
        <w:tc>
          <w:tcPr>
            <w:tcW w:w="1417" w:type="dxa"/>
            <w:vAlign w:val="center"/>
          </w:tcPr>
          <w:p>
            <w:pPr>
              <w:adjustRightInd w:val="0"/>
              <w:snapToGrid w:val="0"/>
              <w:jc w:val="center"/>
              <w:rPr>
                <w:bCs/>
                <w:sz w:val="18"/>
                <w:szCs w:val="18"/>
              </w:rPr>
            </w:pPr>
            <w:r>
              <w:rPr>
                <w:rFonts w:hint="eastAsia"/>
                <w:bCs/>
                <w:sz w:val="18"/>
                <w:szCs w:val="18"/>
              </w:rPr>
              <w:t>水性油墨用量</w:t>
            </w:r>
          </w:p>
        </w:tc>
        <w:tc>
          <w:tcPr>
            <w:tcW w:w="709" w:type="dxa"/>
            <w:vAlign w:val="center"/>
          </w:tcPr>
          <w:p>
            <w:pPr>
              <w:adjustRightInd w:val="0"/>
              <w:snapToGrid w:val="0"/>
              <w:ind w:left="-120" w:leftChars="-50" w:right="-120" w:rightChars="-5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rFonts w:hint="eastAsia"/>
                <w:bCs/>
                <w:sz w:val="18"/>
                <w:szCs w:val="18"/>
              </w:rPr>
              <w:t>稀释用溶剂不列入估算基础。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78" w:type="dxa"/>
            <w:vMerge w:val="continue"/>
            <w:vAlign w:val="center"/>
          </w:tcPr>
          <w:p>
            <w:pPr>
              <w:adjustRightInd w:val="0"/>
              <w:snapToGrid w:val="0"/>
              <w:jc w:val="center"/>
              <w:rPr>
                <w:bCs/>
                <w:sz w:val="18"/>
                <w:szCs w:val="18"/>
              </w:rPr>
            </w:pPr>
          </w:p>
        </w:tc>
        <w:tc>
          <w:tcPr>
            <w:tcW w:w="1417" w:type="dxa"/>
            <w:vMerge w:val="continue"/>
            <w:vAlign w:val="center"/>
          </w:tcPr>
          <w:p>
            <w:pPr>
              <w:adjustRightInd w:val="0"/>
              <w:snapToGrid w:val="0"/>
              <w:rPr>
                <w:bCs/>
                <w:sz w:val="18"/>
                <w:szCs w:val="18"/>
              </w:rPr>
            </w:pP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清洗溶剂用量</w:t>
            </w:r>
          </w:p>
        </w:tc>
        <w:tc>
          <w:tcPr>
            <w:tcW w:w="709" w:type="dxa"/>
            <w:vAlign w:val="center"/>
          </w:tcPr>
          <w:p>
            <w:pPr>
              <w:adjustRightInd w:val="0"/>
              <w:snapToGrid w:val="0"/>
              <w:ind w:left="-120" w:leftChars="-50" w:right="-120" w:rightChars="-5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bCs/>
                <w:sz w:val="18"/>
                <w:szCs w:val="18"/>
              </w:rPr>
              <w:t>V</w:t>
            </w:r>
            <w:r>
              <w:rPr>
                <w:rFonts w:hint="eastAsia"/>
                <w:bCs/>
                <w:sz w:val="18"/>
                <w:szCs w:val="18"/>
              </w:rPr>
              <w:t>：估算基础之</w:t>
            </w:r>
            <w:r>
              <w:rPr>
                <w:bCs/>
                <w:sz w:val="18"/>
                <w:szCs w:val="18"/>
              </w:rPr>
              <w:t>VOCs</w:t>
            </w:r>
            <w:r>
              <w:rPr>
                <w:rFonts w:hint="eastAsia"/>
                <w:bCs/>
                <w:sz w:val="18"/>
                <w:szCs w:val="18"/>
              </w:rPr>
              <w:t>含量百分比。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78" w:type="dxa"/>
            <w:vMerge w:val="continue"/>
            <w:vAlign w:val="center"/>
          </w:tcPr>
          <w:p>
            <w:pPr>
              <w:adjustRightInd w:val="0"/>
              <w:snapToGrid w:val="0"/>
              <w:jc w:val="center"/>
              <w:rPr>
                <w:bCs/>
                <w:sz w:val="18"/>
                <w:szCs w:val="18"/>
              </w:rPr>
            </w:pPr>
          </w:p>
        </w:tc>
        <w:tc>
          <w:tcPr>
            <w:tcW w:w="1417" w:type="dxa"/>
            <w:vMerge w:val="restart"/>
            <w:vAlign w:val="center"/>
          </w:tcPr>
          <w:p>
            <w:pPr>
              <w:adjustRightInd w:val="0"/>
              <w:snapToGrid w:val="0"/>
              <w:rPr>
                <w:bCs/>
                <w:sz w:val="18"/>
                <w:szCs w:val="18"/>
              </w:rPr>
            </w:pPr>
            <w:r>
              <w:rPr>
                <w:rFonts w:hint="eastAsia"/>
                <w:bCs/>
                <w:sz w:val="18"/>
                <w:szCs w:val="18"/>
              </w:rPr>
              <w:t>孔版印刷程序</w:t>
            </w:r>
          </w:p>
        </w:tc>
        <w:tc>
          <w:tcPr>
            <w:tcW w:w="1276" w:type="dxa"/>
            <w:vAlign w:val="center"/>
          </w:tcPr>
          <w:p>
            <w:pPr>
              <w:adjustRightInd w:val="0"/>
              <w:snapToGrid w:val="0"/>
              <w:jc w:val="center"/>
              <w:rPr>
                <w:bCs/>
                <w:sz w:val="18"/>
                <w:szCs w:val="18"/>
              </w:rPr>
            </w:pPr>
            <w:r>
              <w:rPr>
                <w:bCs/>
                <w:sz w:val="18"/>
                <w:szCs w:val="18"/>
              </w:rPr>
              <w:t>653.000</w:t>
            </w:r>
          </w:p>
        </w:tc>
        <w:tc>
          <w:tcPr>
            <w:tcW w:w="1417" w:type="dxa"/>
            <w:vAlign w:val="center"/>
          </w:tcPr>
          <w:p>
            <w:pPr>
              <w:adjustRightInd w:val="0"/>
              <w:snapToGrid w:val="0"/>
              <w:jc w:val="center"/>
              <w:rPr>
                <w:bCs/>
                <w:sz w:val="18"/>
                <w:szCs w:val="18"/>
              </w:rPr>
            </w:pPr>
            <w:r>
              <w:rPr>
                <w:rFonts w:hint="eastAsia"/>
                <w:bCs/>
                <w:sz w:val="18"/>
                <w:szCs w:val="18"/>
              </w:rPr>
              <w:t>油墨用量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rFonts w:hint="eastAsia"/>
                <w:bCs/>
                <w:sz w:val="18"/>
                <w:szCs w:val="18"/>
              </w:rPr>
              <w:t>稀释用溶剂不列入估算基础。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78" w:type="dxa"/>
            <w:vMerge w:val="continue"/>
            <w:vAlign w:val="center"/>
          </w:tcPr>
          <w:p>
            <w:pPr>
              <w:adjustRightInd w:val="0"/>
              <w:snapToGrid w:val="0"/>
              <w:jc w:val="center"/>
              <w:rPr>
                <w:bCs/>
                <w:sz w:val="18"/>
                <w:szCs w:val="18"/>
              </w:rPr>
            </w:pPr>
          </w:p>
        </w:tc>
        <w:tc>
          <w:tcPr>
            <w:tcW w:w="1417" w:type="dxa"/>
            <w:vMerge w:val="continue"/>
            <w:vAlign w:val="center"/>
          </w:tcPr>
          <w:p>
            <w:pPr>
              <w:adjustRightInd w:val="0"/>
              <w:snapToGrid w:val="0"/>
              <w:rPr>
                <w:bCs/>
                <w:sz w:val="18"/>
                <w:szCs w:val="18"/>
              </w:rPr>
            </w:pP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清洗溶剂用量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bCs/>
                <w:sz w:val="18"/>
                <w:szCs w:val="18"/>
              </w:rPr>
              <w:t>V</w:t>
            </w:r>
            <w:r>
              <w:rPr>
                <w:rFonts w:hint="eastAsia"/>
                <w:bCs/>
                <w:sz w:val="18"/>
                <w:szCs w:val="18"/>
              </w:rPr>
              <w:t>：估算基础之</w:t>
            </w:r>
            <w:r>
              <w:rPr>
                <w:bCs/>
                <w:sz w:val="18"/>
                <w:szCs w:val="18"/>
              </w:rPr>
              <w:t>VOCs</w:t>
            </w:r>
            <w:r>
              <w:rPr>
                <w:rFonts w:hint="eastAsia"/>
                <w:bCs/>
                <w:sz w:val="18"/>
                <w:szCs w:val="18"/>
              </w:rPr>
              <w:t>含量百分比。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78" w:type="dxa"/>
            <w:vMerge w:val="continue"/>
            <w:vAlign w:val="center"/>
          </w:tcPr>
          <w:p>
            <w:pPr>
              <w:adjustRightInd w:val="0"/>
              <w:snapToGrid w:val="0"/>
              <w:jc w:val="center"/>
              <w:rPr>
                <w:bCs/>
                <w:sz w:val="18"/>
                <w:szCs w:val="18"/>
              </w:rPr>
            </w:pPr>
          </w:p>
        </w:tc>
        <w:tc>
          <w:tcPr>
            <w:tcW w:w="1417" w:type="dxa"/>
            <w:vMerge w:val="restart"/>
            <w:vAlign w:val="center"/>
          </w:tcPr>
          <w:p>
            <w:pPr>
              <w:adjustRightInd w:val="0"/>
              <w:snapToGrid w:val="0"/>
              <w:rPr>
                <w:bCs/>
                <w:sz w:val="18"/>
                <w:szCs w:val="18"/>
              </w:rPr>
            </w:pPr>
            <w:r>
              <w:rPr>
                <w:rFonts w:hint="eastAsia"/>
                <w:bCs/>
                <w:sz w:val="18"/>
                <w:szCs w:val="18"/>
              </w:rPr>
              <w:t>平版印刷程序</w:t>
            </w:r>
          </w:p>
        </w:tc>
        <w:tc>
          <w:tcPr>
            <w:tcW w:w="1276" w:type="dxa"/>
            <w:vAlign w:val="center"/>
          </w:tcPr>
          <w:p>
            <w:pPr>
              <w:adjustRightInd w:val="0"/>
              <w:snapToGrid w:val="0"/>
              <w:jc w:val="center"/>
              <w:rPr>
                <w:bCs/>
                <w:sz w:val="18"/>
                <w:szCs w:val="18"/>
              </w:rPr>
            </w:pPr>
            <w:r>
              <w:rPr>
                <w:bCs/>
                <w:sz w:val="18"/>
                <w:szCs w:val="18"/>
              </w:rPr>
              <w:t>264.000</w:t>
            </w:r>
          </w:p>
        </w:tc>
        <w:tc>
          <w:tcPr>
            <w:tcW w:w="1417" w:type="dxa"/>
            <w:vAlign w:val="center"/>
          </w:tcPr>
          <w:p>
            <w:pPr>
              <w:adjustRightInd w:val="0"/>
              <w:snapToGrid w:val="0"/>
              <w:jc w:val="center"/>
              <w:rPr>
                <w:bCs/>
                <w:sz w:val="18"/>
                <w:szCs w:val="18"/>
              </w:rPr>
            </w:pPr>
            <w:r>
              <w:rPr>
                <w:rFonts w:hint="eastAsia"/>
                <w:bCs/>
                <w:sz w:val="18"/>
                <w:szCs w:val="18"/>
              </w:rPr>
              <w:t>油墨用量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rFonts w:hint="eastAsia"/>
                <w:bCs/>
                <w:sz w:val="18"/>
                <w:szCs w:val="18"/>
              </w:rPr>
              <w:t>稀释用溶剂不列入估算基础。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78" w:type="dxa"/>
            <w:vMerge w:val="continue"/>
            <w:vAlign w:val="center"/>
          </w:tcPr>
          <w:p>
            <w:pPr>
              <w:adjustRightInd w:val="0"/>
              <w:snapToGrid w:val="0"/>
              <w:jc w:val="center"/>
              <w:rPr>
                <w:bCs/>
                <w:sz w:val="18"/>
                <w:szCs w:val="18"/>
              </w:rPr>
            </w:pPr>
          </w:p>
        </w:tc>
        <w:tc>
          <w:tcPr>
            <w:tcW w:w="1417" w:type="dxa"/>
            <w:vMerge w:val="continue"/>
            <w:vAlign w:val="center"/>
          </w:tcPr>
          <w:p>
            <w:pPr>
              <w:adjustRightInd w:val="0"/>
              <w:snapToGrid w:val="0"/>
              <w:rPr>
                <w:bCs/>
                <w:sz w:val="18"/>
                <w:szCs w:val="18"/>
              </w:rPr>
            </w:pP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清洗溶剂用量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Align w:val="center"/>
          </w:tcPr>
          <w:p>
            <w:pPr>
              <w:adjustRightInd w:val="0"/>
              <w:snapToGrid w:val="0"/>
              <w:rPr>
                <w:bCs/>
                <w:sz w:val="18"/>
                <w:szCs w:val="18"/>
              </w:rPr>
            </w:pPr>
            <w:r>
              <w:rPr>
                <w:bCs/>
                <w:sz w:val="18"/>
                <w:szCs w:val="18"/>
              </w:rPr>
              <w:t>V</w:t>
            </w:r>
            <w:r>
              <w:rPr>
                <w:rFonts w:hint="eastAsia"/>
                <w:bCs/>
                <w:sz w:val="18"/>
                <w:szCs w:val="18"/>
              </w:rPr>
              <w:t>：估算基础之</w:t>
            </w:r>
            <w:r>
              <w:rPr>
                <w:bCs/>
                <w:sz w:val="18"/>
                <w:szCs w:val="18"/>
              </w:rPr>
              <w:t>VOCs</w:t>
            </w:r>
            <w:r>
              <w:rPr>
                <w:rFonts w:hint="eastAsia"/>
                <w:bCs/>
                <w:sz w:val="18"/>
                <w:szCs w:val="18"/>
              </w:rPr>
              <w:t>含量百分比。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78" w:type="dxa"/>
            <w:vMerge w:val="continue"/>
            <w:vAlign w:val="center"/>
          </w:tcPr>
          <w:p>
            <w:pPr>
              <w:adjustRightInd w:val="0"/>
              <w:snapToGrid w:val="0"/>
              <w:jc w:val="center"/>
              <w:rPr>
                <w:bCs/>
                <w:sz w:val="18"/>
                <w:szCs w:val="18"/>
              </w:rPr>
            </w:pPr>
          </w:p>
        </w:tc>
        <w:tc>
          <w:tcPr>
            <w:tcW w:w="1417" w:type="dxa"/>
            <w:vMerge w:val="restart"/>
            <w:vAlign w:val="center"/>
          </w:tcPr>
          <w:p>
            <w:pPr>
              <w:adjustRightInd w:val="0"/>
              <w:snapToGrid w:val="0"/>
              <w:rPr>
                <w:bCs/>
                <w:sz w:val="18"/>
                <w:szCs w:val="18"/>
              </w:rPr>
            </w:pPr>
            <w:r>
              <w:rPr>
                <w:rFonts w:hint="eastAsia"/>
                <w:bCs/>
                <w:sz w:val="18"/>
                <w:szCs w:val="18"/>
              </w:rPr>
              <w:t>其它印刷相关程序或使用低污染性油墨者</w:t>
            </w: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含挥发性有机化合物用量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Merge w:val="restart"/>
            <w:vAlign w:val="center"/>
          </w:tcPr>
          <w:p>
            <w:pPr>
              <w:pStyle w:val="72"/>
              <w:widowControl w:val="0"/>
              <w:adjustRightInd w:val="0"/>
              <w:snapToGrid w:val="0"/>
              <w:spacing w:after="0" w:line="240" w:lineRule="auto"/>
              <w:ind w:left="0"/>
              <w:contextualSpacing w:val="0"/>
              <w:rPr>
                <w:rFonts w:ascii="Times New Roman" w:hAnsi="Times New Roman"/>
                <w:bCs/>
                <w:sz w:val="18"/>
                <w:szCs w:val="18"/>
                <w:lang w:eastAsia="zh-CN"/>
              </w:rPr>
            </w:pPr>
            <w:r>
              <w:rPr>
                <w:rFonts w:ascii="Times New Roman" w:hAnsi="Times New Roman"/>
                <w:bCs/>
                <w:sz w:val="18"/>
                <w:szCs w:val="18"/>
                <w:lang w:eastAsia="zh-CN"/>
              </w:rPr>
              <w:t>V</w:t>
            </w:r>
            <w:r>
              <w:rPr>
                <w:rFonts w:hint="eastAsia" w:ascii="Times New Roman" w:hAnsi="Times New Roman"/>
                <w:bCs/>
                <w:sz w:val="18"/>
                <w:szCs w:val="18"/>
                <w:lang w:eastAsia="zh-CN"/>
              </w:rPr>
              <w:t>：估算基础之</w:t>
            </w:r>
            <w:r>
              <w:rPr>
                <w:rFonts w:ascii="Times New Roman" w:hAnsi="Times New Roman"/>
                <w:bCs/>
                <w:sz w:val="18"/>
                <w:szCs w:val="18"/>
                <w:lang w:eastAsia="zh-CN"/>
              </w:rPr>
              <w:t>VOCs</w:t>
            </w:r>
            <w:r>
              <w:rPr>
                <w:rFonts w:hint="eastAsia" w:ascii="Times New Roman" w:hAnsi="Times New Roman"/>
                <w:bCs/>
                <w:sz w:val="18"/>
                <w:szCs w:val="18"/>
                <w:lang w:eastAsia="zh-CN"/>
              </w:rPr>
              <w:t>含量百分比。</w:t>
            </w:r>
          </w:p>
          <w:p>
            <w:pPr>
              <w:pStyle w:val="72"/>
              <w:widowControl w:val="0"/>
              <w:adjustRightInd w:val="0"/>
              <w:snapToGrid w:val="0"/>
              <w:spacing w:after="0" w:line="240" w:lineRule="auto"/>
              <w:ind w:left="0"/>
              <w:contextualSpacing w:val="0"/>
              <w:rPr>
                <w:rFonts w:ascii="Times New Roman" w:hAnsi="Times New Roman"/>
                <w:bCs/>
                <w:sz w:val="18"/>
                <w:szCs w:val="18"/>
                <w:lang w:eastAsia="zh-CN"/>
              </w:rPr>
            </w:pPr>
            <w:r>
              <w:rPr>
                <w:rFonts w:hint="eastAsia" w:ascii="Times New Roman" w:hAnsi="Times New Roman"/>
                <w:bCs/>
                <w:sz w:val="18"/>
                <w:szCs w:val="18"/>
                <w:lang w:eastAsia="zh-CN"/>
              </w:rPr>
              <w:t>低污染性油墨是指大豆油墨或经中央主管机关认可者。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78" w:type="dxa"/>
            <w:vMerge w:val="continue"/>
            <w:vAlign w:val="center"/>
          </w:tcPr>
          <w:p>
            <w:pPr>
              <w:autoSpaceDE w:val="0"/>
              <w:autoSpaceDN w:val="0"/>
              <w:adjustRightInd w:val="0"/>
              <w:snapToGrid w:val="0"/>
              <w:jc w:val="center"/>
              <w:rPr>
                <w:rFonts w:asciiTheme="minorEastAsia" w:hAnsiTheme="minorEastAsia" w:eastAsiaTheme="minorEastAsia"/>
                <w:sz w:val="18"/>
                <w:szCs w:val="18"/>
              </w:rPr>
            </w:pPr>
          </w:p>
        </w:tc>
        <w:tc>
          <w:tcPr>
            <w:tcW w:w="1417" w:type="dxa"/>
            <w:vMerge w:val="continue"/>
            <w:vAlign w:val="center"/>
          </w:tcPr>
          <w:p>
            <w:pPr>
              <w:autoSpaceDE w:val="0"/>
              <w:autoSpaceDN w:val="0"/>
              <w:adjustRightInd w:val="0"/>
              <w:snapToGrid w:val="0"/>
              <w:rPr>
                <w:rFonts w:asciiTheme="minorEastAsia" w:hAnsiTheme="minorEastAsia" w:eastAsiaTheme="minorEastAsia"/>
                <w:sz w:val="18"/>
                <w:szCs w:val="18"/>
              </w:rPr>
            </w:pPr>
          </w:p>
        </w:tc>
        <w:tc>
          <w:tcPr>
            <w:tcW w:w="1276" w:type="dxa"/>
            <w:vAlign w:val="center"/>
          </w:tcPr>
          <w:p>
            <w:pPr>
              <w:adjustRightInd w:val="0"/>
              <w:snapToGrid w:val="0"/>
              <w:jc w:val="center"/>
              <w:rPr>
                <w:bCs/>
                <w:sz w:val="18"/>
                <w:szCs w:val="18"/>
              </w:rPr>
            </w:pPr>
            <w:r>
              <w:rPr>
                <w:bCs/>
                <w:sz w:val="18"/>
                <w:szCs w:val="18"/>
              </w:rPr>
              <w:t>1000.000V</w:t>
            </w:r>
          </w:p>
        </w:tc>
        <w:tc>
          <w:tcPr>
            <w:tcW w:w="1417" w:type="dxa"/>
            <w:vAlign w:val="center"/>
          </w:tcPr>
          <w:p>
            <w:pPr>
              <w:adjustRightInd w:val="0"/>
              <w:snapToGrid w:val="0"/>
              <w:jc w:val="center"/>
              <w:rPr>
                <w:bCs/>
                <w:sz w:val="18"/>
                <w:szCs w:val="18"/>
              </w:rPr>
            </w:pPr>
            <w:r>
              <w:rPr>
                <w:rFonts w:hint="eastAsia"/>
                <w:bCs/>
                <w:sz w:val="18"/>
                <w:szCs w:val="18"/>
              </w:rPr>
              <w:t>清洗溶剂用量</w:t>
            </w:r>
          </w:p>
        </w:tc>
        <w:tc>
          <w:tcPr>
            <w:tcW w:w="709" w:type="dxa"/>
            <w:vAlign w:val="center"/>
          </w:tcPr>
          <w:p>
            <w:pPr>
              <w:adjustRightInd w:val="0"/>
              <w:snapToGrid w:val="0"/>
              <w:jc w:val="center"/>
              <w:rPr>
                <w:bCs/>
                <w:sz w:val="18"/>
                <w:szCs w:val="18"/>
              </w:rPr>
            </w:pPr>
            <w:r>
              <w:rPr>
                <w:rFonts w:hint="eastAsia"/>
                <w:bCs/>
                <w:sz w:val="18"/>
                <w:szCs w:val="18"/>
              </w:rPr>
              <w:t>公吨</w:t>
            </w:r>
          </w:p>
        </w:tc>
        <w:tc>
          <w:tcPr>
            <w:tcW w:w="2499" w:type="dxa"/>
            <w:vMerge w:val="continue"/>
            <w:vAlign w:val="center"/>
          </w:tcPr>
          <w:p>
            <w:pPr>
              <w:adjustRightInd w:val="0"/>
              <w:snapToGrid w:val="0"/>
              <w:rPr>
                <w:rFonts w:asciiTheme="minorEastAsia" w:hAnsiTheme="minorEastAsia" w:eastAsiaTheme="minorEastAsia"/>
                <w:sz w:val="18"/>
                <w:szCs w:val="18"/>
              </w:rPr>
            </w:pPr>
          </w:p>
        </w:tc>
      </w:tr>
    </w:tbl>
    <w:p>
      <w:pPr>
        <w:pStyle w:val="98"/>
        <w:ind w:firstLine="416"/>
      </w:pPr>
    </w:p>
    <w:p>
      <w:pPr>
        <w:pStyle w:val="98"/>
        <w:ind w:firstLine="416"/>
        <w:sectPr>
          <w:pgSz w:w="11906" w:h="16838"/>
          <w:pgMar w:top="1440" w:right="1797" w:bottom="1440" w:left="1797" w:header="851" w:footer="992" w:gutter="0"/>
          <w:pgNumType w:start="1"/>
          <w:cols w:space="425" w:num="1"/>
          <w:docGrid w:type="lines" w:linePitch="312" w:charSpace="0"/>
        </w:sectPr>
      </w:pPr>
    </w:p>
    <w:p>
      <w:pPr>
        <w:spacing w:line="360" w:lineRule="auto"/>
        <w:jc w:val="center"/>
        <w:rPr>
          <w:rFonts w:ascii="黑体" w:hAnsi="黑体" w:eastAsia="黑体"/>
          <w:bCs/>
          <w:sz w:val="21"/>
          <w:szCs w:val="21"/>
        </w:rPr>
      </w:pPr>
      <w:r>
        <w:rPr>
          <w:rFonts w:hint="eastAsia" w:ascii="黑体" w:hAnsi="黑体" w:eastAsia="黑体"/>
          <w:bCs/>
          <w:sz w:val="21"/>
          <w:szCs w:val="21"/>
        </w:rPr>
        <w:t>表</w:t>
      </w:r>
      <w:r>
        <w:rPr>
          <w:rFonts w:ascii="黑体" w:hAnsi="黑体" w:eastAsia="黑体"/>
          <w:bCs/>
          <w:sz w:val="21"/>
          <w:szCs w:val="21"/>
        </w:rPr>
        <w:t>4-9</w:t>
      </w:r>
      <w:r>
        <w:rPr>
          <w:rFonts w:hint="eastAsia" w:ascii="黑体" w:hAnsi="黑体" w:eastAsia="黑体"/>
          <w:bCs/>
          <w:sz w:val="21"/>
          <w:szCs w:val="21"/>
        </w:rPr>
        <w:t xml:space="preserve"> 台湾</w:t>
      </w:r>
      <w:r>
        <w:rPr>
          <w:rFonts w:ascii="黑体" w:hAnsi="黑体" w:eastAsia="黑体"/>
          <w:bCs/>
          <w:sz w:val="21"/>
          <w:szCs w:val="21"/>
        </w:rPr>
        <w:t>VOCs</w:t>
      </w:r>
      <w:r>
        <w:rPr>
          <w:rFonts w:hint="eastAsia" w:ascii="黑体" w:hAnsi="黑体" w:eastAsia="黑体"/>
          <w:bCs/>
          <w:sz w:val="21"/>
          <w:szCs w:val="21"/>
        </w:rPr>
        <w:t>之行业制程控制效率（仅摘录与印刷行业相关部分）</w:t>
      </w:r>
    </w:p>
    <w:tbl>
      <w:tblPr>
        <w:tblStyle w:val="36"/>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42"/>
        <w:gridCol w:w="3164"/>
        <w:gridCol w:w="1210"/>
        <w:gridCol w:w="3875"/>
        <w:gridCol w:w="3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100" w:type="dxa"/>
            <w:vMerge w:val="restart"/>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类别</w:t>
            </w:r>
          </w:p>
        </w:tc>
        <w:tc>
          <w:tcPr>
            <w:tcW w:w="1542" w:type="dxa"/>
            <w:vMerge w:val="restart"/>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设备名称或适用对象</w:t>
            </w:r>
          </w:p>
        </w:tc>
        <w:tc>
          <w:tcPr>
            <w:tcW w:w="4374" w:type="dxa"/>
            <w:gridSpan w:val="2"/>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控制效率</w:t>
            </w:r>
          </w:p>
        </w:tc>
        <w:tc>
          <w:tcPr>
            <w:tcW w:w="3875" w:type="dxa"/>
            <w:vMerge w:val="restart"/>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应记录之操作条件项目</w:t>
            </w:r>
          </w:p>
        </w:tc>
        <w:tc>
          <w:tcPr>
            <w:tcW w:w="3283" w:type="dxa"/>
            <w:vMerge w:val="restart"/>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blHeader/>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条件</w:t>
            </w:r>
          </w:p>
        </w:tc>
        <w:tc>
          <w:tcPr>
            <w:tcW w:w="1210" w:type="dxa"/>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处理效率（</w:t>
            </w:r>
            <w:r>
              <w:rPr>
                <w:rFonts w:asciiTheme="minorEastAsia" w:hAnsiTheme="minorEastAsia" w:eastAsiaTheme="minorEastAsia"/>
                <w:b/>
                <w:bCs/>
                <w:sz w:val="18"/>
                <w:szCs w:val="18"/>
              </w:rPr>
              <w:t>%</w:t>
            </w:r>
            <w:r>
              <w:rPr>
                <w:rFonts w:hint="eastAsia" w:asciiTheme="minorEastAsia" w:hAnsiTheme="minorEastAsia" w:eastAsiaTheme="minorEastAsia"/>
                <w:b/>
                <w:bCs/>
                <w:sz w:val="18"/>
                <w:szCs w:val="18"/>
              </w:rPr>
              <w:t>）</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jc w:val="center"/>
              <w:rPr>
                <w:rFonts w:asciiTheme="minorEastAsia" w:hAnsiTheme="minorEastAsia" w:eastAsiaTheme="minor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1100"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防制设施</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非破坏性处理</w:t>
            </w: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冷凝设备</w:t>
            </w:r>
          </w:p>
        </w:tc>
        <w:tc>
          <w:tcPr>
            <w:tcW w:w="3164"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70</w:t>
            </w:r>
          </w:p>
        </w:tc>
        <w:tc>
          <w:tcPr>
            <w:tcW w:w="3875"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三、气体出口温度</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四、冷凝剂出口温度</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五、冷凝液流量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六、冷媒更换量及更换日期（冷媒为冷水者，此项排除）</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一、防制设备之设计或处理效率小于公告系数者，应以该设备之设计或实际效率值计算。</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二、应提出冷凝后之处理方式说明。</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三、应提出汰换冷媒之处理或处置方式说明。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固定床式吸附塔</w:t>
            </w:r>
          </w:p>
        </w:tc>
        <w:tc>
          <w:tcPr>
            <w:tcW w:w="4374" w:type="dxa"/>
            <w:gridSpan w:val="2"/>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每季活性炭更换量（每公斤活性炭置换</w:t>
            </w:r>
            <w:r>
              <w:rPr>
                <w:rFonts w:asciiTheme="minorEastAsia" w:hAnsiTheme="minorEastAsia" w:eastAsiaTheme="minorEastAsia"/>
                <w:bCs/>
                <w:sz w:val="18"/>
                <w:szCs w:val="18"/>
              </w:rPr>
              <w:t>0.6</w:t>
            </w:r>
            <w:r>
              <w:rPr>
                <w:rFonts w:hint="eastAsia" w:asciiTheme="minorEastAsia" w:hAnsiTheme="minorEastAsia" w:eastAsiaTheme="minorEastAsia"/>
                <w:bCs/>
                <w:sz w:val="18"/>
                <w:szCs w:val="18"/>
              </w:rPr>
              <w:t>公斤</w:t>
            </w:r>
            <w:r>
              <w:rPr>
                <w:rFonts w:asciiTheme="minorEastAsia" w:hAnsiTheme="minorEastAsia" w:eastAsiaTheme="minorEastAsia"/>
                <w:bCs/>
                <w:sz w:val="18"/>
                <w:szCs w:val="18"/>
              </w:rPr>
              <w:t>VOCs</w:t>
            </w:r>
            <w:r>
              <w:rPr>
                <w:rFonts w:hint="eastAsia" w:asciiTheme="minorEastAsia" w:hAnsiTheme="minorEastAsia" w:eastAsiaTheme="minorEastAsia"/>
                <w:bCs/>
                <w:sz w:val="18"/>
                <w:szCs w:val="18"/>
              </w:rPr>
              <w:t>）</w:t>
            </w:r>
          </w:p>
        </w:tc>
        <w:tc>
          <w:tcPr>
            <w:tcW w:w="3875"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三、进口气体温度</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四、吸附材质名称、更换量及日期</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一、应提出更换频率之说明且保留购置活性炭证明。</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二、防制设备之设计或处理效率小于公告系数者，应以该设备之设计或实际效率值计算。</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三、应提出汰换之活性炭</w:t>
            </w:r>
            <w:bookmarkStart w:id="96" w:name="_GoBack"/>
            <w:bookmarkEnd w:id="96"/>
            <w:r>
              <w:rPr>
                <w:rFonts w:hint="eastAsia" w:asciiTheme="minorEastAsia" w:hAnsiTheme="minorEastAsia" w:eastAsiaTheme="minorEastAsia"/>
                <w:bCs/>
                <w:sz w:val="18"/>
                <w:szCs w:val="18"/>
              </w:rPr>
              <w:t>处理或处置方式说明。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流体化床吸附塔</w:t>
            </w:r>
          </w:p>
        </w:tc>
        <w:tc>
          <w:tcPr>
            <w:tcW w:w="3164"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80</w:t>
            </w:r>
          </w:p>
        </w:tc>
        <w:tc>
          <w:tcPr>
            <w:tcW w:w="3875"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三、进口气体温度</w:t>
            </w:r>
          </w:p>
          <w:p>
            <w:pPr>
              <w:ind w:left="33" w:leftChars="14" w:right="-120" w:rightChars="-50" w:firstLine="2"/>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四、吸附材质名称、更换量及日期</w:t>
            </w:r>
          </w:p>
        </w:tc>
        <w:tc>
          <w:tcPr>
            <w:tcW w:w="3283" w:type="dxa"/>
            <w:vAlign w:val="center"/>
          </w:tcPr>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w:t>
            </w:r>
            <w:r>
              <w:rPr>
                <w:rFonts w:asciiTheme="minorEastAsia" w:hAnsiTheme="minorEastAsia" w:eastAsiaTheme="minorEastAsia"/>
                <w:bCs/>
                <w:sz w:val="18"/>
                <w:szCs w:val="18"/>
              </w:rPr>
              <w:tab/>
            </w:r>
            <w:r>
              <w:rPr>
                <w:rFonts w:hint="eastAsia" w:asciiTheme="minorEastAsia" w:hAnsiTheme="minorEastAsia" w:eastAsiaTheme="minorEastAsia"/>
                <w:bCs/>
                <w:sz w:val="18"/>
                <w:szCs w:val="18"/>
              </w:rPr>
              <w:t>防制设备之设计或处理效率小于公告系数者，应以该设备之设计或实际效率值计算。</w:t>
            </w:r>
          </w:p>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w:t>
            </w:r>
            <w:r>
              <w:rPr>
                <w:rFonts w:asciiTheme="minorEastAsia" w:hAnsiTheme="minorEastAsia" w:eastAsiaTheme="minorEastAsia"/>
                <w:bCs/>
                <w:sz w:val="18"/>
                <w:szCs w:val="18"/>
              </w:rPr>
              <w:tab/>
            </w:r>
            <w:r>
              <w:rPr>
                <w:rFonts w:hint="eastAsia" w:asciiTheme="minorEastAsia" w:hAnsiTheme="minorEastAsia" w:eastAsiaTheme="minorEastAsia"/>
                <w:bCs/>
                <w:sz w:val="18"/>
                <w:szCs w:val="18"/>
              </w:rPr>
              <w:t>应提出汰换之吸附材质处理或处置方式说明。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连续式吸脱附接续冷凝处理</w:t>
            </w:r>
          </w:p>
        </w:tc>
        <w:tc>
          <w:tcPr>
            <w:tcW w:w="3164"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90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1" w:leftChars="-51" w:hanging="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三、进口气体温度、脱附温度</w:t>
            </w:r>
          </w:p>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四、吸附材质名称、更换量及日期</w:t>
            </w:r>
          </w:p>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五、冷凝剂出口温度</w:t>
            </w:r>
          </w:p>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六、冷凝液流量</w:t>
            </w:r>
          </w:p>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七、冷媒更换量及日期（冷媒为冷水者，此项排除）</w:t>
            </w:r>
          </w:p>
        </w:tc>
        <w:tc>
          <w:tcPr>
            <w:tcW w:w="3283" w:type="dxa"/>
            <w:vAlign w:val="center"/>
          </w:tcPr>
          <w:p>
            <w:pPr>
              <w:ind w:left="-120" w:leftChars="-50" w:right="-120" w:rightChar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防治设备之设计或处理效率小于公告系数者，应以该设备之设计或实际效率值计算。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洗涤设备</w:t>
            </w:r>
          </w:p>
        </w:tc>
        <w:tc>
          <w:tcPr>
            <w:tcW w:w="3164"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废气主要物种之亨利常数值</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H</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0.000005atm/(mol/m3)</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80</w:t>
            </w:r>
          </w:p>
        </w:tc>
        <w:tc>
          <w:tcPr>
            <w:tcW w:w="3875" w:type="dxa"/>
            <w:vMerge w:val="restart"/>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三、洗涤液流量</w:t>
            </w:r>
          </w:p>
          <w:p>
            <w:pPr>
              <w:jc w:val="center"/>
              <w:rPr>
                <w:rFonts w:asciiTheme="minorEastAsia" w:hAnsiTheme="minorEastAsia" w:eastAsiaTheme="minorEastAsia"/>
                <w:bCs/>
                <w:sz w:val="18"/>
                <w:szCs w:val="18"/>
              </w:rPr>
            </w:pPr>
          </w:p>
        </w:tc>
        <w:tc>
          <w:tcPr>
            <w:tcW w:w="3283"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防制设备之设计或处理效率小于公告系数者，应以该设备之设计或实际效率值计算。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废气主要物种之亨利常数值</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0.000005</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H</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0.00005atm/(mol/m3)</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50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pStyle w:val="72"/>
              <w:widowControl w:val="0"/>
              <w:numPr>
                <w:ilvl w:val="0"/>
                <w:numId w:val="6"/>
              </w:numPr>
              <w:spacing w:after="0" w:line="240" w:lineRule="auto"/>
              <w:ind w:left="360" w:firstLine="480"/>
              <w:contextualSpacing w:val="0"/>
              <w:jc w:val="center"/>
              <w:rPr>
                <w:rFonts w:asciiTheme="minorEastAsia" w:hAnsiTheme="minorEastAsia" w:eastAsiaTheme="minorEastAsia" w:cstheme="minorBidi"/>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废气主要物种之亨利常数值</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0.00005</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H</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0.0001atm/(mol/m3)</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20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pStyle w:val="72"/>
              <w:widowControl w:val="0"/>
              <w:numPr>
                <w:ilvl w:val="0"/>
                <w:numId w:val="6"/>
              </w:numPr>
              <w:spacing w:after="0" w:line="240" w:lineRule="auto"/>
              <w:ind w:left="360" w:firstLine="480"/>
              <w:contextualSpacing w:val="0"/>
              <w:jc w:val="center"/>
              <w:rPr>
                <w:rFonts w:asciiTheme="minorEastAsia" w:hAnsiTheme="minorEastAsia" w:eastAsiaTheme="minorEastAsia" w:cstheme="minorBidi"/>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废气主要物种之亨利常数值</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H</w:t>
            </w: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0.0001 atm/(mol/m3)</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10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pStyle w:val="72"/>
              <w:widowControl w:val="0"/>
              <w:numPr>
                <w:ilvl w:val="0"/>
                <w:numId w:val="6"/>
              </w:numPr>
              <w:spacing w:after="0" w:line="240" w:lineRule="auto"/>
              <w:ind w:left="360" w:firstLine="480"/>
              <w:contextualSpacing w:val="0"/>
              <w:jc w:val="center"/>
              <w:rPr>
                <w:rFonts w:asciiTheme="minorEastAsia" w:hAnsiTheme="minorEastAsia" w:eastAsiaTheme="minorEastAsia" w:cstheme="minorBidi"/>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未知物种之亨利常数值</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10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pStyle w:val="72"/>
              <w:widowControl w:val="0"/>
              <w:numPr>
                <w:ilvl w:val="0"/>
                <w:numId w:val="6"/>
              </w:numPr>
              <w:spacing w:after="0" w:line="240" w:lineRule="auto"/>
              <w:ind w:left="360" w:firstLine="480"/>
              <w:contextualSpacing w:val="0"/>
              <w:jc w:val="center"/>
              <w:rPr>
                <w:rFonts w:asciiTheme="minorEastAsia" w:hAnsiTheme="minorEastAsia" w:eastAsiaTheme="minorEastAsia" w:cstheme="minorBidi"/>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生物处理设备</w:t>
            </w: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废气符合下列条件之一者：</w:t>
            </w:r>
          </w:p>
          <w:p>
            <w:pPr>
              <w:numPr>
                <w:ilvl w:val="0"/>
                <w:numId w:val="7"/>
              </w:numPr>
              <w:tabs>
                <w:tab w:val="left" w:pos="480"/>
              </w:tabs>
              <w:ind w:left="213" w:hanging="213"/>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含氧烃类物种（如醇、醛、酮、醚、有机酸）</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 xml:space="preserve">2. </w:t>
            </w:r>
            <w:r>
              <w:rPr>
                <w:rFonts w:hint="eastAsia" w:asciiTheme="minorEastAsia" w:hAnsiTheme="minorEastAsia" w:eastAsiaTheme="minorEastAsia"/>
                <w:bCs/>
                <w:sz w:val="18"/>
                <w:szCs w:val="18"/>
              </w:rPr>
              <w:t>芳香烃类物种</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如苯、甲苯、二甲苯、異丙苯、乙苯、苯乙烯</w:t>
            </w: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70</w:t>
            </w:r>
          </w:p>
        </w:tc>
        <w:tc>
          <w:tcPr>
            <w:tcW w:w="3875" w:type="dxa"/>
            <w:vMerge w:val="restart"/>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三、进口温度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四、出口相对湿度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五、</w:t>
            </w:r>
            <w:r>
              <w:rPr>
                <w:rFonts w:asciiTheme="minorEastAsia" w:hAnsiTheme="minorEastAsia" w:eastAsiaTheme="minorEastAsia"/>
                <w:bCs/>
                <w:sz w:val="18"/>
                <w:szCs w:val="18"/>
              </w:rPr>
              <w:t>pH</w:t>
            </w:r>
            <w:r>
              <w:rPr>
                <w:rFonts w:hint="eastAsia" w:asciiTheme="minorEastAsia" w:hAnsiTheme="minorEastAsia" w:eastAsiaTheme="minorEastAsia"/>
                <w:bCs/>
                <w:sz w:val="18"/>
                <w:szCs w:val="18"/>
              </w:rPr>
              <w:t>值</w:t>
            </w:r>
          </w:p>
        </w:tc>
        <w:tc>
          <w:tcPr>
            <w:tcW w:w="3283"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防制设备之设计或处理效率小于公告系数者，应以该设备之设计或实际效率值计算。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废气符合下列条件之一者：</w:t>
            </w:r>
          </w:p>
          <w:p>
            <w:pPr>
              <w:numPr>
                <w:ilvl w:val="0"/>
                <w:numId w:val="8"/>
              </w:numPr>
              <w:ind w:left="227" w:hanging="227"/>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酚类物种</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如酚、甲酚</w:t>
            </w:r>
            <w:r>
              <w:rPr>
                <w:rFonts w:asciiTheme="minorEastAsia" w:hAnsiTheme="minorEastAsia" w:eastAsiaTheme="minorEastAsia"/>
                <w:bCs/>
                <w:sz w:val="18"/>
                <w:szCs w:val="18"/>
              </w:rPr>
              <w:t>)</w:t>
            </w:r>
          </w:p>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 xml:space="preserve">2. </w:t>
            </w:r>
            <w:r>
              <w:rPr>
                <w:rFonts w:hint="eastAsia" w:asciiTheme="minorEastAsia" w:hAnsiTheme="minorEastAsia" w:eastAsiaTheme="minorEastAsia"/>
                <w:bCs/>
                <w:sz w:val="18"/>
                <w:szCs w:val="18"/>
              </w:rPr>
              <w:t>含氮氧烃类物种</w:t>
            </w:r>
            <w:r>
              <w:rPr>
                <w:rFonts w:asciiTheme="minorEastAsia" w:hAnsiTheme="minorEastAsia" w:eastAsiaTheme="minorEastAsia"/>
                <w:bCs/>
                <w:sz w:val="18"/>
                <w:szCs w:val="18"/>
              </w:rPr>
              <w:t>(</w:t>
            </w:r>
            <w:r>
              <w:rPr>
                <w:rFonts w:hint="eastAsia" w:asciiTheme="minorEastAsia" w:hAnsiTheme="minorEastAsia" w:eastAsiaTheme="minorEastAsia"/>
                <w:bCs/>
                <w:sz w:val="18"/>
                <w:szCs w:val="18"/>
              </w:rPr>
              <w:t>如丙烯酰胺、丙烯、乙酰胺、二甲基甲酰胺</w:t>
            </w: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65</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jc w:val="center"/>
              <w:rPr>
                <w:rFonts w:asciiTheme="minorEastAsia" w:hAnsiTheme="minorEastAsia" w:eastAsiaTheme="minor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废气符合下列条件之一者：</w:t>
            </w:r>
          </w:p>
          <w:p>
            <w:pPr>
              <w:numPr>
                <w:ilvl w:val="0"/>
                <w:numId w:val="9"/>
              </w:numPr>
              <w:ind w:left="227" w:hanging="227"/>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烯烃类物种（如丁二烯），或</w:t>
            </w:r>
          </w:p>
          <w:p>
            <w:pPr>
              <w:numPr>
                <w:ilvl w:val="0"/>
                <w:numId w:val="9"/>
              </w:numPr>
              <w:ind w:left="227" w:hanging="227"/>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含氮、氯烃物种（如</w:t>
            </w:r>
            <w:r>
              <w:rPr>
                <w:rFonts w:asciiTheme="minorEastAsia" w:hAnsiTheme="minorEastAsia" w:eastAsiaTheme="minorEastAsia"/>
                <w:bCs/>
                <w:sz w:val="18"/>
                <w:szCs w:val="18"/>
              </w:rPr>
              <w:t>1,2-</w:t>
            </w:r>
            <w:r>
              <w:rPr>
                <w:rFonts w:hint="eastAsia" w:asciiTheme="minorEastAsia" w:hAnsiTheme="minorEastAsia" w:eastAsiaTheme="minorEastAsia"/>
                <w:bCs/>
                <w:sz w:val="18"/>
                <w:szCs w:val="18"/>
              </w:rPr>
              <w:t>二氯乙烷、氯乙烯、苯胺），或</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其他挥发性有机化合物种</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60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Merge w:val="continue"/>
            <w:vAlign w:val="center"/>
          </w:tcPr>
          <w:p>
            <w:pPr>
              <w:jc w:val="center"/>
              <w:rPr>
                <w:rFonts w:asciiTheme="minorEastAsia" w:hAnsiTheme="minorEastAsia" w:eastAsiaTheme="minor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防制设施</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－破坏性处理</w:t>
            </w: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热焚化炉</w:t>
            </w:r>
          </w:p>
        </w:tc>
        <w:tc>
          <w:tcPr>
            <w:tcW w:w="3164" w:type="dxa"/>
            <w:vAlign w:val="center"/>
          </w:tcPr>
          <w:p>
            <w:pPr>
              <w:jc w:val="center"/>
              <w:textAlignment w:val="baseline"/>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90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三、燃烧温度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四、燃料用量及热值</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一、燃烧温度应大于</w:t>
            </w:r>
            <w:r>
              <w:rPr>
                <w:rFonts w:asciiTheme="minorEastAsia" w:hAnsiTheme="minorEastAsia" w:eastAsiaTheme="minorEastAsia"/>
                <w:bCs/>
                <w:sz w:val="18"/>
                <w:szCs w:val="18"/>
              </w:rPr>
              <w:t>700</w:t>
            </w:r>
            <w:r>
              <w:rPr>
                <w:rFonts w:hint="eastAsia" w:asciiTheme="minorEastAsia" w:hAnsiTheme="minorEastAsia" w:eastAsiaTheme="minorEastAsia"/>
                <w:bCs/>
                <w:sz w:val="18"/>
                <w:szCs w:val="18"/>
              </w:rPr>
              <w:t>℃。</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二、防制设备之设计或处理效率小于公告系数者，应以该设备之设计或实际效率值计算。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连续式吸脱附接续焚化处理</w:t>
            </w:r>
          </w:p>
        </w:tc>
        <w:tc>
          <w:tcPr>
            <w:tcW w:w="3164" w:type="dxa"/>
            <w:vAlign w:val="center"/>
          </w:tcPr>
          <w:p>
            <w:pPr>
              <w:jc w:val="center"/>
              <w:textAlignment w:val="baseline"/>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90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三、进口气体温度、脱附温度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四、吸附材质名称、更换数量及日期</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五、燃烧温度</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防制设备之设计或处理效率小于公告系数者，应以该设备之设计或实际效率值计算。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触媒</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焚化炉</w:t>
            </w:r>
          </w:p>
        </w:tc>
        <w:tc>
          <w:tcPr>
            <w:tcW w:w="3164" w:type="dxa"/>
            <w:vAlign w:val="center"/>
          </w:tcPr>
          <w:p>
            <w:pPr>
              <w:jc w:val="center"/>
              <w:textAlignment w:val="baseline"/>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90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二、废气流量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三、燃烧温度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四、触媒床进、出口气体温度</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五、触媒名称、更换数量及日期</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一、防制设备之设计或处理效率小于公告系数者，应以该设备之设计或实际效率值计算。</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二、操作温度应依防制设备之设计值或许可证核定范围操作。</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三、应提出汰换之触媒处理或处置方式说明。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集气设施</w:t>
            </w:r>
          </w:p>
        </w:tc>
        <w:tc>
          <w:tcPr>
            <w:tcW w:w="1542" w:type="dxa"/>
            <w:vMerge w:val="restart"/>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密闭负压</w:t>
            </w:r>
          </w:p>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操作</w:t>
            </w: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围封空间内之污染排放区域及人员或物料进出口处符合负压操作并设有压力监测仪表者</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100</w:t>
            </w:r>
          </w:p>
        </w:tc>
        <w:tc>
          <w:tcPr>
            <w:tcW w:w="3875" w:type="dxa"/>
            <w:vMerge w:val="restart"/>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二、压力差</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三、风速</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应提出设计图说明。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Merge w:val="continue"/>
            <w:vAlign w:val="center"/>
          </w:tcPr>
          <w:p>
            <w:pPr>
              <w:jc w:val="center"/>
              <w:rPr>
                <w:rFonts w:asciiTheme="minorEastAsia" w:hAnsiTheme="minorEastAsia" w:eastAsiaTheme="minorEastAsia"/>
                <w:bCs/>
                <w:sz w:val="18"/>
                <w:szCs w:val="18"/>
              </w:rPr>
            </w:pP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围封空间内之污染排放区域符合负压操作并设有压力监测仪表者。</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90</w:t>
            </w:r>
          </w:p>
        </w:tc>
        <w:tc>
          <w:tcPr>
            <w:tcW w:w="3875" w:type="dxa"/>
            <w:vMerge w:val="continue"/>
            <w:vAlign w:val="center"/>
          </w:tcPr>
          <w:p>
            <w:pPr>
              <w:jc w:val="center"/>
              <w:rPr>
                <w:rFonts w:asciiTheme="minorEastAsia" w:hAnsiTheme="minorEastAsia" w:eastAsiaTheme="minorEastAsia"/>
                <w:bCs/>
                <w:sz w:val="18"/>
                <w:szCs w:val="18"/>
              </w:rPr>
            </w:pP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应提出设计图说明。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包围式操作</w:t>
            </w: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符合下列条件之一者：</w:t>
            </w:r>
          </w:p>
          <w:p>
            <w:pPr>
              <w:numPr>
                <w:ilvl w:val="0"/>
                <w:numId w:val="10"/>
              </w:numPr>
              <w:tabs>
                <w:tab w:val="left" w:pos="480"/>
              </w:tabs>
              <w:ind w:left="227" w:hanging="227"/>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污染源设置一般型气罩且有围幕设施者</w:t>
            </w:r>
          </w:p>
          <w:p>
            <w:pPr>
              <w:numPr>
                <w:ilvl w:val="0"/>
                <w:numId w:val="10"/>
              </w:numPr>
              <w:tabs>
                <w:tab w:val="left" w:pos="480"/>
              </w:tabs>
              <w:ind w:left="227" w:hanging="227"/>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设置包围型气罩者</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80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二、抽风量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三、风速</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应提出设计图说明。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1100" w:type="dxa"/>
            <w:vMerge w:val="continue"/>
            <w:vAlign w:val="center"/>
          </w:tcPr>
          <w:p>
            <w:pPr>
              <w:jc w:val="center"/>
              <w:rPr>
                <w:rFonts w:asciiTheme="minorEastAsia" w:hAnsiTheme="minorEastAsia" w:eastAsiaTheme="minorEastAsia"/>
                <w:bCs/>
                <w:sz w:val="18"/>
                <w:szCs w:val="18"/>
              </w:rPr>
            </w:pPr>
          </w:p>
        </w:tc>
        <w:tc>
          <w:tcPr>
            <w:tcW w:w="1542"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一般气罩</w:t>
            </w:r>
          </w:p>
        </w:tc>
        <w:tc>
          <w:tcPr>
            <w:tcW w:w="3164" w:type="dxa"/>
            <w:vAlign w:val="center"/>
          </w:tcPr>
          <w:p>
            <w:pPr>
              <w:jc w:val="center"/>
              <w:textAlignment w:val="baseline"/>
              <w:rPr>
                <w:rFonts w:asciiTheme="minorEastAsia" w:hAnsiTheme="minorEastAsia" w:eastAsiaTheme="minorEastAsia"/>
                <w:bCs/>
                <w:sz w:val="18"/>
                <w:szCs w:val="18"/>
              </w:rPr>
            </w:pPr>
            <w:r>
              <w:rPr>
                <w:rFonts w:hint="eastAsia" w:asciiTheme="minorEastAsia" w:hAnsiTheme="minorEastAsia" w:eastAsiaTheme="minorEastAsia"/>
                <w:bCs/>
                <w:sz w:val="18"/>
                <w:szCs w:val="18"/>
              </w:rPr>
              <w:t>非包围型之一般型式气罩</w:t>
            </w:r>
          </w:p>
        </w:tc>
        <w:tc>
          <w:tcPr>
            <w:tcW w:w="1210" w:type="dxa"/>
            <w:vAlign w:val="center"/>
          </w:tcPr>
          <w:p>
            <w:pPr>
              <w:jc w:val="center"/>
              <w:rPr>
                <w:rFonts w:asciiTheme="minorEastAsia" w:hAnsiTheme="minorEastAsia" w:eastAsiaTheme="minorEastAsia"/>
                <w:bCs/>
                <w:sz w:val="18"/>
                <w:szCs w:val="18"/>
              </w:rPr>
            </w:pPr>
            <w:r>
              <w:rPr>
                <w:rFonts w:asciiTheme="minorEastAsia" w:hAnsiTheme="minorEastAsia" w:eastAsiaTheme="minorEastAsia"/>
                <w:bCs/>
                <w:sz w:val="18"/>
                <w:szCs w:val="18"/>
              </w:rPr>
              <w:t>60</w:t>
            </w:r>
          </w:p>
        </w:tc>
        <w:tc>
          <w:tcPr>
            <w:tcW w:w="3875" w:type="dxa"/>
            <w:vAlign w:val="center"/>
          </w:tcPr>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一、用电量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二、抽风量</w:t>
            </w:r>
          </w:p>
          <w:p>
            <w:pPr>
              <w:ind w:left="-122" w:leftChars="-51"/>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三、风速</w:t>
            </w:r>
          </w:p>
        </w:tc>
        <w:tc>
          <w:tcPr>
            <w:tcW w:w="3283" w:type="dxa"/>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应提出设计图说明。</w:t>
            </w:r>
          </w:p>
        </w:tc>
      </w:tr>
    </w:tbl>
    <w:p>
      <w:pPr>
        <w:spacing w:line="360" w:lineRule="exact"/>
        <w:ind w:firstLine="484" w:firstLineChars="202"/>
        <w:sectPr>
          <w:pgSz w:w="16838" w:h="11906" w:orient="landscape"/>
          <w:pgMar w:top="1797" w:right="1440" w:bottom="1797" w:left="1440" w:header="851" w:footer="992" w:gutter="0"/>
          <w:cols w:space="425" w:num="1"/>
          <w:docGrid w:type="linesAndChars" w:linePitch="312" w:charSpace="0"/>
        </w:sectPr>
      </w:pPr>
    </w:p>
    <w:p>
      <w:pPr>
        <w:spacing w:line="360" w:lineRule="auto"/>
        <w:rPr>
          <w:b/>
          <w:sz w:val="28"/>
          <w:szCs w:val="28"/>
        </w:rPr>
      </w:pPr>
      <w:r>
        <w:rPr>
          <w:rFonts w:hint="eastAsia"/>
          <w:b/>
          <w:sz w:val="28"/>
          <w:szCs w:val="28"/>
        </w:rPr>
        <w:t>2</w:t>
      </w:r>
      <w:r>
        <w:rPr>
          <w:b/>
          <w:sz w:val="28"/>
          <w:szCs w:val="28"/>
        </w:rPr>
        <w:t>.2.2</w:t>
      </w:r>
      <w:r>
        <w:rPr>
          <w:rFonts w:hint="eastAsia"/>
          <w:b/>
          <w:sz w:val="28"/>
          <w:szCs w:val="28"/>
        </w:rPr>
        <w:t>国内大陆地区</w:t>
      </w:r>
    </w:p>
    <w:p>
      <w:pPr>
        <w:spacing w:line="360" w:lineRule="auto"/>
        <w:ind w:firstLine="480" w:firstLineChars="200"/>
      </w:pPr>
      <w:r>
        <w:rPr>
          <w:rFonts w:hint="eastAsia"/>
        </w:rPr>
        <w:t>（1）印刷</w:t>
      </w:r>
      <w:r>
        <w:t>国标</w:t>
      </w:r>
    </w:p>
    <w:p>
      <w:pPr>
        <w:spacing w:line="360" w:lineRule="auto"/>
        <w:ind w:firstLine="480" w:firstLineChars="200"/>
      </w:pPr>
      <w:r>
        <w:rPr>
          <w:rFonts w:hint="eastAsia"/>
        </w:rPr>
        <w:t>由广东省环境科学研究院牵头承担的国家标准《印刷工业大气污染物排放标准》于2019年12月31日在生态环境部官网征求意见。印刷国标规定了印刷工业大气污染物排放控制要求、监测和监督管理要求。该标准适用于现有印刷工业企业或生产设施的大气污染物排放管理，以及印刷工业建设项目的环境影响评价、环境保护设施设计、竣工</w:t>
      </w:r>
      <w:r>
        <w:t>环境保护验收、排污许可证核发及其</w:t>
      </w:r>
      <w:r>
        <w:rPr>
          <w:rFonts w:hint="eastAsia"/>
        </w:rPr>
        <w:t>投产</w:t>
      </w:r>
      <w:r>
        <w:t>后的大气污染物排放管理。</w:t>
      </w:r>
      <w:r>
        <w:rPr>
          <w:rFonts w:hint="eastAsia"/>
        </w:rPr>
        <w:t>标准</w:t>
      </w:r>
      <w:r>
        <w:t>对</w:t>
      </w:r>
      <w:r>
        <w:rPr>
          <w:rFonts w:hint="eastAsia"/>
        </w:rPr>
        <w:t>车间或</w:t>
      </w:r>
      <w:r>
        <w:t>生产设施排气筒</w:t>
      </w:r>
      <w:r>
        <w:rPr>
          <w:rFonts w:hint="eastAsia"/>
        </w:rPr>
        <w:t>大气</w:t>
      </w:r>
      <w:r>
        <w:t>污染物排放</w:t>
      </w:r>
      <w:r>
        <w:rPr>
          <w:rFonts w:hint="eastAsia"/>
        </w:rPr>
        <w:t>提出</w:t>
      </w:r>
      <w:r>
        <w:t>限值</w:t>
      </w:r>
      <w:r>
        <w:rPr>
          <w:rFonts w:hint="eastAsia"/>
        </w:rPr>
        <w:t>要求</w:t>
      </w:r>
      <w:r>
        <w:t>，对于车间或生产设施排气中</w:t>
      </w:r>
      <w:r>
        <w:rPr>
          <w:rFonts w:hint="eastAsia"/>
        </w:rPr>
        <w:t>NMHC初始</w:t>
      </w:r>
      <w:r>
        <w:t>排放速率</w:t>
      </w:r>
      <w:r>
        <w:rPr>
          <w:rFonts w:hint="eastAsia"/>
        </w:rPr>
        <w:t>≥3</w:t>
      </w:r>
      <w:r>
        <w:t>kg/h</w:t>
      </w:r>
      <w:r>
        <w:rPr>
          <w:rFonts w:hint="eastAsia"/>
        </w:rPr>
        <w:t>的</w:t>
      </w:r>
      <w:r>
        <w:t>，</w:t>
      </w:r>
      <w:r>
        <w:rPr>
          <w:rFonts w:hint="eastAsia"/>
        </w:rPr>
        <w:t>VOC</w:t>
      </w:r>
      <w:r>
        <w:t>s处理设施的处理</w:t>
      </w:r>
      <w:r>
        <w:rPr>
          <w:rFonts w:hint="eastAsia"/>
        </w:rPr>
        <w:t>效率</w:t>
      </w:r>
      <w:r>
        <w:t>不应低于</w:t>
      </w:r>
      <w:r>
        <w:rPr>
          <w:rFonts w:hint="eastAsia"/>
        </w:rPr>
        <w:t>80</w:t>
      </w:r>
      <w:r>
        <w:t>%；对于重点地区，车间或生产设施排气中</w:t>
      </w:r>
      <w:r>
        <w:rPr>
          <w:rFonts w:hint="eastAsia"/>
        </w:rPr>
        <w:t>NMHC初始</w:t>
      </w:r>
      <w:r>
        <w:t>排气</w:t>
      </w:r>
      <w:r>
        <w:rPr>
          <w:rFonts w:hint="eastAsia"/>
        </w:rPr>
        <w:t>速率≥</w:t>
      </w:r>
      <w:r>
        <w:t>2kg/h</w:t>
      </w:r>
      <w:r>
        <w:rPr>
          <w:rFonts w:hint="eastAsia"/>
        </w:rPr>
        <w:t>的</w:t>
      </w:r>
      <w:r>
        <w:t>，</w:t>
      </w:r>
      <w:r>
        <w:rPr>
          <w:rFonts w:hint="eastAsia"/>
        </w:rPr>
        <w:t>VOC</w:t>
      </w:r>
      <w:r>
        <w:t>s处理设施的处理效益不应低于</w:t>
      </w:r>
      <w:r>
        <w:rPr>
          <w:rFonts w:hint="eastAsia"/>
        </w:rPr>
        <w:t>80</w:t>
      </w:r>
      <w:r>
        <w:t>%；采用的原辅材料符合国家有关低</w:t>
      </w:r>
      <w:r>
        <w:rPr>
          <w:rFonts w:hint="eastAsia"/>
        </w:rPr>
        <w:t>VOC</w:t>
      </w:r>
      <w:r>
        <w:t>s含量产品规定的除外。同时</w:t>
      </w:r>
      <w:r>
        <w:rPr>
          <w:rFonts w:hint="eastAsia"/>
        </w:rPr>
        <w:t>该</w:t>
      </w:r>
      <w:r>
        <w:t>标准对VOCs燃烧（</w:t>
      </w:r>
      <w:r>
        <w:rPr>
          <w:rFonts w:hint="eastAsia"/>
        </w:rPr>
        <w:t>焚烧</w:t>
      </w:r>
      <w:r>
        <w:t>、氧化）</w:t>
      </w:r>
      <w:r>
        <w:rPr>
          <w:rFonts w:hint="eastAsia"/>
        </w:rPr>
        <w:t>装置排气筒大气</w:t>
      </w:r>
      <w:r>
        <w:t>污染物</w:t>
      </w:r>
      <w:r>
        <w:rPr>
          <w:rFonts w:hint="eastAsia"/>
        </w:rPr>
        <w:t>（二氧化硫</w:t>
      </w:r>
      <w:r>
        <w:t>、氮氧化物</w:t>
      </w:r>
      <w:r>
        <w:rPr>
          <w:rFonts w:hint="eastAsia"/>
        </w:rPr>
        <w:t>）制定</w:t>
      </w:r>
      <w:r>
        <w:t>了排放限值</w:t>
      </w:r>
      <w:r>
        <w:rPr>
          <w:rFonts w:hint="eastAsia"/>
        </w:rPr>
        <w:t>。</w:t>
      </w:r>
      <w:r>
        <w:t>对于</w:t>
      </w:r>
      <w:r>
        <w:rPr>
          <w:rFonts w:hint="eastAsia"/>
        </w:rPr>
        <w:t>企业</w:t>
      </w:r>
      <w:r>
        <w:t>厂区内无组织排放要求以资料</w:t>
      </w:r>
      <w:r>
        <w:rPr>
          <w:rFonts w:hint="eastAsia"/>
        </w:rPr>
        <w:t>性</w:t>
      </w:r>
      <w:r>
        <w:t>附录</w:t>
      </w:r>
      <w:r>
        <w:rPr>
          <w:rFonts w:hint="eastAsia"/>
        </w:rPr>
        <w:t>形式</w:t>
      </w:r>
      <w:r>
        <w:t>提出</w:t>
      </w:r>
      <w:r>
        <w:rPr>
          <w:rFonts w:hint="eastAsia"/>
        </w:rPr>
        <w:t>，分别规定</w:t>
      </w:r>
      <w:r>
        <w:t>了</w:t>
      </w:r>
      <w:r>
        <w:rPr>
          <w:rFonts w:hint="eastAsia"/>
        </w:rPr>
        <w:t>NMHC监控</w:t>
      </w:r>
      <w:r>
        <w:t>点处</w:t>
      </w:r>
      <w:r>
        <w:rPr>
          <w:rFonts w:hint="eastAsia"/>
        </w:rPr>
        <w:t>1h平均</w:t>
      </w:r>
      <w:r>
        <w:t>浓度</w:t>
      </w:r>
      <w:r>
        <w:rPr>
          <w:rFonts w:hint="eastAsia"/>
        </w:rPr>
        <w:t>排放</w:t>
      </w:r>
      <w:r>
        <w:t>限值和</w:t>
      </w:r>
      <w:r>
        <w:rPr>
          <w:rFonts w:hint="eastAsia"/>
        </w:rPr>
        <w:t>任意</w:t>
      </w:r>
      <w:r>
        <w:t>一次浓度限值。</w:t>
      </w:r>
      <w:r>
        <w:rPr>
          <w:rFonts w:hint="eastAsia"/>
        </w:rPr>
        <w:t>该标准</w:t>
      </w:r>
      <w:r>
        <w:t>截</w:t>
      </w:r>
      <w:r>
        <w:rPr>
          <w:rFonts w:hint="eastAsia"/>
          <w:lang w:val="en-US" w:eastAsia="zh-CN"/>
        </w:rPr>
        <w:t>至</w:t>
      </w:r>
      <w:r>
        <w:t>目前还未正式公开发布。</w:t>
      </w:r>
      <w:r>
        <w:rPr>
          <w:rFonts w:hint="eastAsia"/>
        </w:rPr>
        <w:t>部分</w:t>
      </w:r>
      <w:r>
        <w:t>摘录见表</w:t>
      </w:r>
      <w:r>
        <w:rPr>
          <w:rFonts w:hint="eastAsia"/>
        </w:rPr>
        <w:t>4</w:t>
      </w:r>
      <w:r>
        <w:t>-10~4-13</w:t>
      </w:r>
      <w:r>
        <w:rPr>
          <w:rFonts w:hint="eastAsia"/>
        </w:rPr>
        <w:t>。</w:t>
      </w:r>
    </w:p>
    <w:p>
      <w:pPr>
        <w:pStyle w:val="26"/>
        <w:adjustRightInd w:val="0"/>
        <w:spacing w:before="50" w:line="360" w:lineRule="auto"/>
        <w:ind w:firstLine="482"/>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表4</w:t>
      </w:r>
      <w:r>
        <w:rPr>
          <w:rFonts w:ascii="黑体" w:hAnsi="黑体" w:eastAsia="黑体" w:cs="Times New Roman"/>
          <w:bCs/>
          <w:kern w:val="2"/>
          <w:sz w:val="21"/>
          <w:szCs w:val="21"/>
        </w:rPr>
        <w:t>-10</w:t>
      </w:r>
      <w:r>
        <w:rPr>
          <w:rFonts w:hint="eastAsia" w:ascii="黑体" w:hAnsi="黑体" w:eastAsia="黑体" w:cs="Times New Roman"/>
          <w:bCs/>
          <w:kern w:val="2"/>
          <w:sz w:val="21"/>
          <w:szCs w:val="21"/>
        </w:rPr>
        <w:t xml:space="preserve"> 大气</w:t>
      </w:r>
      <w:r>
        <w:rPr>
          <w:rFonts w:ascii="黑体" w:hAnsi="黑体" w:eastAsia="黑体" w:cs="Times New Roman"/>
          <w:bCs/>
          <w:kern w:val="2"/>
          <w:sz w:val="21"/>
          <w:szCs w:val="21"/>
        </w:rPr>
        <w:t>污染物排放限值</w:t>
      </w:r>
    </w:p>
    <w:p>
      <w:pPr>
        <w:pStyle w:val="106"/>
        <w:rPr>
          <w:rFonts w:ascii="黑体" w:hAnsi="黑体" w:eastAsia="黑体"/>
        </w:rPr>
      </w:pPr>
      <w:r>
        <w:rPr>
          <w:rFonts w:hint="eastAsia" w:ascii="黑体" w:hAnsi="黑体" w:eastAsia="黑体"/>
        </w:rPr>
        <w:t>单位：</w:t>
      </w:r>
      <w:r>
        <w:rPr>
          <w:rFonts w:ascii="黑体" w:hAnsi="黑体" w:eastAsia="黑体"/>
        </w:rPr>
        <w:t>mg/m</w:t>
      </w:r>
      <w:r>
        <w:rPr>
          <w:rFonts w:ascii="黑体" w:hAnsi="黑体" w:eastAsia="黑体"/>
          <w:vertAlign w:val="superscript"/>
        </w:rPr>
        <w:t>3</w:t>
      </w:r>
    </w:p>
    <w:tbl>
      <w:tblPr>
        <w:tblStyle w:val="3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68"/>
        <w:gridCol w:w="2551"/>
        <w:gridCol w:w="1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widowControl/>
              <w:jc w:val="center"/>
              <w:rPr>
                <w:kern w:val="0"/>
                <w:sz w:val="18"/>
                <w:szCs w:val="18"/>
              </w:rPr>
            </w:pPr>
            <w:r>
              <w:rPr>
                <w:kern w:val="0"/>
                <w:sz w:val="18"/>
                <w:szCs w:val="18"/>
              </w:rPr>
              <w:t>序号</w:t>
            </w:r>
          </w:p>
        </w:tc>
        <w:tc>
          <w:tcPr>
            <w:tcW w:w="3168" w:type="dxa"/>
            <w:vAlign w:val="center"/>
          </w:tcPr>
          <w:p>
            <w:pPr>
              <w:widowControl/>
              <w:jc w:val="center"/>
              <w:rPr>
                <w:kern w:val="0"/>
                <w:sz w:val="18"/>
                <w:szCs w:val="18"/>
              </w:rPr>
            </w:pPr>
            <w:r>
              <w:rPr>
                <w:kern w:val="0"/>
                <w:sz w:val="18"/>
                <w:szCs w:val="18"/>
              </w:rPr>
              <w:t>污染物项目</w:t>
            </w:r>
          </w:p>
        </w:tc>
        <w:tc>
          <w:tcPr>
            <w:tcW w:w="2551" w:type="dxa"/>
            <w:vAlign w:val="center"/>
          </w:tcPr>
          <w:p>
            <w:pPr>
              <w:widowControl/>
              <w:jc w:val="center"/>
              <w:rPr>
                <w:kern w:val="0"/>
                <w:sz w:val="18"/>
                <w:szCs w:val="18"/>
              </w:rPr>
            </w:pPr>
            <w:r>
              <w:rPr>
                <w:kern w:val="0"/>
                <w:sz w:val="18"/>
                <w:szCs w:val="18"/>
              </w:rPr>
              <w:t>限值</w:t>
            </w:r>
          </w:p>
        </w:tc>
        <w:tc>
          <w:tcPr>
            <w:tcW w:w="1986" w:type="dxa"/>
            <w:vAlign w:val="center"/>
          </w:tcPr>
          <w:p>
            <w:pPr>
              <w:widowControl/>
              <w:jc w:val="center"/>
              <w:rPr>
                <w:kern w:val="0"/>
                <w:sz w:val="18"/>
                <w:szCs w:val="18"/>
              </w:rPr>
            </w:pPr>
            <w:r>
              <w:rPr>
                <w:kern w:val="0"/>
                <w:sz w:val="18"/>
                <w:szCs w:val="18"/>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widowControl/>
              <w:jc w:val="center"/>
              <w:rPr>
                <w:kern w:val="0"/>
                <w:sz w:val="18"/>
                <w:szCs w:val="18"/>
              </w:rPr>
            </w:pPr>
            <w:r>
              <w:rPr>
                <w:kern w:val="0"/>
                <w:sz w:val="18"/>
                <w:szCs w:val="18"/>
              </w:rPr>
              <w:t>1</w:t>
            </w:r>
          </w:p>
        </w:tc>
        <w:tc>
          <w:tcPr>
            <w:tcW w:w="3168" w:type="dxa"/>
            <w:vAlign w:val="center"/>
          </w:tcPr>
          <w:p>
            <w:pPr>
              <w:widowControl/>
              <w:jc w:val="center"/>
              <w:rPr>
                <w:kern w:val="0"/>
                <w:sz w:val="18"/>
                <w:szCs w:val="18"/>
              </w:rPr>
            </w:pPr>
            <w:r>
              <w:rPr>
                <w:kern w:val="0"/>
                <w:sz w:val="18"/>
                <w:szCs w:val="18"/>
              </w:rPr>
              <w:t>苯</w:t>
            </w:r>
          </w:p>
        </w:tc>
        <w:tc>
          <w:tcPr>
            <w:tcW w:w="2551" w:type="dxa"/>
            <w:vAlign w:val="center"/>
          </w:tcPr>
          <w:p>
            <w:pPr>
              <w:widowControl/>
              <w:jc w:val="center"/>
              <w:rPr>
                <w:kern w:val="0"/>
                <w:sz w:val="18"/>
                <w:szCs w:val="18"/>
              </w:rPr>
            </w:pPr>
            <w:r>
              <w:rPr>
                <w:kern w:val="0"/>
                <w:sz w:val="18"/>
                <w:szCs w:val="18"/>
              </w:rPr>
              <w:t>1</w:t>
            </w:r>
          </w:p>
        </w:tc>
        <w:tc>
          <w:tcPr>
            <w:tcW w:w="1986" w:type="dxa"/>
            <w:vMerge w:val="restart"/>
            <w:vAlign w:val="center"/>
          </w:tcPr>
          <w:p>
            <w:pPr>
              <w:widowControl/>
              <w:jc w:val="center"/>
              <w:rPr>
                <w:kern w:val="0"/>
                <w:sz w:val="18"/>
                <w:szCs w:val="18"/>
              </w:rPr>
            </w:pPr>
            <w:r>
              <w:rPr>
                <w:kern w:val="0"/>
                <w:sz w:val="18"/>
                <w:szCs w:val="18"/>
              </w:rPr>
              <w:t>车间或生产设施排气筒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widowControl/>
              <w:jc w:val="center"/>
              <w:rPr>
                <w:kern w:val="0"/>
                <w:sz w:val="18"/>
                <w:szCs w:val="18"/>
              </w:rPr>
            </w:pPr>
            <w:r>
              <w:rPr>
                <w:kern w:val="0"/>
                <w:sz w:val="18"/>
                <w:szCs w:val="18"/>
              </w:rPr>
              <w:t>2</w:t>
            </w:r>
          </w:p>
        </w:tc>
        <w:tc>
          <w:tcPr>
            <w:tcW w:w="3168" w:type="dxa"/>
            <w:vAlign w:val="center"/>
          </w:tcPr>
          <w:p>
            <w:pPr>
              <w:widowControl/>
              <w:jc w:val="center"/>
              <w:rPr>
                <w:kern w:val="0"/>
                <w:sz w:val="18"/>
                <w:szCs w:val="18"/>
              </w:rPr>
            </w:pPr>
            <w:r>
              <w:rPr>
                <w:rFonts w:hint="eastAsia"/>
                <w:kern w:val="0"/>
                <w:sz w:val="18"/>
                <w:szCs w:val="18"/>
              </w:rPr>
              <w:t>苯系物</w:t>
            </w:r>
            <w:r>
              <w:rPr>
                <w:rFonts w:hint="eastAsia"/>
                <w:kern w:val="0"/>
                <w:sz w:val="18"/>
                <w:szCs w:val="18"/>
                <w:vertAlign w:val="superscript"/>
              </w:rPr>
              <w:t>a</w:t>
            </w:r>
          </w:p>
        </w:tc>
        <w:tc>
          <w:tcPr>
            <w:tcW w:w="2551" w:type="dxa"/>
            <w:vAlign w:val="center"/>
          </w:tcPr>
          <w:p>
            <w:pPr>
              <w:widowControl/>
              <w:jc w:val="center"/>
              <w:rPr>
                <w:kern w:val="0"/>
                <w:sz w:val="18"/>
                <w:szCs w:val="18"/>
              </w:rPr>
            </w:pPr>
            <w:r>
              <w:rPr>
                <w:kern w:val="0"/>
                <w:sz w:val="18"/>
                <w:szCs w:val="18"/>
              </w:rPr>
              <w:t>15</w:t>
            </w:r>
          </w:p>
        </w:tc>
        <w:tc>
          <w:tcPr>
            <w:tcW w:w="198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widowControl/>
              <w:jc w:val="center"/>
              <w:rPr>
                <w:kern w:val="0"/>
                <w:sz w:val="18"/>
                <w:szCs w:val="18"/>
              </w:rPr>
            </w:pPr>
            <w:r>
              <w:rPr>
                <w:rFonts w:hint="eastAsia"/>
                <w:kern w:val="0"/>
                <w:sz w:val="18"/>
                <w:szCs w:val="18"/>
              </w:rPr>
              <w:t>3</w:t>
            </w:r>
          </w:p>
        </w:tc>
        <w:tc>
          <w:tcPr>
            <w:tcW w:w="3168" w:type="dxa"/>
            <w:vAlign w:val="center"/>
          </w:tcPr>
          <w:p>
            <w:pPr>
              <w:widowControl/>
              <w:jc w:val="center"/>
              <w:rPr>
                <w:kern w:val="0"/>
                <w:sz w:val="18"/>
                <w:szCs w:val="18"/>
              </w:rPr>
            </w:pPr>
            <w:r>
              <w:rPr>
                <w:kern w:val="0"/>
                <w:sz w:val="18"/>
                <w:szCs w:val="18"/>
              </w:rPr>
              <w:t>NMHC</w:t>
            </w:r>
          </w:p>
        </w:tc>
        <w:tc>
          <w:tcPr>
            <w:tcW w:w="2551" w:type="dxa"/>
            <w:vAlign w:val="center"/>
          </w:tcPr>
          <w:p>
            <w:pPr>
              <w:widowControl/>
              <w:jc w:val="center"/>
              <w:rPr>
                <w:kern w:val="0"/>
                <w:sz w:val="18"/>
                <w:szCs w:val="18"/>
              </w:rPr>
            </w:pPr>
            <w:r>
              <w:rPr>
                <w:kern w:val="0"/>
                <w:sz w:val="18"/>
                <w:szCs w:val="18"/>
              </w:rPr>
              <w:t>70</w:t>
            </w:r>
          </w:p>
        </w:tc>
        <w:tc>
          <w:tcPr>
            <w:tcW w:w="198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widowControl/>
              <w:jc w:val="center"/>
              <w:rPr>
                <w:kern w:val="0"/>
                <w:sz w:val="18"/>
                <w:szCs w:val="18"/>
              </w:rPr>
            </w:pPr>
            <w:r>
              <w:rPr>
                <w:kern w:val="0"/>
                <w:sz w:val="18"/>
                <w:szCs w:val="18"/>
              </w:rPr>
              <w:t>4</w:t>
            </w:r>
          </w:p>
        </w:tc>
        <w:tc>
          <w:tcPr>
            <w:tcW w:w="3168" w:type="dxa"/>
            <w:vAlign w:val="center"/>
          </w:tcPr>
          <w:p>
            <w:pPr>
              <w:widowControl/>
              <w:jc w:val="center"/>
              <w:rPr>
                <w:kern w:val="0"/>
                <w:sz w:val="18"/>
                <w:szCs w:val="18"/>
              </w:rPr>
            </w:pPr>
            <w:r>
              <w:rPr>
                <w:kern w:val="0"/>
                <w:sz w:val="18"/>
                <w:szCs w:val="18"/>
              </w:rPr>
              <w:t>颗粒物</w:t>
            </w:r>
            <w:r>
              <w:rPr>
                <w:kern w:val="0"/>
                <w:sz w:val="18"/>
                <w:szCs w:val="18"/>
                <w:vertAlign w:val="superscript"/>
              </w:rPr>
              <w:t>b</w:t>
            </w:r>
          </w:p>
        </w:tc>
        <w:tc>
          <w:tcPr>
            <w:tcW w:w="2551" w:type="dxa"/>
            <w:vAlign w:val="center"/>
          </w:tcPr>
          <w:p>
            <w:pPr>
              <w:widowControl/>
              <w:jc w:val="center"/>
              <w:rPr>
                <w:kern w:val="0"/>
                <w:sz w:val="18"/>
                <w:szCs w:val="18"/>
              </w:rPr>
            </w:pPr>
            <w:r>
              <w:rPr>
                <w:kern w:val="0"/>
                <w:sz w:val="18"/>
                <w:szCs w:val="18"/>
              </w:rPr>
              <w:t>30</w:t>
            </w:r>
          </w:p>
        </w:tc>
        <w:tc>
          <w:tcPr>
            <w:tcW w:w="198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522" w:type="dxa"/>
            <w:gridSpan w:val="4"/>
            <w:vAlign w:val="center"/>
          </w:tcPr>
          <w:p>
            <w:pPr>
              <w:ind w:left="180" w:hanging="180" w:hangingChars="100"/>
              <w:rPr>
                <w:sz w:val="18"/>
              </w:rPr>
            </w:pPr>
            <w:r>
              <w:rPr>
                <w:rFonts w:hint="eastAsia"/>
                <w:sz w:val="18"/>
                <w:vertAlign w:val="superscript"/>
              </w:rPr>
              <w:t>a</w:t>
            </w:r>
            <w:r>
              <w:rPr>
                <w:rFonts w:hint="eastAsia"/>
                <w:sz w:val="18"/>
              </w:rPr>
              <w:t>苯系物包括苯、甲苯、二甲苯、三甲苯、乙苯和苯乙烯。</w:t>
            </w:r>
          </w:p>
          <w:p>
            <w:pPr>
              <w:ind w:left="180" w:hanging="180" w:hangingChars="100"/>
              <w:rPr>
                <w:sz w:val="18"/>
              </w:rPr>
            </w:pPr>
            <w:r>
              <w:rPr>
                <w:sz w:val="18"/>
                <w:vertAlign w:val="superscript"/>
              </w:rPr>
              <w:t xml:space="preserve">b  </w:t>
            </w:r>
            <w:r>
              <w:rPr>
                <w:sz w:val="18"/>
              </w:rPr>
              <w:t>有纸毛收集系统</w:t>
            </w:r>
            <w:r>
              <w:rPr>
                <w:rFonts w:hint="eastAsia"/>
                <w:sz w:val="18"/>
              </w:rPr>
              <w:t>、挤出复合工序和热熔复合工序车间或生产设施排气筒，</w:t>
            </w:r>
            <w:r>
              <w:rPr>
                <w:sz w:val="18"/>
              </w:rPr>
              <w:t>需</w:t>
            </w:r>
            <w:r>
              <w:rPr>
                <w:rFonts w:hint="eastAsia"/>
                <w:sz w:val="18"/>
              </w:rPr>
              <w:t>监控</w:t>
            </w:r>
            <w:r>
              <w:rPr>
                <w:sz w:val="18"/>
              </w:rPr>
              <w:t>该项目。</w:t>
            </w:r>
          </w:p>
        </w:tc>
      </w:tr>
    </w:tbl>
    <w:p>
      <w:pPr>
        <w:pStyle w:val="26"/>
        <w:adjustRightInd w:val="0"/>
        <w:spacing w:before="50" w:line="360" w:lineRule="auto"/>
        <w:ind w:firstLine="482"/>
        <w:jc w:val="center"/>
        <w:rPr>
          <w:rFonts w:ascii="黑体" w:hAnsi="黑体" w:eastAsia="黑体" w:cs="Times New Roman"/>
          <w:bCs/>
          <w:kern w:val="2"/>
          <w:sz w:val="21"/>
          <w:szCs w:val="21"/>
        </w:rPr>
      </w:pPr>
      <w:r>
        <w:rPr>
          <w:rFonts w:ascii="黑体" w:hAnsi="黑体" w:eastAsia="黑体" w:cs="Times New Roman"/>
          <w:bCs/>
          <w:kern w:val="2"/>
          <w:sz w:val="21"/>
          <w:szCs w:val="21"/>
        </w:rPr>
        <w:t>表4-11</w:t>
      </w:r>
      <w:r>
        <w:rPr>
          <w:rFonts w:hint="eastAsia" w:ascii="黑体" w:hAnsi="黑体" w:eastAsia="黑体" w:cs="Times New Roman"/>
          <w:bCs/>
          <w:kern w:val="2"/>
          <w:sz w:val="21"/>
          <w:szCs w:val="21"/>
        </w:rPr>
        <w:t xml:space="preserve"> </w:t>
      </w:r>
      <w:r>
        <w:rPr>
          <w:rFonts w:ascii="黑体" w:hAnsi="黑体" w:eastAsia="黑体" w:cs="Times New Roman"/>
          <w:bCs/>
          <w:kern w:val="2"/>
          <w:sz w:val="21"/>
          <w:szCs w:val="21"/>
        </w:rPr>
        <w:t>燃烧装置大气污染物排放限值</w:t>
      </w:r>
    </w:p>
    <w:p>
      <w:pPr>
        <w:pStyle w:val="106"/>
        <w:rPr>
          <w:rFonts w:ascii="黑体" w:hAnsi="黑体" w:eastAsia="黑体"/>
        </w:rPr>
      </w:pPr>
      <w:r>
        <w:rPr>
          <w:rFonts w:hint="eastAsia" w:ascii="黑体" w:hAnsi="黑体" w:eastAsia="黑体"/>
        </w:rPr>
        <w:t>单位：</w:t>
      </w:r>
      <w:r>
        <w:rPr>
          <w:rFonts w:ascii="黑体" w:hAnsi="黑体" w:eastAsia="黑体"/>
        </w:rPr>
        <w:t>mg/m</w:t>
      </w:r>
      <w:r>
        <w:rPr>
          <w:rFonts w:ascii="黑体" w:hAnsi="黑体" w:eastAsia="黑体"/>
          <w:vertAlign w:val="superscript"/>
        </w:rPr>
        <w:t>3</w:t>
      </w:r>
    </w:p>
    <w:tbl>
      <w:tblPr>
        <w:tblStyle w:val="3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245"/>
        <w:gridCol w:w="2243"/>
        <w:gridCol w:w="2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29" w:type="dxa"/>
            <w:vAlign w:val="center"/>
          </w:tcPr>
          <w:p>
            <w:pPr>
              <w:spacing w:before="78"/>
              <w:contextualSpacing/>
              <w:jc w:val="center"/>
              <w:rPr>
                <w:sz w:val="18"/>
              </w:rPr>
            </w:pPr>
            <w:r>
              <w:rPr>
                <w:sz w:val="18"/>
              </w:rPr>
              <w:t>序号</w:t>
            </w:r>
          </w:p>
        </w:tc>
        <w:tc>
          <w:tcPr>
            <w:tcW w:w="2245" w:type="dxa"/>
            <w:vAlign w:val="center"/>
          </w:tcPr>
          <w:p>
            <w:pPr>
              <w:adjustRightInd w:val="0"/>
              <w:spacing w:before="78"/>
              <w:contextualSpacing/>
              <w:jc w:val="center"/>
              <w:rPr>
                <w:sz w:val="18"/>
                <w:szCs w:val="18"/>
              </w:rPr>
            </w:pPr>
            <w:r>
              <w:rPr>
                <w:sz w:val="18"/>
                <w:szCs w:val="18"/>
              </w:rPr>
              <w:t>污染物项目</w:t>
            </w:r>
          </w:p>
        </w:tc>
        <w:tc>
          <w:tcPr>
            <w:tcW w:w="2243" w:type="dxa"/>
            <w:vAlign w:val="center"/>
          </w:tcPr>
          <w:p>
            <w:pPr>
              <w:adjustRightInd w:val="0"/>
              <w:spacing w:before="78"/>
              <w:contextualSpacing/>
              <w:jc w:val="center"/>
              <w:rPr>
                <w:sz w:val="18"/>
                <w:szCs w:val="18"/>
              </w:rPr>
            </w:pPr>
            <w:r>
              <w:rPr>
                <w:sz w:val="18"/>
                <w:szCs w:val="18"/>
              </w:rPr>
              <w:t>排放限值</w:t>
            </w:r>
          </w:p>
        </w:tc>
        <w:tc>
          <w:tcPr>
            <w:tcW w:w="2805" w:type="dxa"/>
            <w:vAlign w:val="center"/>
          </w:tcPr>
          <w:p>
            <w:pPr>
              <w:adjustRightInd w:val="0"/>
              <w:spacing w:before="78"/>
              <w:contextualSpacing/>
              <w:jc w:val="center"/>
              <w:rPr>
                <w:sz w:val="18"/>
                <w:szCs w:val="18"/>
              </w:rPr>
            </w:pPr>
            <w:r>
              <w:rPr>
                <w:sz w:val="18"/>
                <w:szCs w:val="18"/>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29" w:type="dxa"/>
            <w:vAlign w:val="center"/>
          </w:tcPr>
          <w:p>
            <w:pPr>
              <w:spacing w:before="78"/>
              <w:contextualSpacing/>
              <w:jc w:val="center"/>
              <w:rPr>
                <w:sz w:val="18"/>
              </w:rPr>
            </w:pPr>
            <w:r>
              <w:rPr>
                <w:rFonts w:hint="eastAsia"/>
                <w:sz w:val="18"/>
              </w:rPr>
              <w:t>1</w:t>
            </w:r>
          </w:p>
        </w:tc>
        <w:tc>
          <w:tcPr>
            <w:tcW w:w="2245" w:type="dxa"/>
            <w:vAlign w:val="center"/>
          </w:tcPr>
          <w:p>
            <w:pPr>
              <w:adjustRightInd w:val="0"/>
              <w:spacing w:before="78"/>
              <w:contextualSpacing/>
              <w:jc w:val="center"/>
              <w:rPr>
                <w:sz w:val="18"/>
                <w:szCs w:val="18"/>
              </w:rPr>
            </w:pPr>
            <w:r>
              <w:rPr>
                <w:rFonts w:hint="eastAsia"/>
                <w:sz w:val="18"/>
              </w:rPr>
              <w:t>二氧化硫</w:t>
            </w:r>
          </w:p>
        </w:tc>
        <w:tc>
          <w:tcPr>
            <w:tcW w:w="2243" w:type="dxa"/>
            <w:vAlign w:val="center"/>
          </w:tcPr>
          <w:p>
            <w:pPr>
              <w:adjustRightInd w:val="0"/>
              <w:spacing w:before="78"/>
              <w:contextualSpacing/>
              <w:jc w:val="center"/>
              <w:rPr>
                <w:sz w:val="18"/>
                <w:szCs w:val="18"/>
              </w:rPr>
            </w:pPr>
            <w:r>
              <w:rPr>
                <w:rFonts w:hint="eastAsia"/>
                <w:sz w:val="18"/>
                <w:szCs w:val="18"/>
              </w:rPr>
              <w:t>2</w:t>
            </w:r>
            <w:r>
              <w:rPr>
                <w:sz w:val="18"/>
                <w:szCs w:val="18"/>
              </w:rPr>
              <w:t>00</w:t>
            </w:r>
          </w:p>
        </w:tc>
        <w:tc>
          <w:tcPr>
            <w:tcW w:w="2805" w:type="dxa"/>
            <w:vMerge w:val="restart"/>
            <w:vAlign w:val="center"/>
          </w:tcPr>
          <w:p>
            <w:pPr>
              <w:adjustRightInd w:val="0"/>
              <w:spacing w:before="78"/>
              <w:contextualSpacing/>
              <w:jc w:val="center"/>
              <w:rPr>
                <w:sz w:val="18"/>
                <w:szCs w:val="18"/>
              </w:rPr>
            </w:pPr>
            <w:r>
              <w:rPr>
                <w:sz w:val="18"/>
                <w:szCs w:val="18"/>
              </w:rPr>
              <w:t>燃烧（焚烧、氧化）装置排气筒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 w:hRule="atLeast"/>
        </w:trPr>
        <w:tc>
          <w:tcPr>
            <w:tcW w:w="1229" w:type="dxa"/>
            <w:vAlign w:val="center"/>
          </w:tcPr>
          <w:p>
            <w:pPr>
              <w:spacing w:before="78"/>
              <w:contextualSpacing/>
              <w:jc w:val="center"/>
              <w:rPr>
                <w:sz w:val="18"/>
              </w:rPr>
            </w:pPr>
            <w:r>
              <w:rPr>
                <w:sz w:val="18"/>
                <w:szCs w:val="18"/>
              </w:rPr>
              <w:t>2</w:t>
            </w:r>
          </w:p>
        </w:tc>
        <w:tc>
          <w:tcPr>
            <w:tcW w:w="2245" w:type="dxa"/>
            <w:vAlign w:val="center"/>
          </w:tcPr>
          <w:p>
            <w:pPr>
              <w:adjustRightInd w:val="0"/>
              <w:spacing w:before="78"/>
              <w:contextualSpacing/>
              <w:jc w:val="center"/>
              <w:rPr>
                <w:sz w:val="18"/>
                <w:szCs w:val="18"/>
              </w:rPr>
            </w:pPr>
            <w:r>
              <w:rPr>
                <w:rFonts w:hint="eastAsia"/>
                <w:sz w:val="18"/>
                <w:szCs w:val="18"/>
              </w:rPr>
              <w:t>氮氧化物</w:t>
            </w:r>
          </w:p>
        </w:tc>
        <w:tc>
          <w:tcPr>
            <w:tcW w:w="2243" w:type="dxa"/>
            <w:vAlign w:val="center"/>
          </w:tcPr>
          <w:p>
            <w:pPr>
              <w:adjustRightInd w:val="0"/>
              <w:spacing w:before="78"/>
              <w:contextualSpacing/>
              <w:jc w:val="center"/>
              <w:rPr>
                <w:sz w:val="18"/>
                <w:szCs w:val="18"/>
              </w:rPr>
            </w:pPr>
            <w:r>
              <w:rPr>
                <w:sz w:val="18"/>
                <w:szCs w:val="18"/>
              </w:rPr>
              <w:t>200</w:t>
            </w:r>
          </w:p>
        </w:tc>
        <w:tc>
          <w:tcPr>
            <w:tcW w:w="2805" w:type="dxa"/>
            <w:vMerge w:val="continue"/>
            <w:vAlign w:val="center"/>
          </w:tcPr>
          <w:p>
            <w:pPr>
              <w:adjustRightInd w:val="0"/>
              <w:spacing w:before="78"/>
              <w:contextualSpacing/>
              <w:jc w:val="center"/>
              <w:rPr>
                <w:sz w:val="18"/>
                <w:szCs w:val="18"/>
              </w:rPr>
            </w:pPr>
          </w:p>
        </w:tc>
      </w:tr>
    </w:tbl>
    <w:p>
      <w:pPr>
        <w:pStyle w:val="26"/>
        <w:adjustRightInd w:val="0"/>
        <w:spacing w:before="50" w:line="360" w:lineRule="auto"/>
        <w:ind w:firstLine="482"/>
        <w:jc w:val="center"/>
        <w:rPr>
          <w:rFonts w:ascii="Times New Roman" w:hAnsi="Times New Roman" w:cs="Times New Roman"/>
          <w:b/>
          <w:sz w:val="21"/>
          <w:szCs w:val="21"/>
        </w:rPr>
      </w:pPr>
    </w:p>
    <w:p>
      <w:pPr>
        <w:pStyle w:val="26"/>
        <w:adjustRightInd w:val="0"/>
        <w:spacing w:before="50" w:line="360" w:lineRule="auto"/>
        <w:ind w:firstLine="482"/>
        <w:jc w:val="center"/>
        <w:rPr>
          <w:rFonts w:ascii="Times New Roman" w:hAnsi="Times New Roman" w:cs="Times New Roman"/>
          <w:b/>
          <w:sz w:val="21"/>
          <w:szCs w:val="21"/>
        </w:rPr>
      </w:pPr>
    </w:p>
    <w:p>
      <w:pPr>
        <w:pStyle w:val="26"/>
        <w:adjustRightInd w:val="0"/>
        <w:spacing w:before="50" w:line="360" w:lineRule="auto"/>
        <w:ind w:firstLine="482"/>
        <w:jc w:val="center"/>
        <w:rPr>
          <w:rFonts w:ascii="黑体" w:hAnsi="黑体" w:eastAsia="黑体" w:cs="Times New Roman"/>
          <w:bCs/>
          <w:kern w:val="2"/>
          <w:sz w:val="21"/>
          <w:szCs w:val="21"/>
        </w:rPr>
      </w:pPr>
      <w:r>
        <w:rPr>
          <w:rFonts w:ascii="黑体" w:hAnsi="黑体" w:eastAsia="黑体" w:cs="Times New Roman"/>
          <w:bCs/>
          <w:kern w:val="2"/>
          <w:sz w:val="21"/>
          <w:szCs w:val="21"/>
        </w:rPr>
        <w:t>表4-12</w:t>
      </w:r>
      <w:r>
        <w:rPr>
          <w:rFonts w:hint="eastAsia" w:ascii="黑体" w:hAnsi="黑体" w:eastAsia="黑体" w:cs="Times New Roman"/>
          <w:bCs/>
          <w:kern w:val="2"/>
          <w:sz w:val="21"/>
          <w:szCs w:val="21"/>
        </w:rPr>
        <w:t xml:space="preserve"> </w:t>
      </w:r>
      <w:r>
        <w:rPr>
          <w:rFonts w:ascii="黑体" w:hAnsi="黑体" w:eastAsia="黑体" w:cs="Times New Roman"/>
          <w:bCs/>
          <w:kern w:val="2"/>
          <w:sz w:val="21"/>
          <w:szCs w:val="21"/>
        </w:rPr>
        <w:t>企业边界大气污染物浓度限值</w:t>
      </w:r>
    </w:p>
    <w:p>
      <w:pPr>
        <w:pStyle w:val="106"/>
        <w:rPr>
          <w:rFonts w:ascii="黑体" w:hAnsi="黑体" w:eastAsia="黑体"/>
        </w:rPr>
      </w:pPr>
      <w:r>
        <w:rPr>
          <w:rFonts w:hint="eastAsia" w:ascii="黑体" w:hAnsi="黑体" w:eastAsia="黑体"/>
        </w:rPr>
        <w:t>单位：</w:t>
      </w:r>
      <w:r>
        <w:rPr>
          <w:rFonts w:ascii="黑体" w:hAnsi="黑体" w:eastAsia="黑体"/>
        </w:rPr>
        <w:t>mg/m</w:t>
      </w:r>
      <w:r>
        <w:rPr>
          <w:rFonts w:ascii="黑体" w:hAnsi="黑体" w:eastAsia="黑体"/>
          <w:vertAlign w:val="superscript"/>
        </w:rPr>
        <w:t>3</w:t>
      </w:r>
    </w:p>
    <w:tbl>
      <w:tblPr>
        <w:tblStyle w:val="3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40"/>
        <w:gridCol w:w="28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2841" w:type="dxa"/>
            <w:vAlign w:val="center"/>
          </w:tcPr>
          <w:p>
            <w:pPr>
              <w:autoSpaceDE w:val="0"/>
              <w:autoSpaceDN w:val="0"/>
              <w:adjustRightInd w:val="0"/>
              <w:spacing w:line="360" w:lineRule="exact"/>
              <w:jc w:val="center"/>
              <w:rPr>
                <w:kern w:val="0"/>
                <w:sz w:val="18"/>
                <w:szCs w:val="18"/>
              </w:rPr>
            </w:pPr>
            <w:r>
              <w:rPr>
                <w:sz w:val="18"/>
                <w:szCs w:val="18"/>
              </w:rPr>
              <w:t>序号</w:t>
            </w:r>
          </w:p>
        </w:tc>
        <w:tc>
          <w:tcPr>
            <w:tcW w:w="2840" w:type="dxa"/>
            <w:vAlign w:val="center"/>
          </w:tcPr>
          <w:p>
            <w:pPr>
              <w:autoSpaceDE w:val="0"/>
              <w:autoSpaceDN w:val="0"/>
              <w:adjustRightInd w:val="0"/>
              <w:spacing w:line="360" w:lineRule="exact"/>
              <w:jc w:val="center"/>
              <w:rPr>
                <w:kern w:val="0"/>
                <w:sz w:val="18"/>
                <w:szCs w:val="18"/>
              </w:rPr>
            </w:pPr>
            <w:r>
              <w:rPr>
                <w:kern w:val="0"/>
                <w:sz w:val="18"/>
                <w:szCs w:val="18"/>
              </w:rPr>
              <w:t>污染物项目</w:t>
            </w:r>
          </w:p>
        </w:tc>
        <w:tc>
          <w:tcPr>
            <w:tcW w:w="2841" w:type="dxa"/>
            <w:vAlign w:val="center"/>
          </w:tcPr>
          <w:p>
            <w:pPr>
              <w:autoSpaceDE w:val="0"/>
              <w:autoSpaceDN w:val="0"/>
              <w:adjustRightInd w:val="0"/>
              <w:spacing w:line="360" w:lineRule="exact"/>
              <w:jc w:val="center"/>
              <w:rPr>
                <w:kern w:val="0"/>
                <w:sz w:val="18"/>
                <w:szCs w:val="18"/>
              </w:rPr>
            </w:pPr>
            <w:r>
              <w:rPr>
                <w:kern w:val="0"/>
                <w:sz w:val="18"/>
                <w:szCs w:val="18"/>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2841" w:type="dxa"/>
            <w:vAlign w:val="center"/>
          </w:tcPr>
          <w:p>
            <w:pPr>
              <w:autoSpaceDE w:val="0"/>
              <w:autoSpaceDN w:val="0"/>
              <w:adjustRightInd w:val="0"/>
              <w:spacing w:line="360" w:lineRule="exact"/>
              <w:jc w:val="center"/>
              <w:rPr>
                <w:kern w:val="0"/>
                <w:sz w:val="18"/>
                <w:szCs w:val="18"/>
              </w:rPr>
            </w:pPr>
            <w:r>
              <w:rPr>
                <w:kern w:val="0"/>
                <w:sz w:val="18"/>
                <w:szCs w:val="18"/>
              </w:rPr>
              <w:t>1</w:t>
            </w:r>
          </w:p>
        </w:tc>
        <w:tc>
          <w:tcPr>
            <w:tcW w:w="2840" w:type="dxa"/>
            <w:vAlign w:val="center"/>
          </w:tcPr>
          <w:p>
            <w:pPr>
              <w:autoSpaceDE w:val="0"/>
              <w:autoSpaceDN w:val="0"/>
              <w:adjustRightInd w:val="0"/>
              <w:spacing w:line="360" w:lineRule="exact"/>
              <w:jc w:val="center"/>
              <w:rPr>
                <w:kern w:val="0"/>
                <w:sz w:val="18"/>
                <w:szCs w:val="18"/>
              </w:rPr>
            </w:pPr>
            <w:r>
              <w:rPr>
                <w:kern w:val="0"/>
                <w:sz w:val="18"/>
                <w:szCs w:val="18"/>
              </w:rPr>
              <w:t>苯</w:t>
            </w:r>
          </w:p>
        </w:tc>
        <w:tc>
          <w:tcPr>
            <w:tcW w:w="2841" w:type="dxa"/>
            <w:vAlign w:val="center"/>
          </w:tcPr>
          <w:p>
            <w:pPr>
              <w:autoSpaceDE w:val="0"/>
              <w:autoSpaceDN w:val="0"/>
              <w:adjustRightInd w:val="0"/>
              <w:spacing w:line="360" w:lineRule="exact"/>
              <w:jc w:val="center"/>
              <w:rPr>
                <w:kern w:val="0"/>
                <w:sz w:val="18"/>
                <w:szCs w:val="18"/>
              </w:rPr>
            </w:pPr>
            <w:r>
              <w:rPr>
                <w:kern w:val="0"/>
                <w:sz w:val="18"/>
                <w:szCs w:val="18"/>
              </w:rPr>
              <w:t>0.1</w:t>
            </w:r>
          </w:p>
        </w:tc>
      </w:tr>
    </w:tbl>
    <w:p>
      <w:pPr>
        <w:pStyle w:val="26"/>
        <w:adjustRightInd w:val="0"/>
        <w:spacing w:before="50" w:line="360" w:lineRule="auto"/>
        <w:ind w:firstLine="482"/>
        <w:jc w:val="center"/>
        <w:rPr>
          <w:rFonts w:ascii="黑体" w:hAnsi="黑体" w:eastAsia="黑体" w:cs="Times New Roman"/>
          <w:bCs/>
          <w:kern w:val="2"/>
          <w:sz w:val="21"/>
          <w:szCs w:val="21"/>
        </w:rPr>
      </w:pPr>
      <w:r>
        <w:rPr>
          <w:rFonts w:ascii="黑体" w:hAnsi="黑体" w:eastAsia="黑体" w:cs="Times New Roman"/>
          <w:bCs/>
          <w:kern w:val="2"/>
          <w:sz w:val="21"/>
          <w:szCs w:val="21"/>
        </w:rPr>
        <w:t>表4-13</w:t>
      </w:r>
      <w:r>
        <w:rPr>
          <w:rFonts w:hint="eastAsia" w:ascii="黑体" w:hAnsi="黑体" w:eastAsia="黑体" w:cs="Times New Roman"/>
          <w:bCs/>
          <w:kern w:val="2"/>
          <w:sz w:val="21"/>
          <w:szCs w:val="21"/>
        </w:rPr>
        <w:t xml:space="preserve"> </w:t>
      </w:r>
      <w:r>
        <w:rPr>
          <w:rFonts w:ascii="黑体" w:hAnsi="黑体" w:eastAsia="黑体" w:cs="Times New Roman"/>
          <w:bCs/>
          <w:kern w:val="2"/>
          <w:sz w:val="21"/>
          <w:szCs w:val="21"/>
        </w:rPr>
        <w:t>厂区内VOCs无组织排放限值</w:t>
      </w:r>
      <w:r>
        <w:rPr>
          <w:rFonts w:hint="eastAsia" w:ascii="黑体" w:hAnsi="黑体" w:eastAsia="黑体" w:cs="Times New Roman"/>
          <w:bCs/>
          <w:kern w:val="2"/>
          <w:sz w:val="21"/>
          <w:szCs w:val="21"/>
        </w:rPr>
        <w:t>（资料</w:t>
      </w:r>
      <w:r>
        <w:rPr>
          <w:rFonts w:ascii="黑体" w:hAnsi="黑体" w:eastAsia="黑体" w:cs="Times New Roman"/>
          <w:bCs/>
          <w:kern w:val="2"/>
          <w:sz w:val="21"/>
          <w:szCs w:val="21"/>
        </w:rPr>
        <w:t>性</w:t>
      </w:r>
      <w:r>
        <w:rPr>
          <w:rFonts w:hint="eastAsia" w:ascii="黑体" w:hAnsi="黑体" w:eastAsia="黑体" w:cs="Times New Roman"/>
          <w:bCs/>
          <w:kern w:val="2"/>
          <w:sz w:val="21"/>
          <w:szCs w:val="21"/>
        </w:rPr>
        <w:t>附录）</w:t>
      </w:r>
    </w:p>
    <w:p>
      <w:pPr>
        <w:pStyle w:val="106"/>
        <w:rPr>
          <w:rFonts w:ascii="黑体" w:hAnsi="黑体" w:eastAsia="黑体"/>
          <w:szCs w:val="18"/>
        </w:rPr>
      </w:pPr>
      <w:r>
        <w:rPr>
          <w:rFonts w:hint="eastAsia" w:ascii="黑体" w:hAnsi="黑体" w:eastAsia="黑体"/>
          <w:szCs w:val="18"/>
        </w:rPr>
        <w:t>单位：</w:t>
      </w:r>
      <w:r>
        <w:rPr>
          <w:rFonts w:ascii="黑体" w:hAnsi="黑体" w:eastAsia="黑体"/>
          <w:szCs w:val="18"/>
        </w:rPr>
        <w:t>mg/m</w:t>
      </w:r>
      <w:r>
        <w:rPr>
          <w:rFonts w:ascii="黑体" w:hAnsi="黑体" w:eastAsia="黑体"/>
          <w:szCs w:val="18"/>
          <w:vertAlign w:val="superscript"/>
        </w:rPr>
        <w:t>3</w:t>
      </w:r>
    </w:p>
    <w:tbl>
      <w:tblPr>
        <w:tblStyle w:val="36"/>
        <w:tblW w:w="85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3"/>
        <w:gridCol w:w="2886"/>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82" w:type="dxa"/>
            <w:vAlign w:val="center"/>
          </w:tcPr>
          <w:p>
            <w:pPr>
              <w:jc w:val="center"/>
              <w:rPr>
                <w:sz w:val="18"/>
                <w:szCs w:val="18"/>
              </w:rPr>
            </w:pPr>
            <w:r>
              <w:rPr>
                <w:sz w:val="18"/>
                <w:szCs w:val="18"/>
              </w:rPr>
              <w:t>污染物项目</w:t>
            </w:r>
          </w:p>
        </w:tc>
        <w:tc>
          <w:tcPr>
            <w:tcW w:w="1683" w:type="dxa"/>
            <w:vAlign w:val="center"/>
          </w:tcPr>
          <w:p>
            <w:pPr>
              <w:jc w:val="center"/>
              <w:rPr>
                <w:sz w:val="18"/>
                <w:szCs w:val="18"/>
              </w:rPr>
            </w:pPr>
            <w:r>
              <w:rPr>
                <w:sz w:val="18"/>
                <w:szCs w:val="18"/>
              </w:rPr>
              <w:t>排放限值</w:t>
            </w:r>
          </w:p>
        </w:tc>
        <w:tc>
          <w:tcPr>
            <w:tcW w:w="2886" w:type="dxa"/>
            <w:vAlign w:val="center"/>
          </w:tcPr>
          <w:p>
            <w:pPr>
              <w:jc w:val="center"/>
              <w:rPr>
                <w:sz w:val="18"/>
                <w:szCs w:val="18"/>
              </w:rPr>
            </w:pPr>
            <w:r>
              <w:rPr>
                <w:sz w:val="18"/>
                <w:szCs w:val="18"/>
              </w:rPr>
              <w:t>限值含义</w:t>
            </w:r>
          </w:p>
        </w:tc>
        <w:tc>
          <w:tcPr>
            <w:tcW w:w="2268" w:type="dxa"/>
            <w:vAlign w:val="center"/>
          </w:tcPr>
          <w:p>
            <w:pPr>
              <w:jc w:val="center"/>
              <w:rPr>
                <w:sz w:val="18"/>
                <w:szCs w:val="18"/>
              </w:rPr>
            </w:pPr>
            <w:r>
              <w:rPr>
                <w:sz w:val="18"/>
                <w:szCs w:val="18"/>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82" w:type="dxa"/>
            <w:vMerge w:val="restart"/>
            <w:vAlign w:val="center"/>
          </w:tcPr>
          <w:p>
            <w:pPr>
              <w:jc w:val="center"/>
              <w:rPr>
                <w:sz w:val="18"/>
                <w:szCs w:val="18"/>
              </w:rPr>
            </w:pPr>
            <w:r>
              <w:rPr>
                <w:rFonts w:hint="eastAsia"/>
                <w:sz w:val="18"/>
                <w:szCs w:val="18"/>
              </w:rPr>
              <w:t>NMHC</w:t>
            </w:r>
          </w:p>
        </w:tc>
        <w:tc>
          <w:tcPr>
            <w:tcW w:w="1683" w:type="dxa"/>
            <w:vAlign w:val="center"/>
          </w:tcPr>
          <w:p>
            <w:pPr>
              <w:jc w:val="center"/>
              <w:rPr>
                <w:sz w:val="18"/>
                <w:szCs w:val="18"/>
              </w:rPr>
            </w:pPr>
            <w:r>
              <w:rPr>
                <w:sz w:val="18"/>
                <w:szCs w:val="18"/>
              </w:rPr>
              <w:t>10</w:t>
            </w:r>
          </w:p>
        </w:tc>
        <w:tc>
          <w:tcPr>
            <w:tcW w:w="2886" w:type="dxa"/>
            <w:vAlign w:val="center"/>
          </w:tcPr>
          <w:p>
            <w:pPr>
              <w:jc w:val="center"/>
              <w:rPr>
                <w:sz w:val="18"/>
                <w:szCs w:val="18"/>
              </w:rPr>
            </w:pPr>
            <w:r>
              <w:rPr>
                <w:sz w:val="18"/>
                <w:szCs w:val="18"/>
              </w:rPr>
              <w:t xml:space="preserve">监控点处1 </w:t>
            </w:r>
            <w:r>
              <w:rPr>
                <w:rFonts w:hint="eastAsia"/>
                <w:sz w:val="18"/>
                <w:szCs w:val="18"/>
              </w:rPr>
              <w:t>h</w:t>
            </w:r>
            <w:r>
              <w:rPr>
                <w:sz w:val="18"/>
                <w:szCs w:val="18"/>
              </w:rPr>
              <w:t>平均浓度值</w:t>
            </w:r>
          </w:p>
        </w:tc>
        <w:tc>
          <w:tcPr>
            <w:tcW w:w="2268" w:type="dxa"/>
            <w:vMerge w:val="restart"/>
            <w:vAlign w:val="center"/>
          </w:tcPr>
          <w:p>
            <w:pPr>
              <w:jc w:val="center"/>
              <w:rPr>
                <w:sz w:val="18"/>
                <w:szCs w:val="18"/>
              </w:rPr>
            </w:pPr>
            <w:r>
              <w:rPr>
                <w:sz w:val="18"/>
                <w:szCs w:val="18"/>
              </w:rPr>
              <w:t>在厂房外设置监控点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82" w:type="dxa"/>
            <w:vMerge w:val="continue"/>
            <w:vAlign w:val="center"/>
          </w:tcPr>
          <w:p>
            <w:pPr>
              <w:jc w:val="center"/>
              <w:rPr>
                <w:sz w:val="18"/>
                <w:szCs w:val="18"/>
              </w:rPr>
            </w:pPr>
          </w:p>
        </w:tc>
        <w:tc>
          <w:tcPr>
            <w:tcW w:w="1683" w:type="dxa"/>
            <w:vAlign w:val="center"/>
          </w:tcPr>
          <w:p>
            <w:pPr>
              <w:jc w:val="center"/>
              <w:rPr>
                <w:sz w:val="18"/>
                <w:szCs w:val="18"/>
              </w:rPr>
            </w:pPr>
            <w:r>
              <w:rPr>
                <w:sz w:val="18"/>
                <w:szCs w:val="18"/>
              </w:rPr>
              <w:t>30</w:t>
            </w:r>
          </w:p>
        </w:tc>
        <w:tc>
          <w:tcPr>
            <w:tcW w:w="2886" w:type="dxa"/>
            <w:vAlign w:val="center"/>
          </w:tcPr>
          <w:p>
            <w:pPr>
              <w:jc w:val="center"/>
              <w:rPr>
                <w:sz w:val="18"/>
                <w:szCs w:val="18"/>
              </w:rPr>
            </w:pPr>
            <w:r>
              <w:rPr>
                <w:sz w:val="18"/>
                <w:szCs w:val="18"/>
              </w:rPr>
              <w:t>监控点处任意一次浓度值</w:t>
            </w:r>
          </w:p>
        </w:tc>
        <w:tc>
          <w:tcPr>
            <w:tcW w:w="2268" w:type="dxa"/>
            <w:vMerge w:val="continue"/>
            <w:vAlign w:val="center"/>
          </w:tcPr>
          <w:p>
            <w:pPr>
              <w:jc w:val="center"/>
              <w:rPr>
                <w:sz w:val="18"/>
                <w:szCs w:val="18"/>
              </w:rPr>
            </w:pPr>
          </w:p>
        </w:tc>
      </w:tr>
    </w:tbl>
    <w:p>
      <w:pPr>
        <w:spacing w:line="360" w:lineRule="auto"/>
        <w:ind w:firstLine="480" w:firstLineChars="200"/>
      </w:pPr>
      <w:r>
        <w:rPr>
          <w:rFonts w:hint="eastAsia"/>
        </w:rPr>
        <w:t>（2）《排污</w:t>
      </w:r>
      <w:r>
        <w:t>许可证申请与核发</w:t>
      </w:r>
      <w:r>
        <w:rPr>
          <w:rFonts w:hint="eastAsia"/>
        </w:rPr>
        <w:t>技术</w:t>
      </w:r>
      <w:r>
        <w:t>规范</w:t>
      </w:r>
      <w:r>
        <w:rPr>
          <w:rFonts w:hint="eastAsia"/>
        </w:rPr>
        <w:t>印刷</w:t>
      </w:r>
      <w:r>
        <w:t>工业</w:t>
      </w:r>
      <w:r>
        <w:rPr>
          <w:rFonts w:hint="eastAsia"/>
        </w:rPr>
        <w:t>》（HJ1066</w:t>
      </w:r>
      <w:r>
        <w:t>-2019</w:t>
      </w:r>
      <w:r>
        <w:rPr>
          <w:rFonts w:hint="eastAsia"/>
        </w:rPr>
        <w:t>）</w:t>
      </w:r>
    </w:p>
    <w:p>
      <w:pPr>
        <w:spacing w:line="360" w:lineRule="auto"/>
        <w:ind w:firstLine="480" w:firstLineChars="200"/>
      </w:pPr>
      <w:r>
        <w:rPr>
          <w:rFonts w:hint="eastAsia"/>
        </w:rPr>
        <w:t>2019年12月10日生态</w:t>
      </w:r>
      <w:r>
        <w:t>环境部发布</w:t>
      </w:r>
      <w:r>
        <w:rPr>
          <w:rFonts w:hint="eastAsia"/>
        </w:rPr>
        <w:t>《排污</w:t>
      </w:r>
      <w:r>
        <w:t>许可证申请与核发</w:t>
      </w:r>
      <w:r>
        <w:rPr>
          <w:rFonts w:hint="eastAsia"/>
        </w:rPr>
        <w:t>技术</w:t>
      </w:r>
      <w:r>
        <w:t>规范</w:t>
      </w:r>
      <w:r>
        <w:rPr>
          <w:rFonts w:hint="eastAsia"/>
        </w:rPr>
        <w:t>印刷</w:t>
      </w:r>
      <w:r>
        <w:t>工业</w:t>
      </w:r>
      <w:r>
        <w:rPr>
          <w:rFonts w:hint="eastAsia"/>
        </w:rPr>
        <w:t>》（HJ1066</w:t>
      </w:r>
      <w:r>
        <w:t>-2019</w:t>
      </w:r>
      <w:r>
        <w:rPr>
          <w:rFonts w:hint="eastAsia"/>
        </w:rPr>
        <w:t>），</w:t>
      </w:r>
      <w:r>
        <w:t>该标准</w:t>
      </w:r>
      <w:r>
        <w:rPr>
          <w:rFonts w:hint="eastAsia"/>
        </w:rPr>
        <w:t>规定</w:t>
      </w:r>
      <w:r>
        <w:t>了印刷工业排污单位</w:t>
      </w:r>
      <w:r>
        <w:rPr>
          <w:rFonts w:hint="eastAsia"/>
        </w:rPr>
        <w:t>排污</w:t>
      </w:r>
      <w:r>
        <w:t>许可证</w:t>
      </w:r>
      <w:r>
        <w:rPr>
          <w:rFonts w:hint="eastAsia"/>
        </w:rPr>
        <w:t>申请</w:t>
      </w:r>
      <w:r>
        <w:t>与核发的基本情况填报要求、许可</w:t>
      </w:r>
      <w:r>
        <w:rPr>
          <w:rFonts w:hint="eastAsia"/>
        </w:rPr>
        <w:t>排放</w:t>
      </w:r>
      <w:r>
        <w:t>限值确定</w:t>
      </w:r>
      <w:r>
        <w:rPr>
          <w:rFonts w:hint="eastAsia"/>
        </w:rPr>
        <w:t>、</w:t>
      </w:r>
      <w:r>
        <w:t>合规判定的方法以及自行监测、环境管理台账及排污许可证执行报告等环境管理要求</w:t>
      </w:r>
      <w:r>
        <w:rPr>
          <w:rFonts w:hint="eastAsia"/>
        </w:rPr>
        <w:t>，</w:t>
      </w:r>
      <w:r>
        <w:t>提出了印刷工业污染防治可行技术要求。</w:t>
      </w:r>
      <w:r>
        <w:rPr>
          <w:rFonts w:hint="eastAsia"/>
        </w:rPr>
        <w:t>该标准</w:t>
      </w:r>
      <w:r>
        <w:t>规定印刷工业排污</w:t>
      </w:r>
      <w:r>
        <w:rPr>
          <w:rFonts w:hint="eastAsia"/>
        </w:rPr>
        <w:t>单位</w:t>
      </w:r>
      <w:r>
        <w:t>废气污染物项目依据</w:t>
      </w:r>
      <w:r>
        <w:rPr>
          <w:rFonts w:hint="eastAsia"/>
        </w:rPr>
        <w:t>GB16297确定</w:t>
      </w:r>
      <w:r>
        <w:t>，待印刷国标发布实施后，从</w:t>
      </w:r>
      <w:r>
        <w:rPr>
          <w:rFonts w:hint="eastAsia"/>
        </w:rPr>
        <w:t>其</w:t>
      </w:r>
      <w:r>
        <w:t>规定。地方</w:t>
      </w:r>
      <w:r>
        <w:rPr>
          <w:rFonts w:hint="eastAsia"/>
        </w:rPr>
        <w:t>污染物</w:t>
      </w:r>
      <w:r>
        <w:t>排放标准有更严格要求的，按照地方排放标准确定。</w:t>
      </w:r>
    </w:p>
    <w:p>
      <w:pPr>
        <w:spacing w:line="360" w:lineRule="auto"/>
        <w:ind w:firstLine="480" w:firstLineChars="200"/>
      </w:pPr>
      <w:r>
        <w:rPr>
          <w:rFonts w:hint="eastAsia"/>
        </w:rPr>
        <w:t>（3）《印刷</w:t>
      </w:r>
      <w:r>
        <w:t>工业污染防治可行技术指南</w:t>
      </w:r>
      <w:r>
        <w:rPr>
          <w:rFonts w:hint="eastAsia"/>
        </w:rPr>
        <w:t>》（HJ1089-2020）</w:t>
      </w:r>
    </w:p>
    <w:p>
      <w:pPr>
        <w:spacing w:line="360" w:lineRule="auto"/>
        <w:ind w:firstLine="480" w:firstLineChars="200"/>
      </w:pPr>
      <w:r>
        <w:rPr>
          <w:rFonts w:hint="eastAsia"/>
        </w:rPr>
        <w:t>2020年1月8日</w:t>
      </w:r>
      <w:r>
        <w:t>生态环境部发布</w:t>
      </w:r>
      <w:r>
        <w:rPr>
          <w:rFonts w:hint="eastAsia"/>
        </w:rPr>
        <w:t>《印刷</w:t>
      </w:r>
      <w:r>
        <w:t>工业污染防治可行技术指南</w:t>
      </w:r>
      <w:r>
        <w:rPr>
          <w:rFonts w:hint="eastAsia"/>
        </w:rPr>
        <w:t>》（HJ1089-2020），</w:t>
      </w:r>
      <w:r>
        <w:t>该标准提出了印刷工业的废气、废水、固体废物和</w:t>
      </w:r>
      <w:r>
        <w:rPr>
          <w:rFonts w:hint="eastAsia"/>
        </w:rPr>
        <w:t>噪声</w:t>
      </w:r>
      <w:r>
        <w:t>污染防治可行技术。</w:t>
      </w:r>
    </w:p>
    <w:p>
      <w:pPr>
        <w:spacing w:line="360" w:lineRule="auto"/>
        <w:ind w:firstLine="480" w:firstLineChars="200"/>
      </w:pPr>
      <w:r>
        <w:rPr>
          <w:rFonts w:hint="eastAsia"/>
        </w:rPr>
        <w:t>（</w:t>
      </w:r>
      <w:r>
        <w:t>4</w:t>
      </w:r>
      <w:r>
        <w:rPr>
          <w:rFonts w:hint="eastAsia"/>
        </w:rPr>
        <w:t>）北京</w:t>
      </w:r>
    </w:p>
    <w:p>
      <w:pPr>
        <w:spacing w:line="360" w:lineRule="auto"/>
        <w:ind w:firstLine="480" w:firstLineChars="200"/>
      </w:pPr>
      <w:r>
        <w:rPr>
          <w:rFonts w:hint="eastAsia"/>
        </w:rPr>
        <w:t>2015年7月1日北京市开始实施《印刷业挥发性有机物排放标准》（GB11/1201-2015），该标准规定了印刷生产活动中挥发性有机物排放的控制要求，以及标准的实施与监督等相关规定。适用于现有印刷企业的挥发性有机物排放管理，以及新建、改建、扩建印刷生产线建设项目的环境影响评价、环境保护设施设计、竣工环境保护验收及其投产后的挥发性有机物排放管理。</w:t>
      </w:r>
    </w:p>
    <w:p>
      <w:pPr>
        <w:spacing w:line="360" w:lineRule="auto"/>
        <w:ind w:firstLine="480" w:firstLineChars="200"/>
      </w:pPr>
      <w:r>
        <w:t>北京市于2007年颁布了《大气污染物综合排放标准》，</w:t>
      </w:r>
      <w:r>
        <w:rPr>
          <w:rFonts w:hint="eastAsia"/>
        </w:rPr>
        <w:t>并</w:t>
      </w:r>
      <w:r>
        <w:t>于2017</w:t>
      </w:r>
      <w:r>
        <w:rPr>
          <w:rFonts w:hint="eastAsia"/>
        </w:rPr>
        <w:t>年</w:t>
      </w:r>
      <w:r>
        <w:t>进行第一次修改。该标准规定了北京市固定污染源大气污染物排放控制要求</w:t>
      </w:r>
      <w:r>
        <w:rPr>
          <w:rFonts w:hint="eastAsia"/>
        </w:rPr>
        <w:t>，</w:t>
      </w:r>
      <w:r>
        <w:t>适用于</w:t>
      </w:r>
      <w:r>
        <w:rPr>
          <w:rFonts w:hint="eastAsia"/>
        </w:rPr>
        <w:t>现有</w:t>
      </w:r>
      <w:r>
        <w:t>固定污染源的大气污染源排放</w:t>
      </w:r>
      <w:r>
        <w:rPr>
          <w:rFonts w:hint="eastAsia"/>
        </w:rPr>
        <w:t>控制</w:t>
      </w:r>
      <w:r>
        <w:t>，以及新、改、扩建项目的环境影响评价、设计、竣工验收及其建成后的大气污染物排放控制。考虑</w:t>
      </w:r>
      <w:r>
        <w:rPr>
          <w:rFonts w:hint="eastAsia"/>
        </w:rPr>
        <w:t>到印刷行业</w:t>
      </w:r>
      <w:r>
        <w:t>排放标准已于</w:t>
      </w:r>
      <w:r>
        <w:rPr>
          <w:rFonts w:hint="eastAsia"/>
        </w:rPr>
        <w:t>2015年</w:t>
      </w:r>
      <w:r>
        <w:t>发布</w:t>
      </w:r>
      <w:r>
        <w:rPr>
          <w:rFonts w:hint="eastAsia"/>
        </w:rPr>
        <w:t>并</w:t>
      </w:r>
      <w:r>
        <w:t>实施，</w:t>
      </w:r>
      <w:r>
        <w:rPr>
          <w:rFonts w:hint="eastAsia"/>
        </w:rPr>
        <w:t>该</w:t>
      </w:r>
      <w:r>
        <w:t>标准</w:t>
      </w:r>
      <w:r>
        <w:rPr>
          <w:rFonts w:hint="eastAsia"/>
        </w:rPr>
        <w:t>提出</w:t>
      </w:r>
      <w:r>
        <w:t>不</w:t>
      </w:r>
      <w:r>
        <w:rPr>
          <w:rFonts w:hint="eastAsia"/>
        </w:rPr>
        <w:t>适用</w:t>
      </w:r>
      <w:r>
        <w:t>于印刷业的大气污染物排放控制</w:t>
      </w:r>
      <w:r>
        <w:rPr>
          <w:rFonts w:hint="eastAsia"/>
        </w:rPr>
        <w:t>，但</w:t>
      </w:r>
      <w:r>
        <w:t>由于</w:t>
      </w:r>
      <w:r>
        <w:rPr>
          <w:rFonts w:hint="eastAsia"/>
        </w:rPr>
        <w:t>原标准</w:t>
      </w:r>
      <w:r>
        <w:t>只针对印刷行业</w:t>
      </w:r>
      <w:r>
        <w:rPr>
          <w:rFonts w:hint="eastAsia"/>
        </w:rPr>
        <w:t>VOCs</w:t>
      </w:r>
      <w:r>
        <w:t>排放提出</w:t>
      </w:r>
      <w:r>
        <w:rPr>
          <w:rFonts w:hint="eastAsia"/>
        </w:rPr>
        <w:t>控制</w:t>
      </w:r>
      <w:r>
        <w:t>要求，并未对其他大气污染物项目作出相应要求，因此针对未作规定的大气污染物项目参照《大气污染物综合排放标准》中</w:t>
      </w:r>
      <w:r>
        <w:rPr>
          <w:rFonts w:hint="eastAsia"/>
        </w:rPr>
        <w:t>Ⅱ时段</w:t>
      </w:r>
      <w:r>
        <w:t>大气污染物排放限值</w:t>
      </w:r>
      <w:r>
        <w:rPr>
          <w:rFonts w:hint="eastAsia"/>
        </w:rPr>
        <w:t>，部分</w:t>
      </w:r>
      <w:r>
        <w:t>内容摘录</w:t>
      </w:r>
      <w:r>
        <w:rPr>
          <w:rFonts w:hint="eastAsia"/>
        </w:rPr>
        <w:t>见</w:t>
      </w:r>
      <w:r>
        <w:t>表</w:t>
      </w:r>
      <w:r>
        <w:rPr>
          <w:rFonts w:hint="eastAsia"/>
        </w:rPr>
        <w:t>4</w:t>
      </w:r>
      <w:r>
        <w:t>-14~表</w:t>
      </w:r>
      <w:r>
        <w:rPr>
          <w:rFonts w:hint="eastAsia"/>
        </w:rPr>
        <w:t>4</w:t>
      </w:r>
      <w:r>
        <w:t>-15</w:t>
      </w:r>
      <w:r>
        <w:rPr>
          <w:rFonts w:hint="eastAsia"/>
        </w:rPr>
        <w:t>。</w:t>
      </w:r>
    </w:p>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表4</w:t>
      </w:r>
      <w:r>
        <w:rPr>
          <w:rFonts w:ascii="黑体" w:hAnsi="黑体" w:eastAsia="黑体" w:cs="Times New Roman"/>
          <w:bCs/>
          <w:caps/>
          <w:sz w:val="21"/>
          <w:szCs w:val="21"/>
        </w:rPr>
        <w:t>-14</w:t>
      </w:r>
      <w:r>
        <w:rPr>
          <w:rFonts w:hint="eastAsia" w:ascii="黑体" w:hAnsi="黑体" w:eastAsia="黑体" w:cs="Times New Roman"/>
          <w:bCs/>
          <w:caps/>
          <w:sz w:val="21"/>
          <w:szCs w:val="21"/>
        </w:rPr>
        <w:t xml:space="preserve"> 大气</w:t>
      </w:r>
      <w:r>
        <w:rPr>
          <w:rFonts w:ascii="黑体" w:hAnsi="黑体" w:eastAsia="黑体" w:cs="Times New Roman"/>
          <w:bCs/>
          <w:caps/>
          <w:sz w:val="21"/>
          <w:szCs w:val="21"/>
        </w:rPr>
        <w:t>污染物排放限值（</w:t>
      </w:r>
      <w:r>
        <w:rPr>
          <w:rFonts w:hint="eastAsia" w:ascii="黑体" w:hAnsi="黑体" w:eastAsia="黑体" w:cs="Times New Roman"/>
          <w:bCs/>
          <w:caps/>
          <w:sz w:val="21"/>
          <w:szCs w:val="21"/>
        </w:rPr>
        <w:t>摘录）</w:t>
      </w:r>
    </w:p>
    <w:tbl>
      <w:tblPr>
        <w:tblStyle w:val="37"/>
        <w:tblW w:w="82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83"/>
        <w:gridCol w:w="5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tblHeader/>
        </w:trPr>
        <w:tc>
          <w:tcPr>
            <w:tcW w:w="2983"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污染物</w:t>
            </w:r>
            <w:r>
              <w:rPr>
                <w:rFonts w:ascii="Times New Roman" w:hAnsi="Times New Roman" w:cs="Times New Roman"/>
                <w:b/>
                <w:sz w:val="18"/>
                <w:szCs w:val="18"/>
              </w:rPr>
              <w:t>项目</w:t>
            </w:r>
          </w:p>
        </w:tc>
        <w:tc>
          <w:tcPr>
            <w:tcW w:w="5241"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大气</w:t>
            </w:r>
            <w:r>
              <w:rPr>
                <w:rFonts w:ascii="Times New Roman" w:hAnsi="Times New Roman" w:cs="Times New Roman"/>
                <w:b/>
                <w:sz w:val="18"/>
                <w:szCs w:val="18"/>
              </w:rPr>
              <w:t>污染物最高允许排放浓度</w:t>
            </w:r>
            <w:r>
              <w:rPr>
                <w:rFonts w:hint="eastAsia" w:ascii="Times New Roman" w:hAnsi="Times New Roman" w:cs="Times New Roman"/>
                <w:b/>
                <w:sz w:val="18"/>
                <w:szCs w:val="18"/>
              </w:rPr>
              <w:t>（Ⅱ时段）</w:t>
            </w:r>
            <w:r>
              <w:rPr>
                <w:rFonts w:ascii="Times New Roman" w:hAnsi="Times New Roman" w:cs="Times New Roman"/>
                <w:b/>
                <w:sz w:val="18"/>
                <w:szCs w:val="18"/>
              </w:rPr>
              <w:t>mg/</w:t>
            </w:r>
            <w:r>
              <w:rPr>
                <w:rFonts w:hint="eastAsia" w:ascii="Times New Roman" w:hAnsi="Times New Roman" w:cs="Times New Roman"/>
                <w:b/>
                <w:sz w:val="18"/>
                <w:szCs w:val="18"/>
              </w:rPr>
              <w:t>m</w:t>
            </w:r>
            <w:r>
              <w:rPr>
                <w:rFonts w:hint="eastAsia" w:ascii="Times New Roman" w:hAnsi="Times New Roman" w:cs="Times New Roman"/>
                <w:b/>
                <w:sz w:val="18"/>
                <w:szCs w:val="18"/>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tblHeader/>
        </w:trPr>
        <w:tc>
          <w:tcPr>
            <w:tcW w:w="2983"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颗粒物</w:t>
            </w:r>
          </w:p>
        </w:tc>
        <w:tc>
          <w:tcPr>
            <w:tcW w:w="524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tblHeader/>
        </w:trPr>
        <w:tc>
          <w:tcPr>
            <w:tcW w:w="2983"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二氧化硫</w:t>
            </w:r>
          </w:p>
        </w:tc>
        <w:tc>
          <w:tcPr>
            <w:tcW w:w="524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tblHeader/>
        </w:trPr>
        <w:tc>
          <w:tcPr>
            <w:tcW w:w="2983"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氮氧化物</w:t>
            </w:r>
          </w:p>
        </w:tc>
        <w:tc>
          <w:tcPr>
            <w:tcW w:w="524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100</w:t>
            </w:r>
          </w:p>
        </w:tc>
      </w:tr>
    </w:tbl>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表4</w:t>
      </w:r>
      <w:r>
        <w:rPr>
          <w:rFonts w:ascii="黑体" w:hAnsi="黑体" w:eastAsia="黑体" w:cs="Times New Roman"/>
          <w:bCs/>
          <w:caps/>
          <w:sz w:val="21"/>
          <w:szCs w:val="21"/>
        </w:rPr>
        <w:t>-15</w:t>
      </w:r>
      <w:r>
        <w:rPr>
          <w:rFonts w:hint="eastAsia" w:ascii="黑体" w:hAnsi="黑体" w:eastAsia="黑体" w:cs="Times New Roman"/>
          <w:bCs/>
          <w:caps/>
          <w:sz w:val="21"/>
          <w:szCs w:val="21"/>
        </w:rPr>
        <w:t xml:space="preserve"> 《大气</w:t>
      </w:r>
      <w:r>
        <w:rPr>
          <w:rFonts w:ascii="黑体" w:hAnsi="黑体" w:eastAsia="黑体" w:cs="Times New Roman"/>
          <w:bCs/>
          <w:caps/>
          <w:sz w:val="21"/>
          <w:szCs w:val="21"/>
        </w:rPr>
        <w:t>污染物综合排放标准</w:t>
      </w:r>
      <w:r>
        <w:rPr>
          <w:rFonts w:hint="eastAsia" w:ascii="黑体" w:hAnsi="黑体" w:eastAsia="黑体" w:cs="Times New Roman"/>
          <w:bCs/>
          <w:caps/>
          <w:sz w:val="21"/>
          <w:szCs w:val="21"/>
        </w:rPr>
        <w:t>》（DB11/501</w:t>
      </w:r>
      <w:r>
        <w:rPr>
          <w:rFonts w:ascii="黑体" w:hAnsi="黑体" w:eastAsia="黑体" w:cs="Times New Roman"/>
          <w:bCs/>
          <w:caps/>
          <w:sz w:val="21"/>
          <w:szCs w:val="21"/>
        </w:rPr>
        <w:t>-2017</w:t>
      </w:r>
      <w:r>
        <w:rPr>
          <w:rFonts w:hint="eastAsia" w:ascii="黑体" w:hAnsi="黑体" w:eastAsia="黑体" w:cs="Times New Roman"/>
          <w:bCs/>
          <w:caps/>
          <w:sz w:val="21"/>
          <w:szCs w:val="21"/>
        </w:rPr>
        <w:t>）（摘录）</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
        <w:gridCol w:w="7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7308"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污染</w:t>
            </w:r>
            <w:r>
              <w:rPr>
                <w:rFonts w:ascii="Times New Roman" w:hAnsi="Times New Roman" w:cs="Times New Roman"/>
                <w:b/>
                <w:sz w:val="18"/>
                <w:szCs w:val="18"/>
              </w:rPr>
              <w:t>控制要求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730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产生</w:t>
            </w:r>
            <w:r>
              <w:rPr>
                <w:rFonts w:ascii="Times New Roman" w:hAnsi="Times New Roman" w:cs="Times New Roman"/>
                <w:sz w:val="18"/>
                <w:szCs w:val="18"/>
              </w:rPr>
              <w:t>大气污染物的生产工序应设置有效密闭排</w:t>
            </w:r>
            <w:r>
              <w:rPr>
                <w:rFonts w:hint="eastAsia" w:ascii="Times New Roman" w:hAnsi="Times New Roman" w:cs="Times New Roman"/>
                <w:sz w:val="18"/>
                <w:szCs w:val="18"/>
              </w:rPr>
              <w:t>气</w:t>
            </w:r>
            <w:r>
              <w:rPr>
                <w:rFonts w:ascii="Times New Roman" w:hAnsi="Times New Roman" w:cs="Times New Roman"/>
                <w:sz w:val="18"/>
                <w:szCs w:val="18"/>
              </w:rPr>
              <w:t>系统，</w:t>
            </w:r>
            <w:r>
              <w:rPr>
                <w:rFonts w:hint="eastAsia" w:ascii="Times New Roman" w:hAnsi="Times New Roman" w:cs="Times New Roman"/>
                <w:sz w:val="18"/>
                <w:szCs w:val="18"/>
              </w:rPr>
              <w:t>变</w:t>
            </w:r>
            <w:r>
              <w:rPr>
                <w:rFonts w:ascii="Times New Roman" w:hAnsi="Times New Roman" w:cs="Times New Roman"/>
                <w:sz w:val="18"/>
                <w:szCs w:val="18"/>
              </w:rPr>
              <w:t>无组织逸散为有组织排放。</w:t>
            </w:r>
            <w:r>
              <w:rPr>
                <w:rFonts w:hint="eastAsia" w:ascii="Times New Roman" w:hAnsi="Times New Roman" w:cs="Times New Roman"/>
                <w:sz w:val="18"/>
                <w:szCs w:val="18"/>
              </w:rPr>
              <w:t>确</w:t>
            </w:r>
            <w:r>
              <w:rPr>
                <w:rFonts w:ascii="Times New Roman" w:hAnsi="Times New Roman" w:cs="Times New Roman"/>
                <w:sz w:val="18"/>
                <w:szCs w:val="18"/>
              </w:rPr>
              <w:t>无法实现密闭</w:t>
            </w:r>
            <w:r>
              <w:rPr>
                <w:rFonts w:hint="eastAsia" w:ascii="Times New Roman" w:hAnsi="Times New Roman" w:cs="Times New Roman"/>
                <w:sz w:val="18"/>
                <w:szCs w:val="18"/>
              </w:rPr>
              <w:t>的</w:t>
            </w:r>
            <w:r>
              <w:rPr>
                <w:rFonts w:ascii="Times New Roman" w:hAnsi="Times New Roman" w:cs="Times New Roman"/>
                <w:sz w:val="18"/>
                <w:szCs w:val="18"/>
              </w:rPr>
              <w:t>，应采取其他</w:t>
            </w:r>
            <w:r>
              <w:rPr>
                <w:rFonts w:hint="eastAsia" w:ascii="Times New Roman" w:hAnsi="Times New Roman" w:cs="Times New Roman"/>
                <w:sz w:val="18"/>
                <w:szCs w:val="18"/>
              </w:rPr>
              <w:t>污染</w:t>
            </w:r>
            <w:r>
              <w:rPr>
                <w:rFonts w:ascii="Times New Roman" w:hAnsi="Times New Roman" w:cs="Times New Roman"/>
                <w:sz w:val="18"/>
                <w:szCs w:val="18"/>
              </w:rPr>
              <w:t>控制措施。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730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使用</w:t>
            </w:r>
            <w:r>
              <w:rPr>
                <w:rFonts w:ascii="Times New Roman" w:hAnsi="Times New Roman" w:cs="Times New Roman"/>
                <w:sz w:val="18"/>
                <w:szCs w:val="18"/>
              </w:rPr>
              <w:t>有机溶剂的工艺设备或车间，其排气筒中</w:t>
            </w:r>
            <w:r>
              <w:rPr>
                <w:rFonts w:hint="eastAsia" w:ascii="Times New Roman" w:hAnsi="Times New Roman" w:cs="Times New Roman"/>
                <w:sz w:val="18"/>
                <w:szCs w:val="18"/>
              </w:rPr>
              <w:t>非甲</w:t>
            </w:r>
            <w:r>
              <w:rPr>
                <w:rFonts w:ascii="Times New Roman" w:hAnsi="Times New Roman" w:cs="Times New Roman"/>
                <w:sz w:val="18"/>
                <w:szCs w:val="18"/>
              </w:rPr>
              <w:t>烷总烃初始排放速率大于等于</w:t>
            </w:r>
            <w:r>
              <w:rPr>
                <w:rFonts w:hint="eastAsia" w:ascii="Times New Roman" w:hAnsi="Times New Roman" w:cs="Times New Roman"/>
                <w:sz w:val="18"/>
                <w:szCs w:val="18"/>
              </w:rPr>
              <w:t>1</w:t>
            </w:r>
            <w:r>
              <w:rPr>
                <w:rFonts w:ascii="Times New Roman" w:hAnsi="Times New Roman" w:cs="Times New Roman"/>
                <w:sz w:val="18"/>
                <w:szCs w:val="18"/>
              </w:rPr>
              <w:t>kg/h</w:t>
            </w:r>
            <w:r>
              <w:rPr>
                <w:rFonts w:hint="eastAsia" w:ascii="Times New Roman" w:hAnsi="Times New Roman" w:cs="Times New Roman"/>
                <w:sz w:val="18"/>
                <w:szCs w:val="18"/>
              </w:rPr>
              <w:t>，</w:t>
            </w:r>
            <w:r>
              <w:rPr>
                <w:rFonts w:ascii="Times New Roman" w:hAnsi="Times New Roman" w:cs="Times New Roman"/>
                <w:sz w:val="18"/>
                <w:szCs w:val="18"/>
              </w:rPr>
              <w:t>应安装挥发性有机物（</w:t>
            </w:r>
            <w:r>
              <w:rPr>
                <w:rFonts w:hint="eastAsia" w:ascii="Times New Roman" w:hAnsi="Times New Roman" w:cs="Times New Roman"/>
                <w:sz w:val="18"/>
                <w:szCs w:val="18"/>
              </w:rPr>
              <w:t>VOC</w:t>
            </w:r>
            <w:r>
              <w:rPr>
                <w:rFonts w:ascii="Times New Roman" w:hAnsi="Times New Roman" w:cs="Times New Roman"/>
                <w:sz w:val="18"/>
                <w:szCs w:val="18"/>
              </w:rPr>
              <w:t>s）</w:t>
            </w:r>
            <w:r>
              <w:rPr>
                <w:rFonts w:hint="eastAsia" w:ascii="Times New Roman" w:hAnsi="Times New Roman" w:cs="Times New Roman"/>
                <w:sz w:val="18"/>
                <w:szCs w:val="18"/>
              </w:rPr>
              <w:t>控制</w:t>
            </w:r>
            <w:r>
              <w:rPr>
                <w:rFonts w:ascii="Times New Roman" w:hAnsi="Times New Roman" w:cs="Times New Roman"/>
                <w:sz w:val="18"/>
                <w:szCs w:val="18"/>
              </w:rPr>
              <w:t>设备</w:t>
            </w:r>
            <w:r>
              <w:rPr>
                <w:rFonts w:hint="eastAsia" w:ascii="Times New Roman" w:hAnsi="Times New Roman" w:cs="Times New Roman"/>
                <w:sz w:val="18"/>
                <w:szCs w:val="18"/>
              </w:rPr>
              <w:t>净化</w:t>
            </w:r>
            <w:r>
              <w:rPr>
                <w:rFonts w:ascii="Times New Roman" w:hAnsi="Times New Roman" w:cs="Times New Roman"/>
                <w:sz w:val="18"/>
                <w:szCs w:val="18"/>
              </w:rPr>
              <w:t>处理后排放；非甲烷总烃初始排放速率大于等于</w:t>
            </w:r>
            <w:r>
              <w:rPr>
                <w:rFonts w:hint="eastAsia" w:ascii="Times New Roman" w:hAnsi="Times New Roman" w:cs="Times New Roman"/>
                <w:sz w:val="18"/>
                <w:szCs w:val="18"/>
              </w:rPr>
              <w:t>2.5kg/</w:t>
            </w:r>
            <w:r>
              <w:rPr>
                <w:rFonts w:ascii="Times New Roman" w:hAnsi="Times New Roman" w:cs="Times New Roman"/>
                <w:sz w:val="18"/>
                <w:szCs w:val="18"/>
              </w:rPr>
              <w:t>h</w:t>
            </w:r>
            <w:r>
              <w:rPr>
                <w:rFonts w:hint="eastAsia" w:ascii="Times New Roman" w:hAnsi="Times New Roman" w:cs="Times New Roman"/>
                <w:sz w:val="18"/>
                <w:szCs w:val="18"/>
              </w:rPr>
              <w:t>，</w:t>
            </w:r>
            <w:r>
              <w:rPr>
                <w:rFonts w:ascii="Times New Roman" w:hAnsi="Times New Roman" w:cs="Times New Roman"/>
                <w:sz w:val="18"/>
                <w:szCs w:val="18"/>
              </w:rPr>
              <w:t>应安装</w:t>
            </w:r>
            <w:r>
              <w:rPr>
                <w:rFonts w:hint="eastAsia" w:ascii="Times New Roman" w:hAnsi="Times New Roman" w:cs="Times New Roman"/>
                <w:sz w:val="18"/>
                <w:szCs w:val="18"/>
              </w:rPr>
              <w:t>VOC</w:t>
            </w:r>
            <w:r>
              <w:rPr>
                <w:rFonts w:ascii="Times New Roman" w:hAnsi="Times New Roman" w:cs="Times New Roman"/>
                <w:sz w:val="18"/>
                <w:szCs w:val="18"/>
              </w:rPr>
              <w:t>s控制设备</w:t>
            </w:r>
            <w:r>
              <w:rPr>
                <w:rFonts w:hint="eastAsia" w:ascii="Times New Roman" w:hAnsi="Times New Roman" w:cs="Times New Roman"/>
                <w:sz w:val="18"/>
                <w:szCs w:val="18"/>
              </w:rPr>
              <w:t>净化</w:t>
            </w:r>
            <w:r>
              <w:rPr>
                <w:rFonts w:ascii="Times New Roman" w:hAnsi="Times New Roman" w:cs="Times New Roman"/>
                <w:sz w:val="18"/>
                <w:szCs w:val="18"/>
              </w:rPr>
              <w:t>处理后排放，且</w:t>
            </w:r>
            <w:r>
              <w:rPr>
                <w:rFonts w:hint="eastAsia" w:ascii="Times New Roman" w:hAnsi="Times New Roman" w:cs="Times New Roman"/>
                <w:sz w:val="18"/>
                <w:szCs w:val="18"/>
              </w:rPr>
              <w:t>净化</w:t>
            </w:r>
            <w:r>
              <w:rPr>
                <w:rFonts w:ascii="Times New Roman" w:hAnsi="Times New Roman" w:cs="Times New Roman"/>
                <w:sz w:val="18"/>
                <w:szCs w:val="18"/>
              </w:rPr>
              <w:t>效率应不低于</w:t>
            </w:r>
            <w:r>
              <w:rPr>
                <w:rFonts w:hint="eastAsia" w:ascii="Times New Roman" w:hAnsi="Times New Roman" w:cs="Times New Roman"/>
                <w:sz w:val="18"/>
                <w:szCs w:val="18"/>
              </w:rPr>
              <w:t>90</w:t>
            </w:r>
            <w:r>
              <w:rPr>
                <w:rFonts w:ascii="Times New Roman" w:hAnsi="Times New Roman"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730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含</w:t>
            </w:r>
            <w:r>
              <w:rPr>
                <w:rFonts w:ascii="Times New Roman" w:hAnsi="Times New Roman" w:cs="Times New Roman"/>
                <w:sz w:val="18"/>
                <w:szCs w:val="18"/>
              </w:rPr>
              <w:t>挥发性有机物的原辅材料在输送和储存过程中应保持密闭，使用过程中随取随开，用</w:t>
            </w:r>
            <w:r>
              <w:rPr>
                <w:rFonts w:hint="eastAsia" w:ascii="Times New Roman" w:hAnsi="Times New Roman" w:cs="Times New Roman"/>
                <w:sz w:val="18"/>
                <w:szCs w:val="18"/>
              </w:rPr>
              <w:t>后</w:t>
            </w:r>
            <w:r>
              <w:rPr>
                <w:rFonts w:ascii="Times New Roman" w:hAnsi="Times New Roman" w:cs="Times New Roman"/>
                <w:sz w:val="18"/>
                <w:szCs w:val="18"/>
              </w:rPr>
              <w:t>应及时密闭。</w:t>
            </w:r>
          </w:p>
        </w:tc>
      </w:tr>
    </w:tbl>
    <w:p>
      <w:pPr>
        <w:spacing w:line="360" w:lineRule="auto"/>
        <w:ind w:firstLine="480" w:firstLineChars="200"/>
      </w:pPr>
      <w:r>
        <w:rPr>
          <w:rFonts w:hint="eastAsia"/>
        </w:rPr>
        <w:t>（</w:t>
      </w:r>
      <w:r>
        <w:t>5</w:t>
      </w:r>
      <w:r>
        <w:rPr>
          <w:rFonts w:hint="eastAsia"/>
        </w:rPr>
        <w:t>）广东</w:t>
      </w:r>
    </w:p>
    <w:p>
      <w:pPr>
        <w:spacing w:line="360" w:lineRule="auto"/>
        <w:ind w:firstLine="480" w:firstLineChars="200"/>
      </w:pPr>
      <w:r>
        <w:rPr>
          <w:rFonts w:hint="eastAsia"/>
        </w:rPr>
        <w:t>广东省于2010年颁布了《广东省印刷业挥发性有机物排放标准》（</w:t>
      </w:r>
      <w:r>
        <w:t>DB44/851-2010</w:t>
      </w:r>
      <w:r>
        <w:rPr>
          <w:rFonts w:hint="eastAsia"/>
        </w:rPr>
        <w:t>），这是国内</w:t>
      </w:r>
      <w:r>
        <w:t>第一部</w:t>
      </w:r>
      <w:r>
        <w:rPr>
          <w:rFonts w:hint="eastAsia"/>
        </w:rPr>
        <w:t>专门针对印刷行业VOCs排放的地方标准，该标准规定了处于即用状态的油墨VOCs含量限值，见表</w:t>
      </w:r>
      <w:r>
        <w:t>4-16</w:t>
      </w:r>
      <w:r>
        <w:rPr>
          <w:rFonts w:hint="eastAsia"/>
        </w:rPr>
        <w:t>；按照印刷工艺的不同规定了印刷工艺过程中VOCs排放限值及排放速率要求，见表</w:t>
      </w:r>
      <w:r>
        <w:t>4</w:t>
      </w:r>
      <w:r>
        <w:rPr>
          <w:rFonts w:hint="eastAsia"/>
        </w:rPr>
        <w:t>-</w:t>
      </w:r>
      <w:r>
        <w:t>17</w:t>
      </w:r>
      <w:r>
        <w:rPr>
          <w:rFonts w:hint="eastAsia"/>
        </w:rPr>
        <w:t>，并提出了管理控制要求。</w:t>
      </w:r>
    </w:p>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w:t>
      </w:r>
      <w:r>
        <w:rPr>
          <w:rFonts w:ascii="黑体" w:hAnsi="黑体" w:eastAsia="黑体" w:cs="Times New Roman"/>
          <w:bCs/>
          <w:caps/>
          <w:sz w:val="21"/>
          <w:szCs w:val="21"/>
        </w:rPr>
        <w:t>4</w:t>
      </w:r>
      <w:r>
        <w:rPr>
          <w:rFonts w:hint="eastAsia" w:ascii="黑体" w:hAnsi="黑体" w:eastAsia="黑体" w:cs="Times New Roman"/>
          <w:bCs/>
          <w:caps/>
          <w:sz w:val="21"/>
          <w:szCs w:val="21"/>
        </w:rPr>
        <w:t>-</w:t>
      </w:r>
      <w:r>
        <w:rPr>
          <w:rFonts w:ascii="黑体" w:hAnsi="黑体" w:eastAsia="黑体" w:cs="Times New Roman"/>
          <w:bCs/>
          <w:caps/>
          <w:sz w:val="21"/>
          <w:szCs w:val="21"/>
        </w:rPr>
        <w:t>16</w:t>
      </w:r>
      <w:r>
        <w:rPr>
          <w:rFonts w:hint="eastAsia" w:ascii="黑体" w:hAnsi="黑体" w:eastAsia="黑体" w:cs="Times New Roman"/>
          <w:bCs/>
          <w:caps/>
          <w:sz w:val="21"/>
          <w:szCs w:val="21"/>
        </w:rPr>
        <w:t xml:space="preserve"> 印刷油墨VOC</w:t>
      </w:r>
      <w:r>
        <w:rPr>
          <w:rFonts w:hint="eastAsia" w:ascii="黑体" w:hAnsi="黑体" w:eastAsia="黑体" w:cs="Times New Roman"/>
          <w:bCs/>
          <w:caps/>
          <w:sz w:val="21"/>
          <w:szCs w:val="21"/>
          <w:vertAlign w:val="subscript"/>
        </w:rPr>
        <w:t>s</w:t>
      </w:r>
      <w:r>
        <w:rPr>
          <w:rFonts w:hint="eastAsia" w:ascii="黑体" w:hAnsi="黑体" w:eastAsia="黑体" w:cs="Times New Roman"/>
          <w:bCs/>
          <w:caps/>
          <w:sz w:val="21"/>
          <w:szCs w:val="21"/>
        </w:rPr>
        <w:t>含量限值</w:t>
      </w:r>
    </w:p>
    <w:tbl>
      <w:tblPr>
        <w:tblStyle w:val="36"/>
        <w:tblW w:w="829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607"/>
        <w:gridCol w:w="1875"/>
        <w:gridCol w:w="18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Merge w:val="restart"/>
            <w:vAlign w:val="center"/>
          </w:tcPr>
          <w:p>
            <w:pPr>
              <w:pStyle w:val="26"/>
              <w:adjustRightInd w:val="0"/>
              <w:jc w:val="center"/>
              <w:rPr>
                <w:rFonts w:ascii="Times New Roman" w:hAnsi="Times New Roman" w:cs="Times New Roman"/>
                <w:b/>
                <w:sz w:val="18"/>
                <w:szCs w:val="18"/>
              </w:rPr>
            </w:pPr>
            <w:r>
              <w:rPr>
                <w:rFonts w:ascii="Times New Roman" w:hAnsi="Times New Roman" w:cs="Times New Roman"/>
                <w:b/>
                <w:sz w:val="18"/>
                <w:szCs w:val="18"/>
              </w:rPr>
              <w:t>印刷油墨种类</w:t>
            </w:r>
          </w:p>
        </w:tc>
        <w:tc>
          <w:tcPr>
            <w:tcW w:w="3688" w:type="dxa"/>
            <w:gridSpan w:val="2"/>
            <w:vAlign w:val="center"/>
          </w:tcPr>
          <w:p>
            <w:pPr>
              <w:pStyle w:val="26"/>
              <w:adjustRightInd w:val="0"/>
              <w:jc w:val="center"/>
              <w:rPr>
                <w:rFonts w:ascii="Times New Roman" w:hAnsi="Times New Roman" w:cs="Times New Roman"/>
                <w:b/>
                <w:sz w:val="18"/>
                <w:szCs w:val="18"/>
              </w:rPr>
            </w:pPr>
            <w:r>
              <w:rPr>
                <w:rFonts w:ascii="Times New Roman" w:hAnsi="Times New Roman" w:cs="Times New Roman"/>
                <w:b/>
                <w:sz w:val="18"/>
                <w:szCs w:val="18"/>
              </w:rPr>
              <w:t>VOCs含量的最高限值/(g/L)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Merge w:val="continue"/>
            <w:vAlign w:val="center"/>
          </w:tcPr>
          <w:p>
            <w:pPr>
              <w:pStyle w:val="26"/>
              <w:adjustRightInd w:val="0"/>
              <w:jc w:val="center"/>
              <w:rPr>
                <w:rFonts w:ascii="Times New Roman" w:hAnsi="Times New Roman" w:cs="Times New Roman"/>
                <w:b/>
                <w:sz w:val="18"/>
                <w:szCs w:val="18"/>
              </w:rPr>
            </w:pPr>
          </w:p>
        </w:tc>
        <w:tc>
          <w:tcPr>
            <w:tcW w:w="1875"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Ⅰ时段</w:t>
            </w:r>
          </w:p>
        </w:tc>
        <w:tc>
          <w:tcPr>
            <w:tcW w:w="1813"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Ⅱ时段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用于不透气承印物的柔性版油墨</w:t>
            </w:r>
          </w:p>
        </w:tc>
        <w:tc>
          <w:tcPr>
            <w:tcW w:w="187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13"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用于透气承印物的柔性版油墨</w:t>
            </w:r>
          </w:p>
        </w:tc>
        <w:tc>
          <w:tcPr>
            <w:tcW w:w="1875"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225</w:t>
            </w:r>
          </w:p>
        </w:tc>
        <w:tc>
          <w:tcPr>
            <w:tcW w:w="1813"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225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用于不透气承印物的</w:t>
            </w:r>
            <w:r>
              <w:rPr>
                <w:rFonts w:hint="eastAsia" w:ascii="Times New Roman" w:hAnsi="Times New Roman" w:cs="Times New Roman"/>
                <w:sz w:val="18"/>
                <w:szCs w:val="18"/>
              </w:rPr>
              <w:t>平版</w:t>
            </w:r>
            <w:r>
              <w:rPr>
                <w:rFonts w:ascii="Times New Roman" w:hAnsi="Times New Roman" w:cs="Times New Roman"/>
                <w:sz w:val="18"/>
                <w:szCs w:val="18"/>
              </w:rPr>
              <w:t>油墨</w:t>
            </w:r>
          </w:p>
        </w:tc>
        <w:tc>
          <w:tcPr>
            <w:tcW w:w="187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813"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700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用于透气承印物的</w:t>
            </w:r>
            <w:r>
              <w:rPr>
                <w:rFonts w:hint="eastAsia" w:ascii="Times New Roman" w:hAnsi="Times New Roman" w:cs="Times New Roman"/>
                <w:sz w:val="18"/>
                <w:szCs w:val="18"/>
              </w:rPr>
              <w:t>平版</w:t>
            </w:r>
            <w:r>
              <w:rPr>
                <w:rFonts w:ascii="Times New Roman" w:hAnsi="Times New Roman" w:cs="Times New Roman"/>
                <w:sz w:val="18"/>
                <w:szCs w:val="18"/>
              </w:rPr>
              <w:t>油墨</w:t>
            </w:r>
            <w:r>
              <w:rPr>
                <w:rFonts w:hint="eastAsia" w:ascii="Times New Roman" w:hAnsi="Times New Roman" w:cs="Times New Roman"/>
                <w:sz w:val="18"/>
                <w:szCs w:val="18"/>
              </w:rPr>
              <w:t>（热固油墨除外）</w:t>
            </w:r>
          </w:p>
        </w:tc>
        <w:tc>
          <w:tcPr>
            <w:tcW w:w="1875"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300</w:t>
            </w:r>
          </w:p>
        </w:tc>
        <w:tc>
          <w:tcPr>
            <w:tcW w:w="1813"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07"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凸版油墨</w:t>
            </w:r>
          </w:p>
        </w:tc>
        <w:tc>
          <w:tcPr>
            <w:tcW w:w="187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300</w:t>
            </w:r>
          </w:p>
        </w:tc>
        <w:tc>
          <w:tcPr>
            <w:tcW w:w="1813"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300</w:t>
            </w:r>
          </w:p>
        </w:tc>
      </w:tr>
    </w:tbl>
    <w:p>
      <w:pPr>
        <w:pStyle w:val="26"/>
        <w:adjustRightInd w:val="0"/>
        <w:spacing w:before="50" w:line="360" w:lineRule="auto"/>
        <w:ind w:firstLine="482"/>
        <w:jc w:val="center"/>
        <w:rPr>
          <w:rFonts w:ascii="Times New Roman" w:hAnsi="Times New Roman" w:cs="Times New Roman"/>
          <w:b/>
          <w:sz w:val="21"/>
          <w:szCs w:val="21"/>
        </w:rPr>
      </w:pPr>
    </w:p>
    <w:p>
      <w:pPr>
        <w:pStyle w:val="26"/>
        <w:adjustRightInd w:val="0"/>
        <w:spacing w:before="50" w:line="360" w:lineRule="auto"/>
        <w:ind w:firstLine="482"/>
        <w:jc w:val="center"/>
        <w:rPr>
          <w:rFonts w:ascii="Times New Roman" w:hAnsi="Times New Roman" w:cs="Times New Roman"/>
          <w:b/>
          <w:sz w:val="21"/>
          <w:szCs w:val="21"/>
        </w:rPr>
      </w:pPr>
    </w:p>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w:t>
      </w:r>
      <w:r>
        <w:rPr>
          <w:rFonts w:ascii="黑体" w:hAnsi="黑体" w:eastAsia="黑体" w:cs="Times New Roman"/>
          <w:bCs/>
          <w:caps/>
          <w:sz w:val="21"/>
          <w:szCs w:val="21"/>
        </w:rPr>
        <w:t>4-17</w:t>
      </w:r>
      <w:r>
        <w:rPr>
          <w:rFonts w:hint="eastAsia" w:ascii="黑体" w:hAnsi="黑体" w:eastAsia="黑体" w:cs="Times New Roman"/>
          <w:bCs/>
          <w:caps/>
          <w:sz w:val="21"/>
          <w:szCs w:val="21"/>
        </w:rPr>
        <w:t xml:space="preserve"> 排气筒VOC</w:t>
      </w:r>
      <w:r>
        <w:rPr>
          <w:rFonts w:hint="eastAsia" w:ascii="黑体" w:hAnsi="黑体" w:eastAsia="黑体" w:cs="Times New Roman"/>
          <w:bCs/>
          <w:caps/>
          <w:sz w:val="21"/>
          <w:szCs w:val="21"/>
          <w:vertAlign w:val="subscript"/>
        </w:rPr>
        <w:t>s</w:t>
      </w:r>
      <w:r>
        <w:rPr>
          <w:rFonts w:hint="eastAsia" w:ascii="黑体" w:hAnsi="黑体" w:eastAsia="黑体" w:cs="Times New Roman"/>
          <w:bCs/>
          <w:caps/>
          <w:sz w:val="21"/>
          <w:szCs w:val="21"/>
        </w:rPr>
        <w:t>排放限值</w:t>
      </w:r>
    </w:p>
    <w:tbl>
      <w:tblPr>
        <w:tblStyle w:val="36"/>
        <w:tblW w:w="829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42"/>
        <w:gridCol w:w="1008"/>
        <w:gridCol w:w="1102"/>
        <w:gridCol w:w="840"/>
        <w:gridCol w:w="1552"/>
        <w:gridCol w:w="15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jc w:val="center"/>
        </w:trPr>
        <w:tc>
          <w:tcPr>
            <w:tcW w:w="2242" w:type="dxa"/>
            <w:vMerge w:val="restart"/>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印刷方式</w:t>
            </w:r>
          </w:p>
        </w:tc>
        <w:tc>
          <w:tcPr>
            <w:tcW w:w="1008" w:type="dxa"/>
            <w:vMerge w:val="restart"/>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污染物</w:t>
            </w:r>
          </w:p>
        </w:tc>
        <w:tc>
          <w:tcPr>
            <w:tcW w:w="1942" w:type="dxa"/>
            <w:gridSpan w:val="2"/>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最高允许排放浓度（</w:t>
            </w:r>
            <w:r>
              <w:rPr>
                <w:rFonts w:ascii="Times New Roman" w:hAnsi="Times New Roman" w:cs="Times New Roman"/>
                <w:b/>
                <w:bCs/>
                <w:sz w:val="18"/>
                <w:szCs w:val="18"/>
              </w:rPr>
              <w:t>mg/m3</w:t>
            </w:r>
            <w:r>
              <w:rPr>
                <w:rFonts w:hint="eastAsia" w:ascii="Times New Roman" w:hAnsi="Times New Roman" w:cs="Times New Roman"/>
                <w:b/>
                <w:bCs/>
                <w:sz w:val="18"/>
                <w:szCs w:val="18"/>
              </w:rPr>
              <w:t>）</w:t>
            </w:r>
          </w:p>
        </w:tc>
        <w:tc>
          <w:tcPr>
            <w:tcW w:w="3103" w:type="dxa"/>
            <w:gridSpan w:val="2"/>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最高允许排放速率（</w:t>
            </w:r>
            <w:r>
              <w:rPr>
                <w:rFonts w:ascii="Times New Roman" w:hAnsi="Times New Roman" w:cs="Times New Roman"/>
                <w:b/>
                <w:bCs/>
                <w:sz w:val="18"/>
                <w:szCs w:val="18"/>
              </w:rPr>
              <w:t>kg/h</w:t>
            </w:r>
            <w:r>
              <w:rPr>
                <w:rFonts w:hint="eastAsia" w:ascii="Times New Roman" w:hAnsi="Times New Roman" w:cs="Times New Roman"/>
                <w:b/>
                <w:bCs/>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jc w:val="center"/>
        </w:trPr>
        <w:tc>
          <w:tcPr>
            <w:tcW w:w="2242" w:type="dxa"/>
            <w:vMerge w:val="continue"/>
            <w:vAlign w:val="center"/>
          </w:tcPr>
          <w:p>
            <w:pPr>
              <w:pStyle w:val="26"/>
              <w:keepNext/>
              <w:keepLines/>
              <w:adjustRightInd w:val="0"/>
              <w:spacing w:before="340" w:after="330" w:line="578" w:lineRule="auto"/>
              <w:jc w:val="center"/>
              <w:outlineLvl w:val="0"/>
              <w:rPr>
                <w:rFonts w:ascii="Times New Roman" w:hAnsi="Times New Roman" w:cs="Times New Roman"/>
                <w:b/>
                <w:bCs/>
                <w:sz w:val="18"/>
                <w:szCs w:val="18"/>
              </w:rPr>
            </w:pPr>
          </w:p>
        </w:tc>
        <w:tc>
          <w:tcPr>
            <w:tcW w:w="1008" w:type="dxa"/>
            <w:vMerge w:val="continue"/>
            <w:vAlign w:val="center"/>
          </w:tcPr>
          <w:p>
            <w:pPr>
              <w:pStyle w:val="26"/>
              <w:keepNext/>
              <w:keepLines/>
              <w:adjustRightInd w:val="0"/>
              <w:spacing w:before="340" w:after="330" w:line="578" w:lineRule="auto"/>
              <w:jc w:val="center"/>
              <w:outlineLvl w:val="0"/>
              <w:rPr>
                <w:rFonts w:ascii="Times New Roman" w:hAnsi="Times New Roman" w:cs="Times New Roman"/>
                <w:b/>
                <w:bCs/>
                <w:sz w:val="18"/>
                <w:szCs w:val="18"/>
              </w:rPr>
            </w:pPr>
          </w:p>
        </w:tc>
        <w:tc>
          <w:tcPr>
            <w:tcW w:w="1102" w:type="dxa"/>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Ⅰ时段</w:t>
            </w:r>
          </w:p>
        </w:tc>
        <w:tc>
          <w:tcPr>
            <w:tcW w:w="840" w:type="dxa"/>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Ⅱ时段</w:t>
            </w:r>
          </w:p>
        </w:tc>
        <w:tc>
          <w:tcPr>
            <w:tcW w:w="1552" w:type="dxa"/>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Ⅰ时段</w:t>
            </w:r>
          </w:p>
        </w:tc>
        <w:tc>
          <w:tcPr>
            <w:tcW w:w="1551" w:type="dxa"/>
            <w:vAlign w:val="center"/>
          </w:tcPr>
          <w:p>
            <w:pPr>
              <w:pStyle w:val="26"/>
              <w:adjustRightInd w:val="0"/>
              <w:jc w:val="center"/>
              <w:rPr>
                <w:rFonts w:ascii="Times New Roman" w:hAnsi="Times New Roman" w:cs="Times New Roman"/>
                <w:b/>
                <w:bCs/>
                <w:sz w:val="18"/>
                <w:szCs w:val="18"/>
              </w:rPr>
            </w:pPr>
            <w:r>
              <w:rPr>
                <w:rFonts w:hint="eastAsia" w:ascii="Times New Roman" w:hAnsi="Times New Roman" w:cs="Times New Roman"/>
                <w:b/>
                <w:bCs/>
                <w:sz w:val="18"/>
                <w:szCs w:val="18"/>
              </w:rPr>
              <w:t>Ⅱ时段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2242" w:type="dxa"/>
            <w:vMerge w:val="restart"/>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平版印刷（不含以金属、陶瓷、玻璃为承印物的平版印刷）、柔性版印刷</w:t>
            </w: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苯</w:t>
            </w:r>
          </w:p>
        </w:tc>
        <w:tc>
          <w:tcPr>
            <w:tcW w:w="110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840"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55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4</w:t>
            </w:r>
          </w:p>
        </w:tc>
        <w:tc>
          <w:tcPr>
            <w:tcW w:w="155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2242" w:type="dxa"/>
            <w:vMerge w:val="continue"/>
            <w:vAlign w:val="center"/>
          </w:tcPr>
          <w:p>
            <w:pPr>
              <w:pStyle w:val="26"/>
              <w:adjustRightInd w:val="0"/>
              <w:jc w:val="center"/>
              <w:rPr>
                <w:rFonts w:ascii="Times New Roman" w:hAnsi="Times New Roman" w:cs="Times New Roman"/>
                <w:sz w:val="18"/>
                <w:szCs w:val="18"/>
              </w:rPr>
            </w:pP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甲苯与二甲苯合计</w:t>
            </w:r>
          </w:p>
        </w:tc>
        <w:tc>
          <w:tcPr>
            <w:tcW w:w="110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840"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55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1.8a</w:t>
            </w:r>
          </w:p>
        </w:tc>
        <w:tc>
          <w:tcPr>
            <w:tcW w:w="155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1.6a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2242" w:type="dxa"/>
            <w:vMerge w:val="continue"/>
            <w:vAlign w:val="center"/>
          </w:tcPr>
          <w:p>
            <w:pPr>
              <w:pStyle w:val="26"/>
              <w:adjustRightInd w:val="0"/>
              <w:jc w:val="center"/>
              <w:rPr>
                <w:rFonts w:ascii="Times New Roman" w:hAnsi="Times New Roman" w:cs="Times New Roman"/>
                <w:sz w:val="18"/>
                <w:szCs w:val="18"/>
              </w:rPr>
            </w:pP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总VOCs</w:t>
            </w:r>
          </w:p>
        </w:tc>
        <w:tc>
          <w:tcPr>
            <w:tcW w:w="110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120</w:t>
            </w:r>
          </w:p>
        </w:tc>
        <w:tc>
          <w:tcPr>
            <w:tcW w:w="840"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80</w:t>
            </w:r>
          </w:p>
        </w:tc>
        <w:tc>
          <w:tcPr>
            <w:tcW w:w="155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55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5.1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2242" w:type="dxa"/>
            <w:vMerge w:val="restart"/>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凹版印刷、凸版印刷、丝网印刷、平版印刷（仅含以金属、陶瓷、玻璃为承印物的平版印刷）</w:t>
            </w: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苯</w:t>
            </w:r>
          </w:p>
        </w:tc>
        <w:tc>
          <w:tcPr>
            <w:tcW w:w="110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840"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55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4</w:t>
            </w:r>
          </w:p>
        </w:tc>
        <w:tc>
          <w:tcPr>
            <w:tcW w:w="155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2242" w:type="dxa"/>
            <w:vMerge w:val="continue"/>
            <w:vAlign w:val="center"/>
          </w:tcPr>
          <w:p>
            <w:pPr>
              <w:pStyle w:val="26"/>
              <w:adjustRightInd w:val="0"/>
              <w:jc w:val="center"/>
              <w:rPr>
                <w:rFonts w:ascii="Times New Roman" w:hAnsi="Times New Roman" w:cs="Times New Roman"/>
                <w:sz w:val="18"/>
                <w:szCs w:val="18"/>
              </w:rPr>
            </w:pP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甲苯与二甲苯合计</w:t>
            </w:r>
          </w:p>
        </w:tc>
        <w:tc>
          <w:tcPr>
            <w:tcW w:w="110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840"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55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1.8a</w:t>
            </w:r>
          </w:p>
        </w:tc>
        <w:tc>
          <w:tcPr>
            <w:tcW w:w="155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1.6a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2242" w:type="dxa"/>
            <w:vMerge w:val="continue"/>
            <w:vAlign w:val="center"/>
          </w:tcPr>
          <w:p>
            <w:pPr>
              <w:pStyle w:val="26"/>
              <w:adjustRightInd w:val="0"/>
              <w:jc w:val="center"/>
              <w:rPr>
                <w:rFonts w:ascii="Times New Roman" w:hAnsi="Times New Roman" w:cs="Times New Roman"/>
                <w:sz w:val="18"/>
                <w:szCs w:val="18"/>
              </w:rPr>
            </w:pPr>
          </w:p>
        </w:tc>
        <w:tc>
          <w:tcPr>
            <w:tcW w:w="1008"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总VOCs</w:t>
            </w:r>
          </w:p>
        </w:tc>
        <w:tc>
          <w:tcPr>
            <w:tcW w:w="110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180</w:t>
            </w:r>
          </w:p>
        </w:tc>
        <w:tc>
          <w:tcPr>
            <w:tcW w:w="840"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120</w:t>
            </w:r>
          </w:p>
        </w:tc>
        <w:tc>
          <w:tcPr>
            <w:tcW w:w="1552"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55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5.1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jc w:val="center"/>
        </w:trPr>
        <w:tc>
          <w:tcPr>
            <w:tcW w:w="8295" w:type="dxa"/>
            <w:gridSpan w:val="6"/>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a 二甲苯排放速率不得超过 1.0kg/h。</w:t>
            </w:r>
          </w:p>
        </w:tc>
      </w:tr>
    </w:tbl>
    <w:p>
      <w:pPr>
        <w:spacing w:line="360" w:lineRule="auto"/>
        <w:ind w:firstLine="480" w:firstLineChars="200"/>
      </w:pPr>
      <w:r>
        <w:rPr>
          <w:rFonts w:hint="eastAsia"/>
        </w:rPr>
        <w:t>（</w:t>
      </w:r>
      <w:r>
        <w:t>6</w:t>
      </w:r>
      <w:r>
        <w:rPr>
          <w:rFonts w:hint="eastAsia"/>
        </w:rPr>
        <w:t>）上海</w:t>
      </w:r>
    </w:p>
    <w:p>
      <w:pPr>
        <w:spacing w:line="360" w:lineRule="auto"/>
        <w:ind w:firstLine="480" w:firstLineChars="200"/>
      </w:pPr>
      <w:r>
        <w:rPr>
          <w:rFonts w:hint="eastAsia"/>
        </w:rPr>
        <w:t>上海</w:t>
      </w:r>
      <w:r>
        <w:t>市自</w:t>
      </w:r>
      <w:r>
        <w:rPr>
          <w:rFonts w:hint="eastAsia"/>
        </w:rPr>
        <w:t>2015年3月1日起</w:t>
      </w:r>
      <w:r>
        <w:t>正式实施《</w:t>
      </w:r>
      <w:r>
        <w:rPr>
          <w:rFonts w:hint="eastAsia"/>
        </w:rPr>
        <w:t>印刷业</w:t>
      </w:r>
      <w:r>
        <w:t>大气污染物</w:t>
      </w:r>
      <w:r>
        <w:rPr>
          <w:rFonts w:hint="eastAsia"/>
        </w:rPr>
        <w:t>排放</w:t>
      </w:r>
      <w:r>
        <w:t>标准》</w:t>
      </w:r>
      <w:r>
        <w:rPr>
          <w:rFonts w:hint="eastAsia"/>
        </w:rPr>
        <w:t>（DB31/872</w:t>
      </w:r>
      <w:r>
        <w:t>-</w:t>
      </w:r>
      <w:r>
        <w:rPr>
          <w:rFonts w:hint="eastAsia"/>
        </w:rPr>
        <w:t>2015）。</w:t>
      </w:r>
      <w:r>
        <w:t>该</w:t>
      </w:r>
      <w:r>
        <w:rPr>
          <w:rFonts w:hint="eastAsia"/>
        </w:rPr>
        <w:t>标准</w:t>
      </w:r>
      <w:r>
        <w:t>规定</w:t>
      </w:r>
      <w:r>
        <w:rPr>
          <w:rFonts w:hint="eastAsia"/>
        </w:rPr>
        <w:t>了</w:t>
      </w:r>
      <w:r>
        <w:t>印刷生产</w:t>
      </w:r>
      <w:r>
        <w:rPr>
          <w:rFonts w:hint="eastAsia"/>
        </w:rPr>
        <w:t>过程中即用</w:t>
      </w:r>
      <w:r>
        <w:t>状态印刷油墨的</w:t>
      </w:r>
      <w:r>
        <w:rPr>
          <w:rFonts w:hint="eastAsia"/>
        </w:rPr>
        <w:t>VOCs</w:t>
      </w:r>
      <w:r>
        <w:t>含量限值，</w:t>
      </w:r>
      <w:r>
        <w:rPr>
          <w:rFonts w:hint="eastAsia"/>
        </w:rPr>
        <w:t>规定</w:t>
      </w:r>
      <w:r>
        <w:t>了印刷生产过程中大气污染物排放限值</w:t>
      </w:r>
      <w:r>
        <w:rPr>
          <w:rFonts w:hint="eastAsia"/>
        </w:rPr>
        <w:t>、</w:t>
      </w:r>
      <w:r>
        <w:t>监测</w:t>
      </w:r>
      <w:r>
        <w:rPr>
          <w:rFonts w:hint="eastAsia"/>
        </w:rPr>
        <w:t>和</w:t>
      </w:r>
      <w:r>
        <w:t>监控要求，以及标准</w:t>
      </w:r>
      <w:r>
        <w:rPr>
          <w:rFonts w:hint="eastAsia"/>
        </w:rPr>
        <w:t>的</w:t>
      </w:r>
      <w:r>
        <w:t>实施与监督等相关规定。</w:t>
      </w:r>
      <w:r>
        <w:rPr>
          <w:rFonts w:hint="eastAsia"/>
        </w:rPr>
        <w:t>该</w:t>
      </w:r>
      <w:r>
        <w:t>标准适用于上海行政管辖区现有企业印刷生产过程中大气污染物排放管理，适用于从事印刷生产的企业及印刷生产设施建设项目的环境影响评价、环境保护设施设计、竣工环境保护验收及其投产后的大气污染物排放管理。</w:t>
      </w:r>
      <w:r>
        <w:rPr>
          <w:rFonts w:hint="eastAsia"/>
        </w:rPr>
        <w:t>该标准</w:t>
      </w:r>
      <w:r>
        <w:t>对即用状态印刷油墨</w:t>
      </w:r>
      <w:r>
        <w:rPr>
          <w:rFonts w:hint="eastAsia"/>
        </w:rPr>
        <w:t>VOC</w:t>
      </w:r>
      <w:r>
        <w:t>s</w:t>
      </w:r>
      <w:r>
        <w:rPr>
          <w:rFonts w:hint="eastAsia"/>
        </w:rPr>
        <w:t>含量</w:t>
      </w:r>
      <w:r>
        <w:t>作出限值要求，</w:t>
      </w:r>
      <w:r>
        <w:rPr>
          <w:rFonts w:hint="eastAsia"/>
        </w:rPr>
        <w:t>对</w:t>
      </w:r>
      <w:r>
        <w:t>大气污染物</w:t>
      </w:r>
      <w:r>
        <w:rPr>
          <w:rFonts w:hint="eastAsia"/>
        </w:rPr>
        <w:t>排放</w:t>
      </w:r>
      <w:r>
        <w:t>限值作出</w:t>
      </w:r>
      <w:r>
        <w:rPr>
          <w:rFonts w:hint="eastAsia"/>
        </w:rPr>
        <w:t>相应</w:t>
      </w:r>
      <w:r>
        <w:t>的</w:t>
      </w:r>
      <w:r>
        <w:rPr>
          <w:rFonts w:hint="eastAsia"/>
        </w:rPr>
        <w:t>限值</w:t>
      </w:r>
      <w:r>
        <w:t>规定，</w:t>
      </w:r>
      <w:r>
        <w:rPr>
          <w:rFonts w:hint="eastAsia"/>
        </w:rPr>
        <w:t>部分内容摘录</w:t>
      </w:r>
      <w:r>
        <w:t>见</w:t>
      </w:r>
      <w:r>
        <w:rPr>
          <w:rFonts w:hint="eastAsia"/>
        </w:rPr>
        <w:t>表4</w:t>
      </w:r>
      <w:r>
        <w:t>-18~4-20</w:t>
      </w:r>
      <w:r>
        <w:rPr>
          <w:rFonts w:hint="eastAsia"/>
        </w:rPr>
        <w:t>。</w:t>
      </w:r>
    </w:p>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w:t>
      </w:r>
      <w:r>
        <w:rPr>
          <w:rFonts w:ascii="黑体" w:hAnsi="黑体" w:eastAsia="黑体" w:cs="Times New Roman"/>
          <w:bCs/>
          <w:caps/>
          <w:sz w:val="21"/>
          <w:szCs w:val="21"/>
        </w:rPr>
        <w:t>4</w:t>
      </w:r>
      <w:r>
        <w:rPr>
          <w:rFonts w:hint="eastAsia" w:ascii="黑体" w:hAnsi="黑体" w:eastAsia="黑体" w:cs="Times New Roman"/>
          <w:bCs/>
          <w:caps/>
          <w:sz w:val="21"/>
          <w:szCs w:val="21"/>
        </w:rPr>
        <w:t>-</w:t>
      </w:r>
      <w:r>
        <w:rPr>
          <w:rFonts w:ascii="黑体" w:hAnsi="黑体" w:eastAsia="黑体" w:cs="Times New Roman"/>
          <w:bCs/>
          <w:caps/>
          <w:sz w:val="21"/>
          <w:szCs w:val="21"/>
        </w:rPr>
        <w:t>18</w:t>
      </w:r>
      <w:r>
        <w:rPr>
          <w:rFonts w:hint="eastAsia" w:ascii="黑体" w:hAnsi="黑体" w:eastAsia="黑体" w:cs="Times New Roman"/>
          <w:bCs/>
          <w:caps/>
          <w:sz w:val="21"/>
          <w:szCs w:val="21"/>
        </w:rPr>
        <w:t xml:space="preserve"> 即用状态</w:t>
      </w:r>
      <w:r>
        <w:rPr>
          <w:rFonts w:ascii="黑体" w:hAnsi="黑体" w:eastAsia="黑体" w:cs="Times New Roman"/>
          <w:bCs/>
          <w:caps/>
          <w:sz w:val="21"/>
          <w:szCs w:val="21"/>
        </w:rPr>
        <w:t>印刷油墨</w:t>
      </w:r>
      <w:r>
        <w:rPr>
          <w:rFonts w:hint="eastAsia" w:ascii="黑体" w:hAnsi="黑体" w:eastAsia="黑体" w:cs="Times New Roman"/>
          <w:bCs/>
          <w:caps/>
          <w:sz w:val="21"/>
          <w:szCs w:val="21"/>
        </w:rPr>
        <w:t>VOC</w:t>
      </w:r>
      <w:r>
        <w:rPr>
          <w:rFonts w:ascii="黑体" w:hAnsi="黑体" w:eastAsia="黑体" w:cs="Times New Roman"/>
          <w:bCs/>
          <w:caps/>
          <w:sz w:val="21"/>
          <w:szCs w:val="21"/>
          <w:vertAlign w:val="subscript"/>
        </w:rPr>
        <w:t>s</w:t>
      </w:r>
      <w:r>
        <w:rPr>
          <w:rFonts w:ascii="黑体" w:hAnsi="黑体" w:eastAsia="黑体" w:cs="Times New Roman"/>
          <w:bCs/>
          <w:caps/>
          <w:sz w:val="21"/>
          <w:szCs w:val="21"/>
        </w:rPr>
        <w:t>含量限值</w:t>
      </w:r>
    </w:p>
    <w:tbl>
      <w:tblPr>
        <w:tblStyle w:val="36"/>
        <w:tblW w:w="829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1984"/>
        <w:gridCol w:w="2835"/>
        <w:gridCol w:w="24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4819" w:type="dxa"/>
            <w:gridSpan w:val="2"/>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印刷油墨</w:t>
            </w:r>
            <w:r>
              <w:rPr>
                <w:rFonts w:ascii="Times New Roman" w:hAnsi="Times New Roman" w:cs="Times New Roman"/>
                <w:b/>
                <w:sz w:val="18"/>
                <w:szCs w:val="18"/>
              </w:rPr>
              <w:t>种类</w:t>
            </w:r>
          </w:p>
        </w:tc>
        <w:tc>
          <w:tcPr>
            <w:tcW w:w="2498"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限值</w:t>
            </w:r>
            <w:r>
              <w:rPr>
                <w:rFonts w:ascii="Times New Roman" w:hAnsi="Times New Roman" w:cs="Times New Roman"/>
                <w:b/>
                <w:sz w:val="18"/>
                <w:szCs w:val="18"/>
              </w:rPr>
              <w:t>（</w:t>
            </w:r>
            <w:r>
              <w:rPr>
                <w:rFonts w:hint="eastAsia" w:ascii="Times New Roman" w:hAnsi="Times New Roman" w:cs="Times New Roman"/>
                <w:b/>
                <w:sz w:val="18"/>
                <w:szCs w:val="18"/>
              </w:rPr>
              <w:t>g</w:t>
            </w:r>
            <w:r>
              <w:rPr>
                <w:rFonts w:ascii="Times New Roman" w:hAnsi="Times New Roman" w:cs="Times New Roman"/>
                <w:b/>
                <w:sz w:val="18"/>
                <w:szCs w:val="18"/>
              </w:rPr>
              <w:t>/kg）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1984" w:type="dxa"/>
            <w:vMerge w:val="restart"/>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平版</w:t>
            </w:r>
            <w:r>
              <w:rPr>
                <w:rFonts w:ascii="Times New Roman" w:hAnsi="Times New Roman" w:cs="Times New Roman"/>
                <w:sz w:val="18"/>
                <w:szCs w:val="18"/>
              </w:rPr>
              <w:t>油墨（</w:t>
            </w:r>
            <w:r>
              <w:rPr>
                <w:rFonts w:hint="eastAsia" w:ascii="Times New Roman" w:hAnsi="Times New Roman" w:cs="Times New Roman"/>
                <w:sz w:val="18"/>
                <w:szCs w:val="18"/>
              </w:rPr>
              <w:t>辐射</w:t>
            </w:r>
            <w:r>
              <w:rPr>
                <w:rFonts w:ascii="Times New Roman" w:hAnsi="Times New Roman" w:cs="Times New Roman"/>
                <w:sz w:val="18"/>
                <w:szCs w:val="18"/>
              </w:rPr>
              <w:t>固化油墨除外）</w:t>
            </w: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热固</w:t>
            </w:r>
            <w:r>
              <w:rPr>
                <w:rFonts w:ascii="Times New Roman" w:hAnsi="Times New Roman" w:cs="Times New Roman"/>
                <w:sz w:val="18"/>
                <w:szCs w:val="18"/>
              </w:rPr>
              <w:t>转轮油墨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84" w:type="dxa"/>
            <w:vMerge w:val="continue"/>
            <w:vAlign w:val="center"/>
          </w:tcPr>
          <w:p>
            <w:pPr>
              <w:pStyle w:val="26"/>
              <w:adjustRightInd w:val="0"/>
              <w:jc w:val="center"/>
              <w:rPr>
                <w:rFonts w:ascii="Times New Roman" w:hAnsi="Times New Roman" w:cs="Times New Roman"/>
                <w:sz w:val="18"/>
                <w:szCs w:val="18"/>
              </w:rPr>
            </w:pP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印铁</w:t>
            </w:r>
            <w:r>
              <w:rPr>
                <w:rFonts w:ascii="Times New Roman" w:hAnsi="Times New Roman" w:cs="Times New Roman"/>
                <w:sz w:val="18"/>
                <w:szCs w:val="18"/>
              </w:rPr>
              <w:t>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700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1984" w:type="dxa"/>
            <w:vMerge w:val="continue"/>
            <w:vAlign w:val="center"/>
          </w:tcPr>
          <w:p>
            <w:pPr>
              <w:pStyle w:val="26"/>
              <w:adjustRightInd w:val="0"/>
              <w:jc w:val="center"/>
              <w:rPr>
                <w:rFonts w:ascii="Times New Roman" w:hAnsi="Times New Roman" w:cs="Times New Roman"/>
                <w:sz w:val="18"/>
                <w:szCs w:val="18"/>
              </w:rPr>
            </w:pP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单张纸</w:t>
            </w:r>
            <w:r>
              <w:rPr>
                <w:rFonts w:ascii="Times New Roman" w:hAnsi="Times New Roman" w:cs="Times New Roman"/>
                <w:sz w:val="18"/>
                <w:szCs w:val="18"/>
              </w:rPr>
              <w:t>、冷固油墨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1984" w:type="dxa"/>
            <w:vMerge w:val="restart"/>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柔版</w:t>
            </w:r>
            <w:r>
              <w:rPr>
                <w:rFonts w:ascii="Times New Roman" w:hAnsi="Times New Roman" w:cs="Times New Roman"/>
                <w:sz w:val="18"/>
                <w:szCs w:val="18"/>
              </w:rPr>
              <w:t>油墨</w:t>
            </w: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水基</w:t>
            </w:r>
            <w:r>
              <w:rPr>
                <w:rFonts w:ascii="Times New Roman" w:hAnsi="Times New Roman" w:cs="Times New Roman"/>
                <w:sz w:val="18"/>
                <w:szCs w:val="18"/>
              </w:rPr>
              <w:t>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1984" w:type="dxa"/>
            <w:vMerge w:val="continue"/>
            <w:vAlign w:val="center"/>
          </w:tcPr>
          <w:p>
            <w:pPr>
              <w:pStyle w:val="26"/>
              <w:adjustRightInd w:val="0"/>
              <w:jc w:val="center"/>
              <w:rPr>
                <w:rFonts w:ascii="Times New Roman" w:hAnsi="Times New Roman" w:cs="Times New Roman"/>
                <w:sz w:val="18"/>
                <w:szCs w:val="18"/>
              </w:rPr>
            </w:pP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溶剂基</w:t>
            </w:r>
            <w:r>
              <w:rPr>
                <w:rFonts w:ascii="Times New Roman" w:hAnsi="Times New Roman" w:cs="Times New Roman"/>
                <w:sz w:val="18"/>
                <w:szCs w:val="18"/>
              </w:rPr>
              <w:t>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984" w:type="dxa"/>
            <w:vMerge w:val="restart"/>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凹版</w:t>
            </w:r>
            <w:r>
              <w:rPr>
                <w:rFonts w:ascii="Times New Roman" w:hAnsi="Times New Roman" w:cs="Times New Roman"/>
                <w:sz w:val="18"/>
                <w:szCs w:val="18"/>
              </w:rPr>
              <w:t>油墨</w:t>
            </w: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水基</w:t>
            </w:r>
            <w:r>
              <w:rPr>
                <w:rFonts w:ascii="Times New Roman" w:hAnsi="Times New Roman" w:cs="Times New Roman"/>
                <w:sz w:val="18"/>
                <w:szCs w:val="18"/>
              </w:rPr>
              <w:t>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984" w:type="dxa"/>
            <w:vMerge w:val="continue"/>
            <w:vAlign w:val="center"/>
          </w:tcPr>
          <w:p>
            <w:pPr>
              <w:pStyle w:val="26"/>
              <w:adjustRightInd w:val="0"/>
              <w:jc w:val="center"/>
              <w:rPr>
                <w:rFonts w:ascii="Times New Roman" w:hAnsi="Times New Roman" w:cs="Times New Roman"/>
                <w:sz w:val="18"/>
                <w:szCs w:val="18"/>
              </w:rPr>
            </w:pPr>
          </w:p>
        </w:tc>
        <w:tc>
          <w:tcPr>
            <w:tcW w:w="283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溶剂</w:t>
            </w:r>
            <w:r>
              <w:rPr>
                <w:rFonts w:ascii="Times New Roman" w:hAnsi="Times New Roman" w:cs="Times New Roman"/>
                <w:sz w:val="18"/>
                <w:szCs w:val="18"/>
              </w:rPr>
              <w:t>基油墨</w:t>
            </w:r>
          </w:p>
        </w:tc>
        <w:tc>
          <w:tcPr>
            <w:tcW w:w="249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800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5" w:type="dxa"/>
            <w:gridSpan w:val="4"/>
            <w:vAlign w:val="center"/>
          </w:tcPr>
          <w:p>
            <w:pPr>
              <w:pStyle w:val="26"/>
              <w:adjustRightInd w:val="0"/>
              <w:rPr>
                <w:rFonts w:ascii="Times New Roman" w:hAnsi="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：即用状态</w:t>
            </w:r>
            <w:r>
              <w:rPr>
                <w:rFonts w:hint="eastAsia" w:ascii="Times New Roman" w:hAnsi="Times New Roman" w:cs="Times New Roman"/>
                <w:sz w:val="18"/>
                <w:szCs w:val="18"/>
              </w:rPr>
              <w:t>印刷</w:t>
            </w:r>
            <w:r>
              <w:rPr>
                <w:rFonts w:ascii="Times New Roman" w:hAnsi="Times New Roman" w:cs="Times New Roman"/>
                <w:sz w:val="18"/>
                <w:szCs w:val="18"/>
              </w:rPr>
              <w:t>油墨</w:t>
            </w:r>
            <w:r>
              <w:rPr>
                <w:rFonts w:hint="eastAsia" w:ascii="Times New Roman" w:hAnsi="Times New Roman" w:cs="Times New Roman"/>
                <w:sz w:val="18"/>
                <w:szCs w:val="18"/>
              </w:rPr>
              <w:t>VOC</w:t>
            </w:r>
            <w:r>
              <w:rPr>
                <w:rFonts w:ascii="Times New Roman" w:hAnsi="Times New Roman" w:cs="Times New Roman"/>
                <w:sz w:val="18"/>
                <w:szCs w:val="18"/>
              </w:rPr>
              <w:t>s含量限值指每千克即用油墨中含有的</w:t>
            </w:r>
            <w:r>
              <w:rPr>
                <w:rFonts w:hint="eastAsia" w:ascii="Times New Roman" w:hAnsi="Times New Roman" w:cs="Times New Roman"/>
                <w:sz w:val="18"/>
                <w:szCs w:val="18"/>
              </w:rPr>
              <w:t>VOC</w:t>
            </w:r>
            <w:r>
              <w:rPr>
                <w:rFonts w:ascii="Times New Roman" w:hAnsi="Times New Roman" w:cs="Times New Roman"/>
                <w:sz w:val="18"/>
                <w:szCs w:val="18"/>
              </w:rPr>
              <w:t>s克重。</w:t>
            </w:r>
          </w:p>
        </w:tc>
      </w:tr>
    </w:tbl>
    <w:p>
      <w:pPr>
        <w:pStyle w:val="26"/>
        <w:adjustRightInd w:val="0"/>
        <w:spacing w:before="50" w:line="360" w:lineRule="auto"/>
        <w:ind w:firstLine="482"/>
        <w:jc w:val="center"/>
        <w:rPr>
          <w:rFonts w:ascii="黑体" w:hAnsi="黑体" w:eastAsia="黑体" w:cs="Times New Roman"/>
          <w:bCs/>
          <w:caps/>
          <w:sz w:val="21"/>
          <w:szCs w:val="21"/>
        </w:rPr>
      </w:pPr>
    </w:p>
    <w:p>
      <w:pPr>
        <w:pStyle w:val="26"/>
        <w:adjustRightInd w:val="0"/>
        <w:spacing w:before="50" w:line="360" w:lineRule="auto"/>
        <w:ind w:firstLine="482"/>
        <w:jc w:val="center"/>
        <w:rPr>
          <w:rFonts w:ascii="黑体" w:hAnsi="黑体" w:eastAsia="黑体" w:cs="Times New Roman"/>
          <w:bCs/>
          <w:caps/>
          <w:sz w:val="21"/>
          <w:szCs w:val="21"/>
        </w:rPr>
      </w:pPr>
    </w:p>
    <w:p>
      <w:pPr>
        <w:pStyle w:val="26"/>
        <w:adjustRightInd w:val="0"/>
        <w:spacing w:before="50" w:line="360" w:lineRule="auto"/>
        <w:ind w:firstLine="482"/>
        <w:jc w:val="center"/>
        <w:rPr>
          <w:rFonts w:ascii="黑体" w:hAnsi="黑体" w:eastAsia="黑体" w:cs="Times New Roman"/>
          <w:bCs/>
          <w:caps/>
          <w:sz w:val="21"/>
          <w:szCs w:val="21"/>
        </w:rPr>
      </w:pPr>
    </w:p>
    <w:p>
      <w:pPr>
        <w:pStyle w:val="26"/>
        <w:adjustRightInd w:val="0"/>
        <w:spacing w:before="50" w:line="360" w:lineRule="auto"/>
        <w:ind w:firstLine="482"/>
        <w:jc w:val="center"/>
        <w:rPr>
          <w:rFonts w:ascii="黑体" w:hAnsi="黑体" w:eastAsia="黑体" w:cs="Times New Roman"/>
          <w:bCs/>
          <w:caps/>
          <w:sz w:val="21"/>
          <w:szCs w:val="21"/>
        </w:rPr>
      </w:pPr>
      <w:r>
        <w:rPr>
          <w:rFonts w:hint="eastAsia" w:ascii="黑体" w:hAnsi="黑体" w:eastAsia="黑体" w:cs="Times New Roman"/>
          <w:bCs/>
          <w:caps/>
          <w:sz w:val="21"/>
          <w:szCs w:val="21"/>
        </w:rPr>
        <w:t>表4</w:t>
      </w:r>
      <w:r>
        <w:rPr>
          <w:rFonts w:ascii="黑体" w:hAnsi="黑体" w:eastAsia="黑体" w:cs="Times New Roman"/>
          <w:bCs/>
          <w:caps/>
          <w:sz w:val="21"/>
          <w:szCs w:val="21"/>
        </w:rPr>
        <w:t>-19</w:t>
      </w:r>
      <w:r>
        <w:rPr>
          <w:rFonts w:hint="eastAsia" w:ascii="黑体" w:hAnsi="黑体" w:eastAsia="黑体" w:cs="Times New Roman"/>
          <w:bCs/>
          <w:caps/>
          <w:sz w:val="21"/>
          <w:szCs w:val="21"/>
        </w:rPr>
        <w:t xml:space="preserve"> 大气</w:t>
      </w:r>
      <w:r>
        <w:rPr>
          <w:rFonts w:ascii="黑体" w:hAnsi="黑体" w:eastAsia="黑体" w:cs="Times New Roman"/>
          <w:bCs/>
          <w:caps/>
          <w:sz w:val="21"/>
          <w:szCs w:val="21"/>
        </w:rPr>
        <w:t>污染物排放限值</w:t>
      </w:r>
    </w:p>
    <w:tbl>
      <w:tblPr>
        <w:tblStyle w:val="36"/>
        <w:tblW w:w="830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4"/>
        <w:gridCol w:w="1849"/>
        <w:gridCol w:w="1851"/>
        <w:gridCol w:w="1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blHeader/>
          <w:jc w:val="center"/>
        </w:trPr>
        <w:tc>
          <w:tcPr>
            <w:tcW w:w="797" w:type="dxa"/>
            <w:vAlign w:val="center"/>
          </w:tcPr>
          <w:p>
            <w:pPr>
              <w:widowControl/>
              <w:adjustRightInd w:val="0"/>
              <w:snapToGrid w:val="0"/>
              <w:jc w:val="center"/>
              <w:rPr>
                <w:b/>
                <w:kern w:val="0"/>
                <w:sz w:val="18"/>
                <w:szCs w:val="18"/>
              </w:rPr>
            </w:pPr>
            <w:r>
              <w:rPr>
                <w:b/>
                <w:kern w:val="0"/>
                <w:sz w:val="18"/>
                <w:szCs w:val="18"/>
              </w:rPr>
              <w:t>序号</w:t>
            </w:r>
          </w:p>
        </w:tc>
        <w:tc>
          <w:tcPr>
            <w:tcW w:w="2034" w:type="dxa"/>
            <w:vAlign w:val="center"/>
          </w:tcPr>
          <w:p>
            <w:pPr>
              <w:widowControl/>
              <w:adjustRightInd w:val="0"/>
              <w:snapToGrid w:val="0"/>
              <w:jc w:val="center"/>
              <w:rPr>
                <w:b/>
                <w:kern w:val="0"/>
                <w:sz w:val="18"/>
                <w:szCs w:val="18"/>
              </w:rPr>
            </w:pPr>
            <w:r>
              <w:rPr>
                <w:b/>
                <w:kern w:val="0"/>
                <w:sz w:val="18"/>
                <w:szCs w:val="18"/>
              </w:rPr>
              <w:t>污染物项目</w:t>
            </w:r>
          </w:p>
        </w:tc>
        <w:tc>
          <w:tcPr>
            <w:tcW w:w="1849" w:type="dxa"/>
            <w:vAlign w:val="center"/>
          </w:tcPr>
          <w:p>
            <w:pPr>
              <w:widowControl/>
              <w:adjustRightInd w:val="0"/>
              <w:snapToGrid w:val="0"/>
              <w:jc w:val="center"/>
              <w:rPr>
                <w:b/>
                <w:kern w:val="0"/>
                <w:sz w:val="18"/>
                <w:szCs w:val="18"/>
              </w:rPr>
            </w:pPr>
            <w:r>
              <w:rPr>
                <w:rFonts w:hint="eastAsia"/>
                <w:b/>
                <w:kern w:val="0"/>
                <w:sz w:val="18"/>
                <w:szCs w:val="18"/>
              </w:rPr>
              <w:t>最高</w:t>
            </w:r>
            <w:r>
              <w:rPr>
                <w:b/>
                <w:kern w:val="0"/>
                <w:sz w:val="18"/>
                <w:szCs w:val="18"/>
              </w:rPr>
              <w:t>允许排放浓度</w:t>
            </w:r>
            <w:r>
              <w:rPr>
                <w:rFonts w:hint="eastAsia"/>
                <w:b/>
                <w:kern w:val="0"/>
                <w:sz w:val="18"/>
                <w:szCs w:val="18"/>
              </w:rPr>
              <w:t>（mg</w:t>
            </w:r>
            <w:r>
              <w:rPr>
                <w:b/>
                <w:kern w:val="0"/>
                <w:sz w:val="18"/>
                <w:szCs w:val="18"/>
              </w:rPr>
              <w:t>/m</w:t>
            </w:r>
            <w:r>
              <w:rPr>
                <w:b/>
                <w:kern w:val="0"/>
                <w:sz w:val="18"/>
                <w:szCs w:val="18"/>
                <w:vertAlign w:val="superscript"/>
              </w:rPr>
              <w:t>3</w:t>
            </w:r>
            <w:r>
              <w:rPr>
                <w:rFonts w:hint="eastAsia"/>
                <w:b/>
                <w:kern w:val="0"/>
                <w:sz w:val="18"/>
                <w:szCs w:val="18"/>
              </w:rPr>
              <w:t>）</w:t>
            </w:r>
          </w:p>
        </w:tc>
        <w:tc>
          <w:tcPr>
            <w:tcW w:w="1851" w:type="dxa"/>
            <w:vAlign w:val="center"/>
          </w:tcPr>
          <w:p>
            <w:pPr>
              <w:widowControl/>
              <w:adjustRightInd w:val="0"/>
              <w:snapToGrid w:val="0"/>
              <w:jc w:val="center"/>
              <w:rPr>
                <w:b/>
                <w:kern w:val="0"/>
                <w:sz w:val="18"/>
                <w:szCs w:val="18"/>
              </w:rPr>
            </w:pPr>
            <w:r>
              <w:rPr>
                <w:rFonts w:hint="eastAsia"/>
                <w:b/>
                <w:kern w:val="0"/>
                <w:sz w:val="18"/>
                <w:szCs w:val="18"/>
              </w:rPr>
              <w:t>最高允许</w:t>
            </w:r>
            <w:r>
              <w:rPr>
                <w:b/>
                <w:kern w:val="0"/>
                <w:sz w:val="18"/>
                <w:szCs w:val="18"/>
              </w:rPr>
              <w:t>排放速率（</w:t>
            </w:r>
            <w:r>
              <w:rPr>
                <w:rFonts w:hint="eastAsia"/>
                <w:b/>
                <w:kern w:val="0"/>
                <w:sz w:val="18"/>
                <w:szCs w:val="18"/>
              </w:rPr>
              <w:t>kg/h</w:t>
            </w:r>
            <w:r>
              <w:rPr>
                <w:b/>
                <w:kern w:val="0"/>
                <w:sz w:val="18"/>
                <w:szCs w:val="18"/>
              </w:rPr>
              <w:t>）</w:t>
            </w:r>
          </w:p>
        </w:tc>
        <w:tc>
          <w:tcPr>
            <w:tcW w:w="1776" w:type="dxa"/>
            <w:vAlign w:val="center"/>
          </w:tcPr>
          <w:p>
            <w:pPr>
              <w:widowControl/>
              <w:adjustRightInd w:val="0"/>
              <w:snapToGrid w:val="0"/>
              <w:jc w:val="center"/>
              <w:rPr>
                <w:b/>
                <w:kern w:val="0"/>
                <w:sz w:val="18"/>
                <w:szCs w:val="18"/>
              </w:rPr>
            </w:pPr>
            <w:r>
              <w:rPr>
                <w:b/>
                <w:kern w:val="0"/>
                <w:sz w:val="18"/>
                <w:szCs w:val="18"/>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797" w:type="dxa"/>
            <w:vAlign w:val="center"/>
          </w:tcPr>
          <w:p>
            <w:pPr>
              <w:widowControl/>
              <w:jc w:val="center"/>
              <w:rPr>
                <w:kern w:val="0"/>
                <w:sz w:val="18"/>
                <w:szCs w:val="18"/>
              </w:rPr>
            </w:pPr>
            <w:r>
              <w:rPr>
                <w:kern w:val="0"/>
                <w:sz w:val="18"/>
                <w:szCs w:val="18"/>
              </w:rPr>
              <w:t>1</w:t>
            </w:r>
          </w:p>
        </w:tc>
        <w:tc>
          <w:tcPr>
            <w:tcW w:w="2034" w:type="dxa"/>
            <w:vAlign w:val="center"/>
          </w:tcPr>
          <w:p>
            <w:pPr>
              <w:widowControl/>
              <w:jc w:val="center"/>
              <w:rPr>
                <w:kern w:val="0"/>
                <w:sz w:val="18"/>
                <w:szCs w:val="18"/>
              </w:rPr>
            </w:pPr>
            <w:r>
              <w:rPr>
                <w:rFonts w:hint="eastAsia"/>
                <w:kern w:val="0"/>
                <w:sz w:val="18"/>
                <w:szCs w:val="18"/>
              </w:rPr>
              <w:t>苯</w:t>
            </w:r>
          </w:p>
        </w:tc>
        <w:tc>
          <w:tcPr>
            <w:tcW w:w="1849" w:type="dxa"/>
            <w:vAlign w:val="center"/>
          </w:tcPr>
          <w:p>
            <w:pPr>
              <w:widowControl/>
              <w:jc w:val="center"/>
              <w:rPr>
                <w:kern w:val="0"/>
                <w:sz w:val="18"/>
                <w:szCs w:val="18"/>
              </w:rPr>
            </w:pPr>
            <w:r>
              <w:rPr>
                <w:rFonts w:hint="eastAsia"/>
                <w:kern w:val="0"/>
                <w:sz w:val="18"/>
                <w:szCs w:val="18"/>
              </w:rPr>
              <w:t>1</w:t>
            </w:r>
          </w:p>
        </w:tc>
        <w:tc>
          <w:tcPr>
            <w:tcW w:w="1851" w:type="dxa"/>
            <w:vAlign w:val="center"/>
          </w:tcPr>
          <w:p>
            <w:pPr>
              <w:widowControl/>
              <w:jc w:val="center"/>
              <w:rPr>
                <w:kern w:val="0"/>
                <w:sz w:val="18"/>
                <w:szCs w:val="18"/>
              </w:rPr>
            </w:pPr>
            <w:r>
              <w:rPr>
                <w:rFonts w:hint="eastAsia"/>
                <w:kern w:val="0"/>
                <w:sz w:val="18"/>
                <w:szCs w:val="18"/>
              </w:rPr>
              <w:t>0.03</w:t>
            </w:r>
          </w:p>
        </w:tc>
        <w:tc>
          <w:tcPr>
            <w:tcW w:w="1776" w:type="dxa"/>
            <w:vMerge w:val="restart"/>
            <w:vAlign w:val="center"/>
          </w:tcPr>
          <w:p>
            <w:pPr>
              <w:widowControl/>
              <w:jc w:val="center"/>
              <w:rPr>
                <w:kern w:val="0"/>
                <w:sz w:val="18"/>
                <w:szCs w:val="18"/>
              </w:rPr>
            </w:pPr>
            <w:r>
              <w:rPr>
                <w:kern w:val="0"/>
                <w:sz w:val="18"/>
                <w:szCs w:val="18"/>
              </w:rPr>
              <w:t>车间或生产设施排气筒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797" w:type="dxa"/>
            <w:vAlign w:val="center"/>
          </w:tcPr>
          <w:p>
            <w:pPr>
              <w:widowControl/>
              <w:jc w:val="center"/>
              <w:rPr>
                <w:kern w:val="0"/>
                <w:sz w:val="18"/>
                <w:szCs w:val="18"/>
              </w:rPr>
            </w:pPr>
            <w:r>
              <w:rPr>
                <w:kern w:val="0"/>
                <w:sz w:val="18"/>
                <w:szCs w:val="18"/>
              </w:rPr>
              <w:t>2</w:t>
            </w:r>
          </w:p>
        </w:tc>
        <w:tc>
          <w:tcPr>
            <w:tcW w:w="2034" w:type="dxa"/>
            <w:vAlign w:val="center"/>
          </w:tcPr>
          <w:p>
            <w:pPr>
              <w:widowControl/>
              <w:jc w:val="center"/>
              <w:rPr>
                <w:kern w:val="0"/>
                <w:sz w:val="18"/>
                <w:szCs w:val="18"/>
              </w:rPr>
            </w:pPr>
            <w:r>
              <w:rPr>
                <w:rFonts w:hint="eastAsia"/>
                <w:kern w:val="0"/>
                <w:sz w:val="18"/>
                <w:szCs w:val="18"/>
              </w:rPr>
              <w:t>甲苯</w:t>
            </w:r>
          </w:p>
        </w:tc>
        <w:tc>
          <w:tcPr>
            <w:tcW w:w="1849" w:type="dxa"/>
            <w:vAlign w:val="center"/>
          </w:tcPr>
          <w:p>
            <w:pPr>
              <w:widowControl/>
              <w:jc w:val="center"/>
              <w:rPr>
                <w:kern w:val="0"/>
                <w:sz w:val="18"/>
                <w:szCs w:val="18"/>
              </w:rPr>
            </w:pPr>
            <w:r>
              <w:rPr>
                <w:rFonts w:hint="eastAsia"/>
                <w:kern w:val="0"/>
                <w:sz w:val="18"/>
                <w:szCs w:val="18"/>
              </w:rPr>
              <w:t>3</w:t>
            </w:r>
          </w:p>
        </w:tc>
        <w:tc>
          <w:tcPr>
            <w:tcW w:w="1851" w:type="dxa"/>
            <w:vAlign w:val="center"/>
          </w:tcPr>
          <w:p>
            <w:pPr>
              <w:widowControl/>
              <w:jc w:val="center"/>
              <w:rPr>
                <w:kern w:val="0"/>
                <w:sz w:val="18"/>
                <w:szCs w:val="18"/>
              </w:rPr>
            </w:pPr>
            <w:r>
              <w:rPr>
                <w:rFonts w:hint="eastAsia"/>
                <w:kern w:val="0"/>
                <w:sz w:val="18"/>
                <w:szCs w:val="18"/>
              </w:rPr>
              <w:t>0.1</w:t>
            </w:r>
          </w:p>
        </w:tc>
        <w:tc>
          <w:tcPr>
            <w:tcW w:w="177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797" w:type="dxa"/>
            <w:vAlign w:val="center"/>
          </w:tcPr>
          <w:p>
            <w:pPr>
              <w:widowControl/>
              <w:jc w:val="center"/>
              <w:rPr>
                <w:kern w:val="0"/>
                <w:sz w:val="18"/>
                <w:szCs w:val="18"/>
              </w:rPr>
            </w:pPr>
            <w:r>
              <w:rPr>
                <w:rFonts w:hint="eastAsia"/>
                <w:kern w:val="0"/>
                <w:sz w:val="18"/>
                <w:szCs w:val="18"/>
              </w:rPr>
              <w:t>3</w:t>
            </w:r>
          </w:p>
        </w:tc>
        <w:tc>
          <w:tcPr>
            <w:tcW w:w="2034" w:type="dxa"/>
            <w:vAlign w:val="center"/>
          </w:tcPr>
          <w:p>
            <w:pPr>
              <w:widowControl/>
              <w:jc w:val="center"/>
              <w:rPr>
                <w:kern w:val="0"/>
                <w:sz w:val="18"/>
                <w:szCs w:val="18"/>
              </w:rPr>
            </w:pPr>
            <w:r>
              <w:rPr>
                <w:rFonts w:hint="eastAsia"/>
                <w:kern w:val="0"/>
                <w:sz w:val="18"/>
                <w:szCs w:val="18"/>
              </w:rPr>
              <w:t>二甲苯</w:t>
            </w:r>
          </w:p>
        </w:tc>
        <w:tc>
          <w:tcPr>
            <w:tcW w:w="1849" w:type="dxa"/>
            <w:vAlign w:val="center"/>
          </w:tcPr>
          <w:p>
            <w:pPr>
              <w:widowControl/>
              <w:jc w:val="center"/>
              <w:rPr>
                <w:kern w:val="0"/>
                <w:sz w:val="18"/>
                <w:szCs w:val="18"/>
              </w:rPr>
            </w:pPr>
            <w:r>
              <w:rPr>
                <w:rFonts w:hint="eastAsia"/>
                <w:kern w:val="0"/>
                <w:sz w:val="18"/>
                <w:szCs w:val="18"/>
              </w:rPr>
              <w:t>12</w:t>
            </w:r>
          </w:p>
        </w:tc>
        <w:tc>
          <w:tcPr>
            <w:tcW w:w="1851" w:type="dxa"/>
            <w:vAlign w:val="center"/>
          </w:tcPr>
          <w:p>
            <w:pPr>
              <w:widowControl/>
              <w:jc w:val="center"/>
              <w:rPr>
                <w:kern w:val="0"/>
                <w:sz w:val="18"/>
                <w:szCs w:val="18"/>
              </w:rPr>
            </w:pPr>
            <w:r>
              <w:rPr>
                <w:rFonts w:hint="eastAsia"/>
                <w:kern w:val="0"/>
                <w:sz w:val="18"/>
                <w:szCs w:val="18"/>
              </w:rPr>
              <w:t>0.4</w:t>
            </w:r>
          </w:p>
        </w:tc>
        <w:tc>
          <w:tcPr>
            <w:tcW w:w="177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797" w:type="dxa"/>
            <w:vAlign w:val="center"/>
          </w:tcPr>
          <w:p>
            <w:pPr>
              <w:widowControl/>
              <w:jc w:val="center"/>
              <w:rPr>
                <w:kern w:val="0"/>
                <w:sz w:val="18"/>
                <w:szCs w:val="18"/>
              </w:rPr>
            </w:pPr>
            <w:r>
              <w:rPr>
                <w:kern w:val="0"/>
                <w:sz w:val="18"/>
                <w:szCs w:val="18"/>
              </w:rPr>
              <w:t>4</w:t>
            </w:r>
          </w:p>
        </w:tc>
        <w:tc>
          <w:tcPr>
            <w:tcW w:w="2034" w:type="dxa"/>
            <w:vAlign w:val="center"/>
          </w:tcPr>
          <w:p>
            <w:pPr>
              <w:widowControl/>
              <w:jc w:val="center"/>
              <w:rPr>
                <w:kern w:val="0"/>
                <w:sz w:val="18"/>
                <w:szCs w:val="18"/>
              </w:rPr>
            </w:pPr>
            <w:r>
              <w:rPr>
                <w:rFonts w:hint="eastAsia"/>
                <w:kern w:val="0"/>
                <w:sz w:val="18"/>
                <w:szCs w:val="18"/>
              </w:rPr>
              <w:t>非甲烷</w:t>
            </w:r>
            <w:r>
              <w:rPr>
                <w:kern w:val="0"/>
                <w:sz w:val="18"/>
                <w:szCs w:val="18"/>
              </w:rPr>
              <w:t>总烃（</w:t>
            </w:r>
            <w:r>
              <w:rPr>
                <w:rFonts w:hint="eastAsia"/>
                <w:kern w:val="0"/>
                <w:sz w:val="18"/>
                <w:szCs w:val="18"/>
              </w:rPr>
              <w:t>NMHC</w:t>
            </w:r>
            <w:r>
              <w:rPr>
                <w:kern w:val="0"/>
                <w:sz w:val="18"/>
                <w:szCs w:val="18"/>
              </w:rPr>
              <w:t>）</w:t>
            </w:r>
          </w:p>
        </w:tc>
        <w:tc>
          <w:tcPr>
            <w:tcW w:w="1849" w:type="dxa"/>
            <w:vAlign w:val="center"/>
          </w:tcPr>
          <w:p>
            <w:pPr>
              <w:widowControl/>
              <w:jc w:val="center"/>
              <w:rPr>
                <w:kern w:val="0"/>
                <w:sz w:val="18"/>
                <w:szCs w:val="18"/>
              </w:rPr>
            </w:pPr>
            <w:r>
              <w:rPr>
                <w:rFonts w:hint="eastAsia"/>
                <w:kern w:val="0"/>
                <w:sz w:val="18"/>
                <w:szCs w:val="18"/>
              </w:rPr>
              <w:t>50</w:t>
            </w:r>
          </w:p>
        </w:tc>
        <w:tc>
          <w:tcPr>
            <w:tcW w:w="1851" w:type="dxa"/>
            <w:vAlign w:val="center"/>
          </w:tcPr>
          <w:p>
            <w:pPr>
              <w:widowControl/>
              <w:jc w:val="center"/>
              <w:rPr>
                <w:kern w:val="0"/>
                <w:sz w:val="18"/>
                <w:szCs w:val="18"/>
              </w:rPr>
            </w:pPr>
            <w:r>
              <w:rPr>
                <w:rFonts w:hint="eastAsia"/>
                <w:kern w:val="0"/>
                <w:sz w:val="18"/>
                <w:szCs w:val="18"/>
              </w:rPr>
              <w:t>1.5</w:t>
            </w:r>
            <w:r>
              <w:rPr>
                <w:rFonts w:hint="eastAsia"/>
                <w:kern w:val="0"/>
                <w:sz w:val="18"/>
                <w:szCs w:val="18"/>
                <w:vertAlign w:val="superscript"/>
              </w:rPr>
              <w:t>a</w:t>
            </w:r>
          </w:p>
        </w:tc>
        <w:tc>
          <w:tcPr>
            <w:tcW w:w="177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797" w:type="dxa"/>
            <w:vAlign w:val="center"/>
          </w:tcPr>
          <w:p>
            <w:pPr>
              <w:widowControl/>
              <w:jc w:val="center"/>
              <w:rPr>
                <w:kern w:val="0"/>
                <w:sz w:val="18"/>
                <w:szCs w:val="18"/>
              </w:rPr>
            </w:pPr>
            <w:r>
              <w:rPr>
                <w:kern w:val="0"/>
                <w:sz w:val="18"/>
                <w:szCs w:val="18"/>
              </w:rPr>
              <w:t>5</w:t>
            </w:r>
          </w:p>
        </w:tc>
        <w:tc>
          <w:tcPr>
            <w:tcW w:w="2034" w:type="dxa"/>
            <w:vAlign w:val="center"/>
          </w:tcPr>
          <w:p>
            <w:pPr>
              <w:widowControl/>
              <w:jc w:val="center"/>
              <w:rPr>
                <w:kern w:val="0"/>
                <w:sz w:val="18"/>
                <w:szCs w:val="18"/>
              </w:rPr>
            </w:pPr>
            <w:r>
              <w:rPr>
                <w:rFonts w:hint="eastAsia"/>
                <w:kern w:val="0"/>
                <w:sz w:val="18"/>
                <w:szCs w:val="18"/>
              </w:rPr>
              <w:t>颗粒物</w:t>
            </w:r>
          </w:p>
        </w:tc>
        <w:tc>
          <w:tcPr>
            <w:tcW w:w="1849" w:type="dxa"/>
            <w:vAlign w:val="center"/>
          </w:tcPr>
          <w:p>
            <w:pPr>
              <w:widowControl/>
              <w:jc w:val="center"/>
              <w:rPr>
                <w:kern w:val="0"/>
                <w:sz w:val="18"/>
                <w:szCs w:val="18"/>
              </w:rPr>
            </w:pPr>
            <w:r>
              <w:rPr>
                <w:rFonts w:hint="eastAsia"/>
                <w:kern w:val="0"/>
                <w:sz w:val="18"/>
                <w:szCs w:val="18"/>
              </w:rPr>
              <w:t>20</w:t>
            </w:r>
          </w:p>
        </w:tc>
        <w:tc>
          <w:tcPr>
            <w:tcW w:w="1851" w:type="dxa"/>
            <w:vAlign w:val="center"/>
          </w:tcPr>
          <w:p>
            <w:pPr>
              <w:widowControl/>
              <w:jc w:val="center"/>
              <w:rPr>
                <w:kern w:val="0"/>
                <w:sz w:val="18"/>
                <w:szCs w:val="18"/>
              </w:rPr>
            </w:pPr>
            <w:r>
              <w:rPr>
                <w:rFonts w:hint="eastAsia"/>
                <w:kern w:val="0"/>
                <w:sz w:val="18"/>
                <w:szCs w:val="18"/>
              </w:rPr>
              <w:t>0.45</w:t>
            </w:r>
          </w:p>
        </w:tc>
        <w:tc>
          <w:tcPr>
            <w:tcW w:w="1776" w:type="dxa"/>
            <w:vMerge w:val="continue"/>
            <w:vAlign w:val="center"/>
          </w:tcPr>
          <w:p>
            <w:pPr>
              <w:widowControl/>
              <w:jc w:val="center"/>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blHeader/>
          <w:jc w:val="center"/>
        </w:trPr>
        <w:tc>
          <w:tcPr>
            <w:tcW w:w="8307" w:type="dxa"/>
            <w:gridSpan w:val="5"/>
            <w:vAlign w:val="center"/>
          </w:tcPr>
          <w:p>
            <w:pPr>
              <w:ind w:left="180" w:hanging="180" w:hangingChars="100"/>
              <w:rPr>
                <w:sz w:val="18"/>
              </w:rPr>
            </w:pPr>
            <w:r>
              <w:rPr>
                <w:rFonts w:hint="eastAsia"/>
                <w:sz w:val="18"/>
              </w:rPr>
              <w:t>注</w:t>
            </w:r>
            <w:r>
              <w:rPr>
                <w:sz w:val="18"/>
              </w:rPr>
              <w:t>：a当非甲烷总烃（</w:t>
            </w:r>
            <w:r>
              <w:rPr>
                <w:rFonts w:hint="eastAsia"/>
                <w:sz w:val="18"/>
              </w:rPr>
              <w:t>NMHC</w:t>
            </w:r>
            <w:r>
              <w:rPr>
                <w:sz w:val="18"/>
              </w:rPr>
              <w:t>）</w:t>
            </w:r>
            <w:r>
              <w:rPr>
                <w:rFonts w:hint="eastAsia"/>
                <w:sz w:val="18"/>
              </w:rPr>
              <w:t>的</w:t>
            </w:r>
            <w:r>
              <w:rPr>
                <w:sz w:val="18"/>
              </w:rPr>
              <w:t>去除率不低于</w:t>
            </w:r>
            <w:r>
              <w:rPr>
                <w:rFonts w:hint="eastAsia"/>
                <w:sz w:val="18"/>
              </w:rPr>
              <w:t>90</w:t>
            </w:r>
            <w:r>
              <w:rPr>
                <w:sz w:val="18"/>
              </w:rPr>
              <w:t>%时</w:t>
            </w:r>
            <w:r>
              <w:rPr>
                <w:rFonts w:hint="eastAsia"/>
                <w:sz w:val="18"/>
              </w:rPr>
              <w:t>，</w:t>
            </w:r>
            <w:r>
              <w:rPr>
                <w:sz w:val="18"/>
              </w:rPr>
              <w:t>等同于满足最高</w:t>
            </w:r>
            <w:r>
              <w:rPr>
                <w:rFonts w:hint="eastAsia"/>
                <w:sz w:val="18"/>
              </w:rPr>
              <w:t>允许</w:t>
            </w:r>
            <w:r>
              <w:rPr>
                <w:sz w:val="18"/>
              </w:rPr>
              <w:t>排放速率限值要求。</w:t>
            </w:r>
          </w:p>
        </w:tc>
      </w:tr>
    </w:tbl>
    <w:p>
      <w:pPr>
        <w:pStyle w:val="26"/>
        <w:adjustRightInd w:val="0"/>
        <w:spacing w:before="50" w:line="360" w:lineRule="auto"/>
        <w:ind w:firstLine="482"/>
        <w:jc w:val="center"/>
        <w:rPr>
          <w:rFonts w:ascii="黑体" w:hAnsi="黑体" w:eastAsia="黑体" w:cs="Times New Roman"/>
          <w:bCs/>
          <w:caps/>
          <w:sz w:val="21"/>
          <w:szCs w:val="21"/>
        </w:rPr>
      </w:pPr>
      <w:r>
        <w:rPr>
          <w:rFonts w:ascii="黑体" w:hAnsi="黑体" w:eastAsia="黑体" w:cs="Times New Roman"/>
          <w:bCs/>
          <w:caps/>
          <w:sz w:val="21"/>
          <w:szCs w:val="21"/>
        </w:rPr>
        <w:t>4</w:t>
      </w:r>
      <w:r>
        <w:rPr>
          <w:rFonts w:hint="eastAsia" w:ascii="黑体" w:hAnsi="黑体" w:eastAsia="黑体" w:cs="Times New Roman"/>
          <w:bCs/>
          <w:caps/>
          <w:sz w:val="21"/>
          <w:szCs w:val="21"/>
        </w:rPr>
        <w:t>-</w:t>
      </w:r>
      <w:r>
        <w:rPr>
          <w:rFonts w:ascii="黑体" w:hAnsi="黑体" w:eastAsia="黑体" w:cs="Times New Roman"/>
          <w:bCs/>
          <w:caps/>
          <w:sz w:val="21"/>
          <w:szCs w:val="21"/>
        </w:rPr>
        <w:t>20</w:t>
      </w:r>
      <w:r>
        <w:rPr>
          <w:rFonts w:hint="eastAsia" w:ascii="黑体" w:hAnsi="黑体" w:eastAsia="黑体" w:cs="Times New Roman"/>
          <w:bCs/>
          <w:caps/>
          <w:sz w:val="21"/>
          <w:szCs w:val="21"/>
        </w:rPr>
        <w:t xml:space="preserve"> 企业边界</w:t>
      </w:r>
      <w:r>
        <w:rPr>
          <w:rFonts w:ascii="黑体" w:hAnsi="黑体" w:eastAsia="黑体" w:cs="Times New Roman"/>
          <w:bCs/>
          <w:caps/>
          <w:sz w:val="21"/>
          <w:szCs w:val="21"/>
        </w:rPr>
        <w:t>大气污染浓度限值</w:t>
      </w:r>
    </w:p>
    <w:tbl>
      <w:tblPr>
        <w:tblStyle w:val="36"/>
        <w:tblW w:w="829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3685"/>
        <w:gridCol w:w="36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序号</w:t>
            </w:r>
          </w:p>
        </w:tc>
        <w:tc>
          <w:tcPr>
            <w:tcW w:w="3685"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污染物</w:t>
            </w:r>
          </w:p>
        </w:tc>
        <w:tc>
          <w:tcPr>
            <w:tcW w:w="3632" w:type="dxa"/>
            <w:vAlign w:val="center"/>
          </w:tcPr>
          <w:p>
            <w:pPr>
              <w:pStyle w:val="26"/>
              <w:adjustRightInd w:val="0"/>
              <w:jc w:val="center"/>
              <w:rPr>
                <w:rFonts w:ascii="Times New Roman" w:hAnsi="Times New Roman" w:cs="Times New Roman"/>
                <w:b/>
                <w:sz w:val="18"/>
                <w:szCs w:val="18"/>
              </w:rPr>
            </w:pPr>
            <w:r>
              <w:rPr>
                <w:rFonts w:hint="eastAsia" w:ascii="Times New Roman" w:hAnsi="Times New Roman" w:cs="Times New Roman"/>
                <w:b/>
                <w:sz w:val="18"/>
                <w:szCs w:val="18"/>
              </w:rPr>
              <w:t>限值</w:t>
            </w:r>
            <w:r>
              <w:rPr>
                <w:rFonts w:ascii="Times New Roman" w:hAnsi="Times New Roman" w:cs="Times New Roman"/>
                <w:b/>
                <w:sz w:val="18"/>
                <w:szCs w:val="18"/>
              </w:rPr>
              <w:t>（mg/m</w:t>
            </w:r>
            <w:r>
              <w:rPr>
                <w:rFonts w:ascii="Times New Roman" w:hAnsi="Times New Roman" w:cs="Times New Roman"/>
                <w:b/>
                <w:sz w:val="18"/>
                <w:szCs w:val="18"/>
                <w:vertAlign w:val="superscript"/>
              </w:rPr>
              <w:t>3</w:t>
            </w:r>
            <w:r>
              <w:rPr>
                <w:rFonts w:ascii="Times New Roman" w:hAnsi="Times New Roman" w:cs="Times New Roman"/>
                <w:b/>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368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苯</w:t>
            </w:r>
          </w:p>
        </w:tc>
        <w:tc>
          <w:tcPr>
            <w:tcW w:w="363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368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甲苯</w:t>
            </w:r>
          </w:p>
        </w:tc>
        <w:tc>
          <w:tcPr>
            <w:tcW w:w="363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368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二甲苯</w:t>
            </w:r>
          </w:p>
        </w:tc>
        <w:tc>
          <w:tcPr>
            <w:tcW w:w="363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7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3685"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非甲烷</w:t>
            </w:r>
            <w:r>
              <w:rPr>
                <w:rFonts w:ascii="Times New Roman" w:hAnsi="Times New Roman" w:cs="Times New Roman"/>
                <w:sz w:val="18"/>
                <w:szCs w:val="18"/>
              </w:rPr>
              <w:t>总烃（</w:t>
            </w:r>
            <w:r>
              <w:rPr>
                <w:rFonts w:hint="eastAsia" w:ascii="Times New Roman" w:hAnsi="Times New Roman" w:cs="Times New Roman"/>
                <w:sz w:val="18"/>
                <w:szCs w:val="18"/>
              </w:rPr>
              <w:t>NMHC</w:t>
            </w:r>
            <w:r>
              <w:rPr>
                <w:rFonts w:ascii="Times New Roman" w:hAnsi="Times New Roman" w:cs="Times New Roman"/>
                <w:sz w:val="18"/>
                <w:szCs w:val="18"/>
              </w:rPr>
              <w:t>）</w:t>
            </w:r>
          </w:p>
        </w:tc>
        <w:tc>
          <w:tcPr>
            <w:tcW w:w="3632"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4.0</w:t>
            </w:r>
          </w:p>
        </w:tc>
      </w:tr>
    </w:tbl>
    <w:p>
      <w:pPr>
        <w:spacing w:line="360" w:lineRule="auto"/>
        <w:ind w:firstLine="480" w:firstLineChars="200"/>
      </w:pPr>
      <w:r>
        <w:rPr>
          <w:rFonts w:hint="eastAsia"/>
        </w:rPr>
        <w:t>（</w:t>
      </w:r>
      <w:r>
        <w:t>7</w:t>
      </w:r>
      <w:r>
        <w:rPr>
          <w:rFonts w:hint="eastAsia"/>
        </w:rPr>
        <w:t>）其他各</w:t>
      </w:r>
      <w:r>
        <w:t>省市</w:t>
      </w:r>
    </w:p>
    <w:p>
      <w:pPr>
        <w:spacing w:line="360" w:lineRule="auto"/>
        <w:ind w:firstLine="480" w:firstLineChars="200"/>
        <w:rPr>
          <w:szCs w:val="21"/>
        </w:rPr>
      </w:pPr>
      <w:r>
        <w:rPr>
          <w:rFonts w:hint="eastAsia"/>
        </w:rPr>
        <w:t>除</w:t>
      </w:r>
      <w:r>
        <w:t>北京、广东、上海</w:t>
      </w:r>
      <w:r>
        <w:rPr>
          <w:rFonts w:hint="eastAsia"/>
        </w:rPr>
        <w:t>外</w:t>
      </w:r>
      <w:r>
        <w:t>，</w:t>
      </w:r>
      <w:r>
        <w:rPr>
          <w:szCs w:val="21"/>
        </w:rPr>
        <w:t>天津、河北、重庆、四川、陕西、山东</w:t>
      </w:r>
      <w:r>
        <w:rPr>
          <w:rFonts w:hint="eastAsia"/>
          <w:szCs w:val="21"/>
        </w:rPr>
        <w:t>、湖南、吉林</w:t>
      </w:r>
      <w:r>
        <w:rPr>
          <w:szCs w:val="21"/>
        </w:rPr>
        <w:t>、</w:t>
      </w:r>
      <w:r>
        <w:rPr>
          <w:rFonts w:hint="eastAsia"/>
          <w:szCs w:val="21"/>
        </w:rPr>
        <w:t>福建、辽宁、江西、湖北和河南</w:t>
      </w:r>
      <w:r>
        <w:rPr>
          <w:szCs w:val="21"/>
        </w:rPr>
        <w:t>等</w:t>
      </w:r>
      <w:r>
        <w:rPr>
          <w:rFonts w:hint="eastAsia"/>
          <w:szCs w:val="21"/>
        </w:rPr>
        <w:t>省市也</w:t>
      </w:r>
      <w:r>
        <w:rPr>
          <w:szCs w:val="21"/>
        </w:rPr>
        <w:t>陆续针对印刷行业制订并实施了地方大气污染物排放标准，</w:t>
      </w:r>
      <w:r>
        <w:rPr>
          <w:rFonts w:hint="eastAsia"/>
          <w:szCs w:val="21"/>
        </w:rPr>
        <w:t>全国各</w:t>
      </w:r>
      <w:r>
        <w:rPr>
          <w:szCs w:val="21"/>
        </w:rPr>
        <w:t>省市印刷行业标准名称和标准编号见表4-21。地方标准中的污染物控制项目一般为苯、甲苯</w:t>
      </w:r>
      <w:r>
        <w:rPr>
          <w:rFonts w:hint="eastAsia"/>
          <w:szCs w:val="21"/>
        </w:rPr>
        <w:t>与</w:t>
      </w:r>
      <w:r>
        <w:rPr>
          <w:szCs w:val="21"/>
        </w:rPr>
        <w:t>二甲苯</w:t>
      </w:r>
      <w:r>
        <w:rPr>
          <w:rFonts w:hint="eastAsia"/>
          <w:szCs w:val="21"/>
        </w:rPr>
        <w:t>合计</w:t>
      </w:r>
      <w:r>
        <w:rPr>
          <w:szCs w:val="21"/>
        </w:rPr>
        <w:t>、非甲烷总烃，控制指标主要为排气筒排放浓度限值和最高允许排放速率限值、无组织排放监控点浓度限值。</w:t>
      </w:r>
    </w:p>
    <w:p>
      <w:pPr>
        <w:pStyle w:val="26"/>
        <w:adjustRightInd w:val="0"/>
        <w:spacing w:before="50" w:line="360" w:lineRule="auto"/>
        <w:ind w:firstLine="482"/>
        <w:jc w:val="center"/>
        <w:rPr>
          <w:rFonts w:ascii="黑体" w:hAnsi="黑体" w:eastAsia="黑体" w:cs="Times New Roman"/>
          <w:bCs/>
          <w:caps/>
          <w:sz w:val="21"/>
          <w:szCs w:val="21"/>
        </w:rPr>
      </w:pPr>
      <w:r>
        <w:rPr>
          <w:rFonts w:ascii="黑体" w:hAnsi="黑体" w:eastAsia="黑体" w:cs="Times New Roman"/>
          <w:bCs/>
          <w:caps/>
          <w:sz w:val="21"/>
          <w:szCs w:val="21"/>
        </w:rPr>
        <w:t>表4-2</w:t>
      </w:r>
      <w:r>
        <w:rPr>
          <w:rFonts w:hint="eastAsia" w:ascii="黑体" w:hAnsi="黑体" w:eastAsia="黑体" w:cs="Times New Roman"/>
          <w:bCs/>
          <w:caps/>
          <w:sz w:val="21"/>
          <w:szCs w:val="21"/>
        </w:rPr>
        <w:t xml:space="preserve">1 </w:t>
      </w:r>
      <w:r>
        <w:rPr>
          <w:rFonts w:ascii="黑体" w:hAnsi="黑体" w:eastAsia="黑体" w:cs="Times New Roman"/>
          <w:bCs/>
          <w:caps/>
          <w:sz w:val="21"/>
          <w:szCs w:val="21"/>
        </w:rPr>
        <w:t>国内各</w:t>
      </w:r>
      <w:r>
        <w:rPr>
          <w:rFonts w:hint="eastAsia" w:ascii="黑体" w:hAnsi="黑体" w:eastAsia="黑体" w:cs="Times New Roman"/>
          <w:bCs/>
          <w:caps/>
          <w:sz w:val="21"/>
          <w:szCs w:val="21"/>
        </w:rPr>
        <w:t>省市</w:t>
      </w:r>
      <w:r>
        <w:rPr>
          <w:rFonts w:ascii="黑体" w:hAnsi="黑体" w:eastAsia="黑体" w:cs="Times New Roman"/>
          <w:bCs/>
          <w:caps/>
          <w:sz w:val="21"/>
          <w:szCs w:val="21"/>
        </w:rPr>
        <w:t>印刷工业相关的排放标准</w:t>
      </w:r>
    </w:p>
    <w:tbl>
      <w:tblPr>
        <w:tblStyle w:val="37"/>
        <w:tblW w:w="82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961"/>
        <w:gridCol w:w="23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b/>
                <w:sz w:val="18"/>
                <w:szCs w:val="18"/>
              </w:rPr>
            </w:pPr>
            <w:r>
              <w:rPr>
                <w:rFonts w:ascii="Times New Roman" w:hAnsi="Times New Roman" w:cs="Times New Roman"/>
                <w:b/>
                <w:sz w:val="18"/>
                <w:szCs w:val="18"/>
              </w:rPr>
              <w:t>序号</w:t>
            </w:r>
          </w:p>
        </w:tc>
        <w:tc>
          <w:tcPr>
            <w:tcW w:w="4961" w:type="dxa"/>
            <w:vAlign w:val="center"/>
          </w:tcPr>
          <w:p>
            <w:pPr>
              <w:pStyle w:val="26"/>
              <w:adjustRightInd w:val="0"/>
              <w:jc w:val="center"/>
              <w:rPr>
                <w:rFonts w:ascii="Times New Roman" w:hAnsi="Times New Roman" w:cs="Times New Roman"/>
                <w:b/>
                <w:sz w:val="18"/>
                <w:szCs w:val="18"/>
              </w:rPr>
            </w:pPr>
            <w:r>
              <w:rPr>
                <w:rFonts w:ascii="Times New Roman" w:hAnsi="Times New Roman" w:cs="Times New Roman"/>
                <w:b/>
                <w:sz w:val="18"/>
                <w:szCs w:val="18"/>
              </w:rPr>
              <w:t>标准名称</w:t>
            </w:r>
          </w:p>
        </w:tc>
        <w:tc>
          <w:tcPr>
            <w:tcW w:w="2347" w:type="dxa"/>
            <w:vAlign w:val="center"/>
          </w:tcPr>
          <w:p>
            <w:pPr>
              <w:pStyle w:val="26"/>
              <w:adjustRightInd w:val="0"/>
              <w:jc w:val="center"/>
              <w:rPr>
                <w:rFonts w:ascii="Times New Roman" w:hAnsi="Times New Roman" w:cs="Times New Roman"/>
                <w:b/>
                <w:sz w:val="18"/>
                <w:szCs w:val="18"/>
              </w:rPr>
            </w:pPr>
            <w:r>
              <w:rPr>
                <w:rFonts w:ascii="Times New Roman" w:hAnsi="Times New Roman" w:cs="Times New Roman"/>
                <w:b/>
                <w:sz w:val="18"/>
                <w:szCs w:val="18"/>
              </w:rPr>
              <w:t>标准号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496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国家《印刷工业大气污染物排放标准》</w:t>
            </w:r>
          </w:p>
        </w:tc>
        <w:tc>
          <w:tcPr>
            <w:tcW w:w="2347"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即将</w:t>
            </w:r>
            <w:r>
              <w:rPr>
                <w:rFonts w:ascii="Times New Roman" w:hAnsi="Times New Roman" w:cs="Times New Roman"/>
                <w:sz w:val="18"/>
                <w:szCs w:val="18"/>
              </w:rPr>
              <w:t>发布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广东省《印刷行业挥发性有机物排放标准》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44/815—2010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3</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天津市《工业企业挥发性有机物排放控制标准》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12/524—2014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北京市《印刷业挥发性有机物排放标准》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11/1201—2015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上海市《印刷业大气污染物排放标准》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31/872—2015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河北省《工业企业挥发性有机物排放控制标准》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13/2322—2016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重庆市《包装印刷业大气污染物排放标准》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50/758—2017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四川省《固定污染源大气挥发性有机物排放标准》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DB51/2377—2017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陕西省《挥发性有机物排放控制标准》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DB61/T 1061—2017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10</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山东省《挥发性有机物排放标准第4部分：印刷业》</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37/2801.4—2017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湖南省《印刷业挥发性有机物排放标准》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43/1357—2017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12</w:t>
            </w:r>
          </w:p>
        </w:tc>
        <w:tc>
          <w:tcPr>
            <w:tcW w:w="496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吉林省</w:t>
            </w:r>
            <w:r>
              <w:rPr>
                <w:rFonts w:ascii="Times New Roman" w:hAnsi="Times New Roman" w:cs="Times New Roman"/>
                <w:sz w:val="18"/>
                <w:szCs w:val="18"/>
              </w:rPr>
              <w:t>《</w:t>
            </w:r>
            <w:r>
              <w:rPr>
                <w:rFonts w:hint="eastAsia" w:ascii="Times New Roman" w:hAnsi="Times New Roman" w:cs="Times New Roman"/>
                <w:sz w:val="18"/>
                <w:szCs w:val="18"/>
              </w:rPr>
              <w:t>印刷</w:t>
            </w:r>
            <w:r>
              <w:rPr>
                <w:rFonts w:ascii="Times New Roman" w:hAnsi="Times New Roman" w:cs="Times New Roman"/>
                <w:sz w:val="18"/>
                <w:szCs w:val="18"/>
              </w:rPr>
              <w:t>业挥发性有机</w:t>
            </w:r>
            <w:r>
              <w:rPr>
                <w:rFonts w:hint="eastAsia" w:ascii="Times New Roman" w:hAnsi="Times New Roman" w:cs="Times New Roman"/>
                <w:sz w:val="18"/>
                <w:szCs w:val="18"/>
              </w:rPr>
              <w:t>化合物</w:t>
            </w:r>
            <w:r>
              <w:rPr>
                <w:rFonts w:ascii="Times New Roman" w:hAnsi="Times New Roman" w:cs="Times New Roman"/>
                <w:sz w:val="18"/>
                <w:szCs w:val="18"/>
              </w:rPr>
              <w:t>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DB22/T 2789-2017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13</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福建省《印刷行业挥发性有机物排放标准》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35/1784—2018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14</w:t>
            </w:r>
          </w:p>
        </w:tc>
        <w:tc>
          <w:tcPr>
            <w:tcW w:w="4961"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辽宁省《印刷业挥发性有机物排放标准》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21/3161—2019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15</w:t>
            </w:r>
          </w:p>
        </w:tc>
        <w:tc>
          <w:tcPr>
            <w:tcW w:w="496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江西省</w:t>
            </w:r>
            <w:r>
              <w:rPr>
                <w:rFonts w:ascii="Times New Roman" w:hAnsi="Times New Roman" w:cs="Times New Roman"/>
                <w:sz w:val="18"/>
                <w:szCs w:val="18"/>
              </w:rPr>
              <w:t>《挥发性有机物排放标准第1部分：印刷业》</w:t>
            </w:r>
          </w:p>
        </w:tc>
        <w:tc>
          <w:tcPr>
            <w:tcW w:w="2347" w:type="dxa"/>
            <w:vAlign w:val="center"/>
          </w:tcPr>
          <w:p>
            <w:pPr>
              <w:pStyle w:val="26"/>
              <w:adjustRightInd w:val="0"/>
              <w:jc w:val="center"/>
              <w:rPr>
                <w:rFonts w:ascii="Times New Roman" w:hAnsi="Times New Roman" w:cs="Times New Roman"/>
                <w:sz w:val="18"/>
                <w:szCs w:val="18"/>
              </w:rPr>
            </w:pPr>
            <w:r>
              <w:rPr>
                <w:rFonts w:ascii="Times New Roman" w:hAnsi="Times New Roman" w:cs="Times New Roman"/>
                <w:sz w:val="18"/>
                <w:szCs w:val="18"/>
              </w:rPr>
              <w:t>DB 36/ 1101.1—2019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16</w:t>
            </w:r>
          </w:p>
        </w:tc>
        <w:tc>
          <w:tcPr>
            <w:tcW w:w="496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湖北省《湖北省印刷行业挥发性有机物排放标准》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DB 42/1538</w:t>
            </w:r>
            <w:r>
              <w:rPr>
                <w:rFonts w:ascii="Times New Roman" w:hAnsi="Times New Roman" w:cs="Times New Roman"/>
                <w:sz w:val="18"/>
                <w:szCs w:val="18"/>
              </w:rPr>
              <w:t>—</w:t>
            </w:r>
            <w:r>
              <w:rPr>
                <w:rFonts w:hint="eastAsia" w:ascii="Times New Roman" w:hAnsi="Times New Roman" w:cs="Times New Roman"/>
                <w:sz w:val="18"/>
                <w:szCs w:val="18"/>
              </w:rPr>
              <w:t>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8"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17</w:t>
            </w:r>
          </w:p>
        </w:tc>
        <w:tc>
          <w:tcPr>
            <w:tcW w:w="4961"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河南省《印刷工业挥发性有机物排放标准》</w:t>
            </w:r>
          </w:p>
        </w:tc>
        <w:tc>
          <w:tcPr>
            <w:tcW w:w="2347" w:type="dxa"/>
            <w:vAlign w:val="center"/>
          </w:tcPr>
          <w:p>
            <w:pPr>
              <w:pStyle w:val="26"/>
              <w:adjustRightInd w:val="0"/>
              <w:jc w:val="center"/>
              <w:rPr>
                <w:rFonts w:ascii="Times New Roman" w:hAnsi="Times New Roman" w:cs="Times New Roman"/>
                <w:sz w:val="18"/>
                <w:szCs w:val="18"/>
              </w:rPr>
            </w:pPr>
            <w:r>
              <w:rPr>
                <w:rFonts w:hint="eastAsia" w:ascii="Times New Roman" w:hAnsi="Times New Roman" w:cs="Times New Roman"/>
                <w:sz w:val="18"/>
                <w:szCs w:val="18"/>
              </w:rPr>
              <w:t>DB 41/1956</w:t>
            </w:r>
            <w:r>
              <w:rPr>
                <w:rFonts w:ascii="Times New Roman" w:hAnsi="Times New Roman" w:cs="Times New Roman"/>
                <w:sz w:val="18"/>
                <w:szCs w:val="18"/>
              </w:rPr>
              <w:t>—</w:t>
            </w:r>
            <w:r>
              <w:rPr>
                <w:rFonts w:hint="eastAsia" w:ascii="Times New Roman" w:hAnsi="Times New Roman" w:cs="Times New Roman"/>
                <w:sz w:val="18"/>
                <w:szCs w:val="18"/>
              </w:rPr>
              <w:t>2020</w:t>
            </w:r>
          </w:p>
        </w:tc>
      </w:tr>
    </w:tbl>
    <w:p>
      <w:pPr>
        <w:spacing w:line="360" w:lineRule="auto"/>
        <w:ind w:firstLine="480" w:firstLineChars="200"/>
        <w:sectPr>
          <w:pgSz w:w="11906" w:h="16838"/>
          <w:pgMar w:top="1440" w:right="1800" w:bottom="1440" w:left="1800" w:header="851" w:footer="992" w:gutter="0"/>
          <w:pgNumType w:start="21"/>
          <w:cols w:space="425" w:num="1"/>
          <w:titlePg/>
          <w:docGrid w:type="lines" w:linePitch="312" w:charSpace="0"/>
        </w:sectPr>
      </w:pPr>
    </w:p>
    <w:p>
      <w:pPr>
        <w:pStyle w:val="3"/>
        <w:spacing w:before="0" w:after="0" w:line="360" w:lineRule="auto"/>
        <w:rPr>
          <w:rFonts w:ascii="Times New Roman" w:hAnsi="Times New Roman"/>
          <w:bCs w:val="0"/>
          <w:sz w:val="28"/>
          <w:szCs w:val="28"/>
        </w:rPr>
      </w:pPr>
      <w:bookmarkStart w:id="36" w:name="_Toc75420560"/>
      <w:bookmarkStart w:id="37" w:name="_Toc75420969"/>
      <w:bookmarkStart w:id="38" w:name="_Toc104305576"/>
      <w:r>
        <w:rPr>
          <w:rFonts w:hint="eastAsia" w:ascii="Times New Roman" w:hAnsi="Times New Roman"/>
          <w:bCs w:val="0"/>
          <w:sz w:val="28"/>
          <w:szCs w:val="28"/>
        </w:rPr>
        <w:t>3近年来国家和北京市出台的有关印刷行</w:t>
      </w:r>
      <w:r>
        <w:rPr>
          <w:rFonts w:ascii="Times New Roman" w:hAnsi="Times New Roman"/>
          <w:bCs w:val="0"/>
          <w:sz w:val="28"/>
          <w:szCs w:val="28"/>
        </w:rPr>
        <w:t>业的</w:t>
      </w:r>
      <w:r>
        <w:rPr>
          <w:rFonts w:hint="eastAsia" w:ascii="Times New Roman" w:hAnsi="Times New Roman"/>
          <w:bCs w:val="0"/>
          <w:sz w:val="28"/>
          <w:szCs w:val="28"/>
        </w:rPr>
        <w:t>政策法规</w:t>
      </w:r>
      <w:bookmarkEnd w:id="36"/>
      <w:bookmarkEnd w:id="37"/>
      <w:bookmarkEnd w:id="38"/>
    </w:p>
    <w:p>
      <w:pPr>
        <w:pStyle w:val="4"/>
        <w:spacing w:before="0" w:after="0" w:line="360" w:lineRule="auto"/>
      </w:pPr>
      <w:bookmarkStart w:id="39" w:name="_Toc104305577"/>
      <w:bookmarkStart w:id="40" w:name="_Toc75420970"/>
      <w:r>
        <w:rPr>
          <w:rFonts w:hint="eastAsia"/>
        </w:rPr>
        <w:t>3.1 国家方面</w:t>
      </w:r>
      <w:bookmarkEnd w:id="39"/>
    </w:p>
    <w:bookmarkEnd w:id="40"/>
    <w:p>
      <w:pPr>
        <w:spacing w:line="360" w:lineRule="auto"/>
        <w:jc w:val="left"/>
        <w:rPr>
          <w:b/>
        </w:rPr>
      </w:pPr>
      <w:bookmarkStart w:id="41" w:name="_Toc75420971"/>
      <w:r>
        <w:rPr>
          <w:rFonts w:hint="eastAsia"/>
          <w:b/>
        </w:rPr>
        <w:t>（1）《重点行业挥发性有机物削减行动计划》</w:t>
      </w:r>
      <w:bookmarkEnd w:id="41"/>
    </w:p>
    <w:p>
      <w:pPr>
        <w:pStyle w:val="26"/>
        <w:spacing w:line="360" w:lineRule="auto"/>
        <w:ind w:firstLine="480" w:firstLineChars="200"/>
        <w:rPr>
          <w:rFonts w:ascii="Times New Roman" w:hAnsi="Times New Roman" w:cs="Times New Roman"/>
          <w:szCs w:val="21"/>
        </w:rPr>
      </w:pPr>
      <w:r>
        <w:rPr>
          <w:rFonts w:ascii="Times New Roman" w:hAnsi="Times New Roman" w:cs="Times New Roman"/>
          <w:szCs w:val="21"/>
        </w:rPr>
        <w:t>2016</w:t>
      </w:r>
      <w:r>
        <w:rPr>
          <w:rFonts w:hint="eastAsia" w:ascii="Times New Roman" w:hAnsi="Times New Roman" w:cs="Times New Roman"/>
          <w:szCs w:val="21"/>
        </w:rPr>
        <w:t>年7月8日，工信部和财政部联合发布《重点行业挥发性有机物削减行动计划》，总体目标：到2</w:t>
      </w:r>
      <w:r>
        <w:rPr>
          <w:rFonts w:ascii="Times New Roman" w:hAnsi="Times New Roman" w:cs="Times New Roman"/>
          <w:szCs w:val="21"/>
        </w:rPr>
        <w:t>018</w:t>
      </w:r>
      <w:r>
        <w:rPr>
          <w:rFonts w:hint="eastAsia" w:ascii="Times New Roman" w:hAnsi="Times New Roman" w:cs="Times New Roman"/>
          <w:szCs w:val="21"/>
        </w:rPr>
        <w:t>年，减少苯、甲苯、二甲苯、二甲基甲酰胺（D</w:t>
      </w:r>
      <w:r>
        <w:rPr>
          <w:rFonts w:ascii="Times New Roman" w:hAnsi="Times New Roman" w:cs="Times New Roman"/>
          <w:szCs w:val="21"/>
        </w:rPr>
        <w:t>MF</w:t>
      </w:r>
      <w:r>
        <w:rPr>
          <w:rFonts w:hint="eastAsia" w:ascii="Times New Roman" w:hAnsi="Times New Roman" w:cs="Times New Roman"/>
          <w:szCs w:val="21"/>
        </w:rPr>
        <w:t>）等溶剂使用量2</w:t>
      </w:r>
      <w:r>
        <w:rPr>
          <w:rFonts w:ascii="Times New Roman" w:hAnsi="Times New Roman" w:cs="Times New Roman"/>
          <w:szCs w:val="21"/>
        </w:rPr>
        <w:t>0</w:t>
      </w:r>
      <w:r>
        <w:rPr>
          <w:rFonts w:hint="eastAsia" w:ascii="Times New Roman" w:hAnsi="Times New Roman" w:cs="Times New Roman"/>
          <w:szCs w:val="21"/>
        </w:rPr>
        <w:t>%以上，低（无）V</w:t>
      </w:r>
      <w:r>
        <w:rPr>
          <w:rFonts w:ascii="Times New Roman" w:hAnsi="Times New Roman" w:cs="Times New Roman"/>
          <w:szCs w:val="21"/>
        </w:rPr>
        <w:t>OC</w:t>
      </w:r>
      <w:r>
        <w:rPr>
          <w:rFonts w:hint="eastAsia" w:ascii="Times New Roman" w:hAnsi="Times New Roman" w:cs="Times New Roman"/>
          <w:szCs w:val="21"/>
        </w:rPr>
        <w:t>s的绿色产品比例分别达到6</w:t>
      </w:r>
      <w:r>
        <w:rPr>
          <w:rFonts w:ascii="Times New Roman" w:hAnsi="Times New Roman" w:cs="Times New Roman"/>
          <w:szCs w:val="21"/>
        </w:rPr>
        <w:t>0</w:t>
      </w:r>
      <w:r>
        <w:rPr>
          <w:rFonts w:hint="eastAsia" w:ascii="Times New Roman" w:hAnsi="Times New Roman" w:cs="Times New Roman"/>
          <w:szCs w:val="21"/>
        </w:rPr>
        <w:t>%以上。包装</w:t>
      </w:r>
      <w:r>
        <w:rPr>
          <w:rFonts w:ascii="Times New Roman" w:hAnsi="Times New Roman" w:cs="Times New Roman"/>
          <w:szCs w:val="21"/>
        </w:rPr>
        <w:t>印刷行业：</w:t>
      </w:r>
      <w:r>
        <w:rPr>
          <w:rFonts w:hint="eastAsia" w:ascii="Times New Roman" w:hAnsi="Times New Roman" w:cs="Times New Roman"/>
          <w:szCs w:val="21"/>
        </w:rPr>
        <w:t>推广应用低(无)VOCs含量的绿色油墨、上光油、润版液、清洗剂、胶粘剂、稀释剂等原辅材料；鼓励采用柔性版印刷工艺和无溶剂复合工艺，逐步减少凹版印刷工艺、干式复合工艺。</w:t>
      </w:r>
    </w:p>
    <w:p>
      <w:pPr>
        <w:spacing w:line="360" w:lineRule="auto"/>
        <w:jc w:val="left"/>
        <w:rPr>
          <w:b/>
        </w:rPr>
      </w:pPr>
      <w:bookmarkStart w:id="42" w:name="_Toc75420972"/>
      <w:r>
        <w:rPr>
          <w:rFonts w:hint="eastAsia"/>
          <w:b/>
        </w:rPr>
        <w:t>（2）《国家鼓励的有毒有害原料（产品）替代品目录（</w:t>
      </w:r>
      <w:r>
        <w:rPr>
          <w:b/>
        </w:rPr>
        <w:t>2016</w:t>
      </w:r>
      <w:r>
        <w:rPr>
          <w:rFonts w:hint="eastAsia"/>
          <w:b/>
        </w:rPr>
        <w:t>年版）》</w:t>
      </w:r>
      <w:bookmarkEnd w:id="42"/>
    </w:p>
    <w:p>
      <w:pPr>
        <w:pStyle w:val="26"/>
        <w:spacing w:line="360" w:lineRule="auto"/>
        <w:ind w:firstLine="480" w:firstLineChars="200"/>
        <w:jc w:val="both"/>
        <w:rPr>
          <w:rFonts w:hAnsi="Times New Roman"/>
          <w:szCs w:val="21"/>
        </w:rPr>
      </w:pPr>
      <w:r>
        <w:rPr>
          <w:rFonts w:hint="eastAsia" w:ascii="Times New Roman" w:hAnsi="Times New Roman" w:cs="Times New Roman"/>
          <w:szCs w:val="21"/>
        </w:rPr>
        <w:t>2</w:t>
      </w:r>
      <w:r>
        <w:rPr>
          <w:rFonts w:ascii="Times New Roman" w:hAnsi="Times New Roman" w:cs="Times New Roman"/>
          <w:szCs w:val="21"/>
        </w:rPr>
        <w:t>016</w:t>
      </w:r>
      <w:r>
        <w:rPr>
          <w:rFonts w:hint="eastAsia" w:ascii="Times New Roman" w:hAnsi="Times New Roman" w:cs="Times New Roman"/>
          <w:szCs w:val="21"/>
        </w:rPr>
        <w:t>年1</w:t>
      </w:r>
      <w:r>
        <w:rPr>
          <w:rFonts w:ascii="Times New Roman" w:hAnsi="Times New Roman" w:cs="Times New Roman"/>
          <w:szCs w:val="21"/>
        </w:rPr>
        <w:t>1</w:t>
      </w:r>
      <w:r>
        <w:rPr>
          <w:rFonts w:hint="eastAsia" w:ascii="Times New Roman" w:hAnsi="Times New Roman" w:cs="Times New Roman"/>
          <w:szCs w:val="21"/>
        </w:rPr>
        <w:t>月1</w:t>
      </w:r>
      <w:r>
        <w:rPr>
          <w:rFonts w:ascii="Times New Roman" w:hAnsi="Times New Roman" w:cs="Times New Roman"/>
          <w:szCs w:val="21"/>
        </w:rPr>
        <w:t>3</w:t>
      </w:r>
      <w:r>
        <w:rPr>
          <w:rFonts w:hint="eastAsia" w:ascii="Times New Roman" w:hAnsi="Times New Roman" w:cs="Times New Roman"/>
          <w:szCs w:val="21"/>
        </w:rPr>
        <w:t>日，工信部、科技部、环保部联合发布《国家鼓励的有毒有害原料（产品）替代品目录（2</w:t>
      </w:r>
      <w:r>
        <w:rPr>
          <w:rFonts w:ascii="Times New Roman" w:hAnsi="Times New Roman" w:cs="Times New Roman"/>
          <w:szCs w:val="21"/>
        </w:rPr>
        <w:t>016</w:t>
      </w:r>
      <w:r>
        <w:rPr>
          <w:rFonts w:hint="eastAsia" w:ascii="Times New Roman" w:hAnsi="Times New Roman" w:cs="Times New Roman"/>
          <w:szCs w:val="21"/>
        </w:rPr>
        <w:t>版）》（工信部联节</w:t>
      </w:r>
      <w:r>
        <w:rPr>
          <w:rFonts w:hint="eastAsia" w:ascii="Times New Roman" w:hAnsi="Times New Roman" w:cs="Times New Roman"/>
        </w:rPr>
        <w:t>〔</w:t>
      </w:r>
      <w:r>
        <w:rPr>
          <w:rFonts w:ascii="Times New Roman" w:hAnsi="Times New Roman" w:cs="Times New Roman"/>
        </w:rPr>
        <w:t>2016</w:t>
      </w:r>
      <w:r>
        <w:rPr>
          <w:rFonts w:hint="eastAsia" w:ascii="Times New Roman" w:hAnsi="Times New Roman" w:cs="Times New Roman"/>
        </w:rPr>
        <w:t>〕</w:t>
      </w:r>
      <w:r>
        <w:rPr>
          <w:rFonts w:ascii="Times New Roman" w:hAnsi="Times New Roman" w:cs="Times New Roman"/>
          <w:szCs w:val="21"/>
        </w:rPr>
        <w:t>398</w:t>
      </w:r>
      <w:r>
        <w:rPr>
          <w:rFonts w:hint="eastAsia" w:ascii="Times New Roman" w:hAnsi="Times New Roman" w:cs="Times New Roman"/>
          <w:szCs w:val="21"/>
        </w:rPr>
        <w:t>号），引导企业持续开发、使用低毒低害和无毒无害原料，减少产品中有毒有害物质含量，从源头削减或避免污染物产生。其中</w:t>
      </w:r>
      <w:r>
        <w:rPr>
          <w:rFonts w:ascii="Times New Roman" w:hAnsi="Times New Roman" w:cs="Times New Roman"/>
          <w:szCs w:val="21"/>
        </w:rPr>
        <w:t>水性油墨替代溶剂型油墨</w:t>
      </w:r>
      <w:r>
        <w:rPr>
          <w:rFonts w:hint="eastAsia" w:ascii="Times New Roman" w:hAnsi="Times New Roman" w:cs="Times New Roman"/>
          <w:szCs w:val="21"/>
        </w:rPr>
        <w:t>、</w:t>
      </w:r>
      <w:r>
        <w:rPr>
          <w:rFonts w:ascii="Times New Roman" w:hAnsi="Times New Roman" w:cs="Times New Roman"/>
          <w:szCs w:val="21"/>
        </w:rPr>
        <w:t>全</w:t>
      </w:r>
      <w:r>
        <w:rPr>
          <w:rFonts w:hint="eastAsia" w:ascii="Times New Roman" w:hAnsi="Times New Roman" w:cs="Times New Roman"/>
          <w:szCs w:val="21"/>
        </w:rPr>
        <w:t>植物</w:t>
      </w:r>
      <w:r>
        <w:rPr>
          <w:rFonts w:ascii="Times New Roman" w:hAnsi="Times New Roman" w:cs="Times New Roman"/>
          <w:szCs w:val="21"/>
        </w:rPr>
        <w:t>油基胶印油墨代替矿物油基胶印油墨</w:t>
      </w:r>
      <w:r>
        <w:rPr>
          <w:rFonts w:hint="eastAsia" w:ascii="Times New Roman" w:hAnsi="Times New Roman" w:cs="Times New Roman"/>
          <w:szCs w:val="21"/>
        </w:rPr>
        <w:t>。</w:t>
      </w:r>
    </w:p>
    <w:p>
      <w:pPr>
        <w:spacing w:line="360" w:lineRule="auto"/>
        <w:jc w:val="left"/>
        <w:rPr>
          <w:b/>
        </w:rPr>
      </w:pPr>
      <w:r>
        <w:rPr>
          <w:rFonts w:hint="eastAsia"/>
          <w:b/>
        </w:rPr>
        <w:t>（3）</w:t>
      </w:r>
      <w:r>
        <w:rPr>
          <w:b/>
        </w:rPr>
        <w:t>《“十三五”挥发性有机物污染防治工作方案》</w:t>
      </w:r>
    </w:p>
    <w:p>
      <w:pPr>
        <w:pStyle w:val="26"/>
        <w:spacing w:line="360" w:lineRule="auto"/>
        <w:ind w:firstLine="480"/>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017</w:t>
      </w:r>
      <w:r>
        <w:rPr>
          <w:rFonts w:hint="eastAsia" w:ascii="Times New Roman" w:hAnsi="Times New Roman" w:cs="Times New Roman"/>
        </w:rPr>
        <w:t>年9月14日，环境保护部、国家发展和改革委员会、财政部、交通运输部、国家质量监督检验检疫总局和国家能源局联合发布的</w:t>
      </w:r>
      <w:r>
        <w:rPr>
          <w:rFonts w:ascii="Times New Roman" w:hAnsi="Times New Roman" w:cs="Times New Roman"/>
        </w:rPr>
        <w:t>《“十三五”挥发性有机物污染防治工作方案》</w:t>
      </w:r>
      <w:r>
        <w:rPr>
          <w:rFonts w:hint="eastAsia" w:ascii="Times New Roman" w:hAnsi="Times New Roman" w:cs="Times New Roman"/>
        </w:rPr>
        <w:t>（环</w:t>
      </w:r>
      <w:r>
        <w:rPr>
          <w:rFonts w:ascii="Times New Roman" w:hAnsi="Times New Roman" w:cs="Times New Roman"/>
        </w:rPr>
        <w:t>大气</w:t>
      </w:r>
      <w:r>
        <w:rPr>
          <w:rFonts w:hint="eastAsia" w:ascii="Times New Roman" w:hAnsi="Times New Roman" w:cs="Times New Roman"/>
        </w:rPr>
        <w:t>〔2017〕121号），</w:t>
      </w:r>
      <w:r>
        <w:rPr>
          <w:rFonts w:ascii="Times New Roman" w:hAnsi="Times New Roman" w:cs="Times New Roman"/>
        </w:rPr>
        <w:t>明确指出</w:t>
      </w:r>
      <w:r>
        <w:rPr>
          <w:rFonts w:hint="eastAsia" w:ascii="Times New Roman" w:hAnsi="Times New Roman" w:cs="Times New Roman"/>
        </w:rPr>
        <w:t>：深入推进</w:t>
      </w:r>
      <w:r>
        <w:rPr>
          <w:rFonts w:ascii="Times New Roman" w:hAnsi="Times New Roman" w:cs="Times New Roman"/>
        </w:rPr>
        <w:t>包装印刷行业</w:t>
      </w:r>
      <w:r>
        <w:rPr>
          <w:rFonts w:hint="eastAsia" w:ascii="Times New Roman" w:hAnsi="Times New Roman" w:cs="Times New Roman"/>
        </w:rPr>
        <w:t>VOC</w:t>
      </w:r>
      <w:r>
        <w:rPr>
          <w:rFonts w:ascii="Times New Roman" w:hAnsi="Times New Roman" w:cs="Times New Roman"/>
        </w:rPr>
        <w:t>s综合治理</w:t>
      </w:r>
      <w:r>
        <w:rPr>
          <w:rFonts w:hint="eastAsia" w:ascii="Times New Roman" w:hAnsi="Times New Roman" w:cs="Times New Roman"/>
        </w:rPr>
        <w:t>。推广</w:t>
      </w:r>
      <w:r>
        <w:rPr>
          <w:rFonts w:ascii="Times New Roman" w:hAnsi="Times New Roman" w:cs="Times New Roman"/>
        </w:rPr>
        <w:t>使用低（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s含量的绿色原辅材料和先进生产工艺、设备，加强无组织废气收集</w:t>
      </w:r>
      <w:r>
        <w:rPr>
          <w:rFonts w:hint="eastAsia" w:ascii="Times New Roman" w:hAnsi="Times New Roman" w:cs="Times New Roman"/>
        </w:rPr>
        <w:t>，</w:t>
      </w:r>
      <w:r>
        <w:rPr>
          <w:rFonts w:ascii="Times New Roman" w:hAnsi="Times New Roman" w:cs="Times New Roman"/>
        </w:rPr>
        <w:t>优化</w:t>
      </w:r>
      <w:r>
        <w:rPr>
          <w:rFonts w:hint="eastAsia" w:ascii="Times New Roman" w:hAnsi="Times New Roman" w:cs="Times New Roman"/>
        </w:rPr>
        <w:t>烘干</w:t>
      </w:r>
      <w:r>
        <w:rPr>
          <w:rFonts w:ascii="Times New Roman" w:hAnsi="Times New Roman" w:cs="Times New Roman"/>
        </w:rPr>
        <w:t>技术，配套建设末端治理措施，实现包装印刷行业</w:t>
      </w:r>
      <w:r>
        <w:rPr>
          <w:rFonts w:hint="eastAsia" w:ascii="Times New Roman" w:hAnsi="Times New Roman" w:cs="Times New Roman"/>
        </w:rPr>
        <w:t>VOC</w:t>
      </w:r>
      <w:r>
        <w:rPr>
          <w:rFonts w:ascii="Times New Roman" w:hAnsi="Times New Roman" w:cs="Times New Roman"/>
        </w:rPr>
        <w:t>s全过程控制。重点</w:t>
      </w:r>
      <w:r>
        <w:rPr>
          <w:rFonts w:hint="eastAsia" w:ascii="Times New Roman" w:hAnsi="Times New Roman" w:cs="Times New Roman"/>
        </w:rPr>
        <w:t>地区</w:t>
      </w:r>
      <w:r>
        <w:rPr>
          <w:rFonts w:ascii="Times New Roman" w:hAnsi="Times New Roman" w:cs="Times New Roman"/>
        </w:rPr>
        <w:t>力争</w:t>
      </w:r>
      <w:r>
        <w:rPr>
          <w:rFonts w:hint="eastAsia" w:ascii="Times New Roman" w:hAnsi="Times New Roman" w:cs="Times New Roman"/>
        </w:rPr>
        <w:t>2018年底前</w:t>
      </w:r>
      <w:r>
        <w:rPr>
          <w:rFonts w:ascii="Times New Roman" w:hAnsi="Times New Roman" w:cs="Times New Roman"/>
        </w:rPr>
        <w:t>完成，京津冀大气污染</w:t>
      </w:r>
      <w:r>
        <w:rPr>
          <w:rFonts w:hint="eastAsia" w:ascii="Times New Roman" w:hAnsi="Times New Roman" w:cs="Times New Roman"/>
        </w:rPr>
        <w:t>传输通道</w:t>
      </w:r>
      <w:r>
        <w:rPr>
          <w:rFonts w:ascii="Times New Roman" w:hAnsi="Times New Roman" w:cs="Times New Roman"/>
        </w:rPr>
        <w:t>城市</w:t>
      </w:r>
      <w:r>
        <w:rPr>
          <w:rFonts w:hint="eastAsia" w:ascii="Times New Roman" w:hAnsi="Times New Roman" w:cs="Times New Roman"/>
        </w:rPr>
        <w:t>2017年</w:t>
      </w:r>
      <w:r>
        <w:rPr>
          <w:rFonts w:ascii="Times New Roman" w:hAnsi="Times New Roman" w:cs="Times New Roman"/>
        </w:rPr>
        <w:t>底前基本完成。</w:t>
      </w:r>
    </w:p>
    <w:p>
      <w:pPr>
        <w:pStyle w:val="26"/>
        <w:spacing w:line="360" w:lineRule="auto"/>
        <w:ind w:firstLine="480"/>
        <w:jc w:val="both"/>
        <w:rPr>
          <w:rFonts w:ascii="Times New Roman" w:hAnsi="Times New Roman" w:cs="Times New Roman"/>
        </w:rPr>
      </w:pPr>
      <w:r>
        <w:rPr>
          <w:rFonts w:hint="eastAsia" w:ascii="Times New Roman" w:hAnsi="Times New Roman" w:cs="Times New Roman"/>
        </w:rPr>
        <w:t>加强</w:t>
      </w:r>
      <w:r>
        <w:rPr>
          <w:rFonts w:ascii="Times New Roman" w:hAnsi="Times New Roman" w:cs="Times New Roman"/>
        </w:rPr>
        <w:t>源头控制。</w:t>
      </w:r>
      <w:r>
        <w:rPr>
          <w:rFonts w:hint="eastAsia" w:ascii="Times New Roman" w:hAnsi="Times New Roman" w:cs="Times New Roman"/>
        </w:rPr>
        <w:t>大力</w:t>
      </w:r>
      <w:r>
        <w:rPr>
          <w:rFonts w:ascii="Times New Roman" w:hAnsi="Times New Roman" w:cs="Times New Roman"/>
        </w:rPr>
        <w:t>推广使用水性、</w:t>
      </w:r>
      <w:r>
        <w:rPr>
          <w:rFonts w:hint="eastAsia" w:ascii="Times New Roman" w:hAnsi="Times New Roman" w:cs="Times New Roman"/>
        </w:rPr>
        <w:t>大豆</w:t>
      </w:r>
      <w:r>
        <w:rPr>
          <w:rFonts w:ascii="Times New Roman" w:hAnsi="Times New Roman" w:cs="Times New Roman"/>
        </w:rPr>
        <w:t>基、能量固化等低（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s含量的油墨和低（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s含量的</w:t>
      </w:r>
      <w:r>
        <w:rPr>
          <w:rFonts w:hint="eastAsia" w:ascii="Times New Roman" w:hAnsi="Times New Roman" w:cs="Times New Roman"/>
        </w:rPr>
        <w:t>胶粘剂</w:t>
      </w:r>
      <w:r>
        <w:rPr>
          <w:rFonts w:ascii="Times New Roman" w:hAnsi="Times New Roman" w:cs="Times New Roman"/>
        </w:rPr>
        <w:t>、清洗剂、润版液、</w:t>
      </w:r>
      <w:r>
        <w:rPr>
          <w:rFonts w:hint="eastAsia" w:ascii="Times New Roman" w:hAnsi="Times New Roman" w:cs="Times New Roman"/>
        </w:rPr>
        <w:t>洗车水</w:t>
      </w:r>
      <w:r>
        <w:rPr>
          <w:rFonts w:ascii="Times New Roman" w:hAnsi="Times New Roman" w:cs="Times New Roman"/>
        </w:rPr>
        <w:t>、涂布液</w:t>
      </w:r>
      <w:r>
        <w:rPr>
          <w:rFonts w:hint="eastAsia" w:ascii="Times New Roman" w:hAnsi="Times New Roman" w:cs="Times New Roman"/>
        </w:rPr>
        <w:t>，</w:t>
      </w:r>
      <w:r>
        <w:rPr>
          <w:rFonts w:ascii="Times New Roman" w:hAnsi="Times New Roman" w:cs="Times New Roman"/>
        </w:rPr>
        <w:t>到</w:t>
      </w:r>
      <w:r>
        <w:rPr>
          <w:rFonts w:hint="eastAsia" w:ascii="Times New Roman" w:hAnsi="Times New Roman" w:cs="Times New Roman"/>
        </w:rPr>
        <w:t>2019年</w:t>
      </w:r>
      <w:r>
        <w:rPr>
          <w:rFonts w:ascii="Times New Roman" w:hAnsi="Times New Roman" w:cs="Times New Roman"/>
        </w:rPr>
        <w:t>底前，低（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s含量绿色原辅材料替代比例不低于</w:t>
      </w:r>
      <w:r>
        <w:rPr>
          <w:rFonts w:hint="eastAsia" w:ascii="Times New Roman" w:hAnsi="Times New Roman" w:cs="Times New Roman"/>
        </w:rPr>
        <w:t>60</w:t>
      </w:r>
      <w:r>
        <w:rPr>
          <w:rFonts w:ascii="Times New Roman" w:hAnsi="Times New Roman" w:cs="Times New Roman"/>
        </w:rPr>
        <w:t>%。对</w:t>
      </w:r>
      <w:r>
        <w:rPr>
          <w:rFonts w:hint="eastAsia" w:ascii="Times New Roman" w:hAnsi="Times New Roman" w:cs="Times New Roman"/>
        </w:rPr>
        <w:t>塑料</w:t>
      </w:r>
      <w:r>
        <w:rPr>
          <w:rFonts w:ascii="Times New Roman" w:hAnsi="Times New Roman" w:cs="Times New Roman"/>
        </w:rPr>
        <w:t>软包装、纸制品包装领域，推广</w:t>
      </w:r>
      <w:r>
        <w:rPr>
          <w:rFonts w:hint="eastAsia" w:ascii="Times New Roman" w:hAnsi="Times New Roman" w:cs="Times New Roman"/>
        </w:rPr>
        <w:t>使用</w:t>
      </w:r>
      <w:r>
        <w:rPr>
          <w:rFonts w:ascii="Times New Roman" w:hAnsi="Times New Roman" w:cs="Times New Roman"/>
        </w:rPr>
        <w:t>柔印等低（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s排放的印刷工艺。在</w:t>
      </w:r>
      <w:r>
        <w:rPr>
          <w:rFonts w:hint="eastAsia" w:ascii="Times New Roman" w:hAnsi="Times New Roman" w:cs="Times New Roman"/>
        </w:rPr>
        <w:t>塑料软</w:t>
      </w:r>
      <w:r>
        <w:rPr>
          <w:rFonts w:ascii="Times New Roman" w:hAnsi="Times New Roman" w:cs="Times New Roman"/>
        </w:rPr>
        <w:t>包装领域，推广</w:t>
      </w:r>
      <w:r>
        <w:rPr>
          <w:rFonts w:hint="eastAsia" w:ascii="Times New Roman" w:hAnsi="Times New Roman" w:cs="Times New Roman"/>
        </w:rPr>
        <w:t>应用</w:t>
      </w:r>
      <w:r>
        <w:rPr>
          <w:rFonts w:ascii="Times New Roman" w:hAnsi="Times New Roman" w:cs="Times New Roman"/>
        </w:rPr>
        <w:t>无溶剂、水性胶等</w:t>
      </w:r>
      <w:r>
        <w:rPr>
          <w:rFonts w:hint="eastAsia" w:ascii="Times New Roman" w:hAnsi="Times New Roman" w:cs="Times New Roman"/>
        </w:rPr>
        <w:t>环境</w:t>
      </w:r>
      <w:r>
        <w:rPr>
          <w:rFonts w:ascii="Times New Roman" w:hAnsi="Times New Roman" w:cs="Times New Roman"/>
        </w:rPr>
        <w:t>友好型</w:t>
      </w:r>
      <w:r>
        <w:rPr>
          <w:rFonts w:hint="eastAsia" w:ascii="Times New Roman" w:hAnsi="Times New Roman" w:cs="Times New Roman"/>
        </w:rPr>
        <w:t>复合</w:t>
      </w:r>
      <w:r>
        <w:rPr>
          <w:rFonts w:ascii="Times New Roman" w:hAnsi="Times New Roman" w:cs="Times New Roman"/>
        </w:rPr>
        <w:t>技术，</w:t>
      </w:r>
      <w:r>
        <w:rPr>
          <w:rFonts w:hint="eastAsia" w:ascii="Times New Roman" w:hAnsi="Times New Roman" w:cs="Times New Roman"/>
        </w:rPr>
        <w:t>到2019年</w:t>
      </w:r>
      <w:r>
        <w:rPr>
          <w:rFonts w:ascii="Times New Roman" w:hAnsi="Times New Roman" w:cs="Times New Roman"/>
        </w:rPr>
        <w:t>底前，替代比例不低于</w:t>
      </w:r>
      <w:r>
        <w:rPr>
          <w:rFonts w:hint="eastAsia" w:ascii="Times New Roman" w:hAnsi="Times New Roman" w:cs="Times New Roman"/>
        </w:rPr>
        <w:t>60</w:t>
      </w:r>
      <w:r>
        <w:rPr>
          <w:rFonts w:ascii="Times New Roman" w:hAnsi="Times New Roman" w:cs="Times New Roman"/>
        </w:rPr>
        <w:t>%。</w:t>
      </w:r>
    </w:p>
    <w:p>
      <w:pPr>
        <w:pStyle w:val="26"/>
        <w:spacing w:line="360" w:lineRule="auto"/>
        <w:ind w:firstLine="480"/>
        <w:jc w:val="both"/>
        <w:rPr>
          <w:rFonts w:ascii="Times New Roman" w:hAnsi="Times New Roman" w:cs="Times New Roman"/>
        </w:rPr>
      </w:pPr>
      <w:r>
        <w:rPr>
          <w:rFonts w:hint="eastAsia" w:ascii="Times New Roman" w:hAnsi="Times New Roman" w:cs="Times New Roman"/>
        </w:rPr>
        <w:t>加强</w:t>
      </w:r>
      <w:r>
        <w:rPr>
          <w:rFonts w:ascii="Times New Roman" w:hAnsi="Times New Roman" w:cs="Times New Roman"/>
        </w:rPr>
        <w:t>废气收集</w:t>
      </w:r>
      <w:r>
        <w:rPr>
          <w:rFonts w:hint="eastAsia" w:ascii="Times New Roman" w:hAnsi="Times New Roman" w:cs="Times New Roman"/>
        </w:rPr>
        <w:t>与</w:t>
      </w:r>
      <w:r>
        <w:rPr>
          <w:rFonts w:ascii="Times New Roman" w:hAnsi="Times New Roman" w:cs="Times New Roman"/>
        </w:rPr>
        <w:t>处理</w:t>
      </w:r>
      <w:r>
        <w:rPr>
          <w:rFonts w:hint="eastAsia" w:ascii="Times New Roman" w:hAnsi="Times New Roman" w:cs="Times New Roman"/>
        </w:rPr>
        <w:t>。</w:t>
      </w:r>
      <w:r>
        <w:rPr>
          <w:rFonts w:ascii="Times New Roman" w:hAnsi="Times New Roman" w:cs="Times New Roman"/>
        </w:rPr>
        <w:t>对油墨、胶粘剂等有机</w:t>
      </w:r>
      <w:r>
        <w:rPr>
          <w:rFonts w:hint="eastAsia" w:ascii="Times New Roman" w:hAnsi="Times New Roman" w:cs="Times New Roman"/>
        </w:rPr>
        <w:t>原辅</w:t>
      </w:r>
      <w:r>
        <w:rPr>
          <w:rFonts w:ascii="Times New Roman" w:hAnsi="Times New Roman" w:cs="Times New Roman"/>
        </w:rPr>
        <w:t>材料调配和使用等，要采取车间环境负压改造、安装</w:t>
      </w:r>
      <w:r>
        <w:rPr>
          <w:rFonts w:hint="eastAsia" w:ascii="Times New Roman" w:hAnsi="Times New Roman" w:cs="Times New Roman"/>
        </w:rPr>
        <w:t>高效</w:t>
      </w:r>
      <w:r>
        <w:rPr>
          <w:rFonts w:ascii="Times New Roman" w:hAnsi="Times New Roman" w:cs="Times New Roman"/>
        </w:rPr>
        <w:t>集气装置等措施，有机废气收集率达到</w:t>
      </w:r>
      <w:r>
        <w:rPr>
          <w:rFonts w:hint="eastAsia" w:ascii="Times New Roman" w:hAnsi="Times New Roman" w:cs="Times New Roman"/>
        </w:rPr>
        <w:t>70</w:t>
      </w:r>
      <w:r>
        <w:rPr>
          <w:rFonts w:ascii="Times New Roman" w:hAnsi="Times New Roman" w:cs="Times New Roman"/>
        </w:rPr>
        <w:t>%以上。对</w:t>
      </w:r>
      <w:r>
        <w:rPr>
          <w:rFonts w:hint="eastAsia" w:ascii="Times New Roman" w:hAnsi="Times New Roman" w:cs="Times New Roman"/>
        </w:rPr>
        <w:t>转运</w:t>
      </w:r>
      <w:r>
        <w:rPr>
          <w:rFonts w:ascii="Times New Roman" w:hAnsi="Times New Roman" w:cs="Times New Roman"/>
        </w:rPr>
        <w:t>、储</w:t>
      </w:r>
      <w:r>
        <w:rPr>
          <w:rFonts w:hint="eastAsia" w:ascii="Times New Roman" w:hAnsi="Times New Roman" w:cs="Times New Roman"/>
        </w:rPr>
        <w:t>存</w:t>
      </w:r>
      <w:r>
        <w:rPr>
          <w:rFonts w:ascii="Times New Roman" w:hAnsi="Times New Roman" w:cs="Times New Roman"/>
        </w:rPr>
        <w:t>等，要采取密闭措施，减少无组织排放。对</w:t>
      </w:r>
      <w:r>
        <w:rPr>
          <w:rFonts w:hint="eastAsia" w:ascii="Times New Roman" w:hAnsi="Times New Roman" w:cs="Times New Roman"/>
        </w:rPr>
        <w:t>烘干</w:t>
      </w:r>
      <w:r>
        <w:rPr>
          <w:rFonts w:ascii="Times New Roman" w:hAnsi="Times New Roman" w:cs="Times New Roman"/>
        </w:rPr>
        <w:t>过程，要采取循环风</w:t>
      </w:r>
      <w:r>
        <w:rPr>
          <w:rFonts w:hint="eastAsia" w:ascii="Times New Roman" w:hAnsi="Times New Roman" w:cs="Times New Roman"/>
        </w:rPr>
        <w:t>烘干</w:t>
      </w:r>
      <w:r>
        <w:rPr>
          <w:rFonts w:ascii="Times New Roman" w:hAnsi="Times New Roman" w:cs="Times New Roman"/>
        </w:rPr>
        <w:t>技术</w:t>
      </w:r>
      <w:r>
        <w:rPr>
          <w:rFonts w:hint="eastAsia" w:ascii="Times New Roman" w:hAnsi="Times New Roman" w:cs="Times New Roman"/>
        </w:rPr>
        <w:t>，</w:t>
      </w:r>
      <w:r>
        <w:rPr>
          <w:rFonts w:ascii="Times New Roman" w:hAnsi="Times New Roman" w:cs="Times New Roman"/>
        </w:rPr>
        <w:t>减少废气排放</w:t>
      </w:r>
      <w:r>
        <w:rPr>
          <w:rFonts w:hint="eastAsia" w:ascii="Times New Roman" w:hAnsi="Times New Roman" w:cs="Times New Roman"/>
        </w:rPr>
        <w:t>。</w:t>
      </w:r>
      <w:r>
        <w:rPr>
          <w:rFonts w:ascii="Times New Roman" w:hAnsi="Times New Roman" w:cs="Times New Roman"/>
        </w:rPr>
        <w:t>对</w:t>
      </w:r>
      <w:r>
        <w:rPr>
          <w:rFonts w:hint="eastAsia" w:ascii="Times New Roman" w:hAnsi="Times New Roman" w:cs="Times New Roman"/>
        </w:rPr>
        <w:t>收集</w:t>
      </w:r>
      <w:r>
        <w:rPr>
          <w:rFonts w:ascii="Times New Roman" w:hAnsi="Times New Roman" w:cs="Times New Roman"/>
        </w:rPr>
        <w:t>的废气</w:t>
      </w:r>
      <w:r>
        <w:rPr>
          <w:rFonts w:hint="eastAsia" w:ascii="Times New Roman" w:hAnsi="Times New Roman" w:cs="Times New Roman"/>
        </w:rPr>
        <w:t>，</w:t>
      </w:r>
      <w:r>
        <w:rPr>
          <w:rFonts w:ascii="Times New Roman" w:hAnsi="Times New Roman" w:cs="Times New Roman"/>
        </w:rPr>
        <w:t>要建设吸附回收、吸附燃烧等高效治理</w:t>
      </w:r>
      <w:r>
        <w:rPr>
          <w:rFonts w:hint="eastAsia" w:ascii="Times New Roman" w:hAnsi="Times New Roman" w:cs="Times New Roman"/>
        </w:rPr>
        <w:t>设施</w:t>
      </w:r>
      <w:r>
        <w:rPr>
          <w:rFonts w:ascii="Times New Roman" w:hAnsi="Times New Roman" w:cs="Times New Roman"/>
        </w:rPr>
        <w:t>，确保达标排放。</w:t>
      </w:r>
    </w:p>
    <w:p>
      <w:pPr>
        <w:autoSpaceDE w:val="0"/>
        <w:autoSpaceDN w:val="0"/>
        <w:spacing w:line="360" w:lineRule="auto"/>
        <w:rPr>
          <w:b/>
          <w:bCs/>
          <w:kern w:val="0"/>
        </w:rPr>
      </w:pPr>
      <w:r>
        <w:rPr>
          <w:rFonts w:hint="eastAsia"/>
          <w:b/>
          <w:bCs/>
          <w:kern w:val="0"/>
        </w:rPr>
        <w:t>（4）《关于全面加强生态环境保护坚决打好污染防治攻坚战的意见》</w:t>
      </w:r>
    </w:p>
    <w:p>
      <w:pPr>
        <w:autoSpaceDE w:val="0"/>
        <w:autoSpaceDN w:val="0"/>
        <w:spacing w:line="360" w:lineRule="auto"/>
        <w:ind w:firstLine="480" w:firstLineChars="200"/>
        <w:rPr>
          <w:bCs/>
          <w:kern w:val="0"/>
        </w:rPr>
      </w:pPr>
      <w:r>
        <w:rPr>
          <w:rFonts w:hint="eastAsia"/>
          <w:bCs/>
          <w:kern w:val="0"/>
        </w:rPr>
        <w:t>2018年6月16日，中共中央国务院发布《关于全面加强生态环境保护坚决打好污染防治攻坚战的意见》，提出坚决打赢蓝天保卫战：加强工业企业大气污染综合治理。全面整治“散乱污”企业及集群，实行拉网式排查和清单式、台账式、网格化管理，分类实施关停取缔、整合搬迁、整改提升等措施，京津冀及周边区域2018年年底前完成，其他重点区域2019年年底前完成。坚决关停用地、工商手续不全并难以通过改造达标的企业，限期治理可以达标改造的企业，逾期依法一律关停。强化工业企业无组织排放管理，推进挥发性有机物排放综合整治，开展大气氨排放控制试点。到2020年，挥发性有机物排放总量比2015年下降10%以上。</w:t>
      </w:r>
    </w:p>
    <w:p>
      <w:pPr>
        <w:spacing w:line="360" w:lineRule="auto"/>
        <w:jc w:val="left"/>
        <w:rPr>
          <w:b/>
        </w:rPr>
      </w:pPr>
      <w:r>
        <w:rPr>
          <w:rFonts w:hint="eastAsia"/>
          <w:b/>
        </w:rPr>
        <w:t>（5）</w:t>
      </w:r>
      <w:r>
        <w:rPr>
          <w:b/>
        </w:rPr>
        <w:t>《重点行业挥发性有机物综合治理方案》</w:t>
      </w:r>
    </w:p>
    <w:p>
      <w:pPr>
        <w:pStyle w:val="26"/>
        <w:spacing w:line="360" w:lineRule="auto"/>
        <w:ind w:firstLine="48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019</w:t>
      </w:r>
      <w:r>
        <w:rPr>
          <w:rFonts w:hint="eastAsia" w:ascii="Times New Roman" w:hAnsi="Times New Roman" w:cs="Times New Roman"/>
        </w:rPr>
        <w:t>年6月26日</w:t>
      </w:r>
      <w:r>
        <w:rPr>
          <w:rFonts w:ascii="Times New Roman" w:hAnsi="Times New Roman" w:cs="Times New Roman"/>
        </w:rPr>
        <w:t>，</w:t>
      </w:r>
      <w:r>
        <w:rPr>
          <w:rFonts w:hint="eastAsia" w:ascii="Times New Roman" w:hAnsi="Times New Roman" w:cs="Times New Roman"/>
        </w:rPr>
        <w:t>生态环境部发布</w:t>
      </w:r>
      <w:r>
        <w:rPr>
          <w:rFonts w:ascii="Times New Roman" w:hAnsi="Times New Roman" w:cs="Times New Roman"/>
        </w:rPr>
        <w:t>《重点行业挥发性有机物综合治理方案》</w:t>
      </w:r>
      <w:r>
        <w:rPr>
          <w:rFonts w:hint="eastAsia" w:ascii="Times New Roman" w:hAnsi="Times New Roman" w:cs="Times New Roman"/>
        </w:rPr>
        <w:t>，</w:t>
      </w:r>
      <w:r>
        <w:rPr>
          <w:rFonts w:ascii="Times New Roman" w:hAnsi="Times New Roman" w:cs="Times New Roman"/>
        </w:rPr>
        <w:t>明确提出</w:t>
      </w:r>
      <w:r>
        <w:rPr>
          <w:rFonts w:hint="eastAsia" w:ascii="Times New Roman" w:hAnsi="Times New Roman" w:cs="Times New Roman"/>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在技术成熟的行业，推广使用低VOCs含量油墨和胶粘剂，重点区域到2020年年底前基本完成。鼓励加快低VOCs含量涂料、油墨、胶粘剂等研发和生产。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p>
      <w:pPr>
        <w:pStyle w:val="26"/>
        <w:spacing w:line="360" w:lineRule="auto"/>
        <w:rPr>
          <w:rFonts w:ascii="Times New Roman" w:hAnsi="Times New Roman" w:cs="Times New Roman"/>
          <w:b/>
        </w:rPr>
      </w:pPr>
      <w:r>
        <w:rPr>
          <w:rFonts w:hint="eastAsia" w:ascii="Times New Roman" w:hAnsi="Times New Roman" w:cs="Times New Roman"/>
          <w:b/>
        </w:rPr>
        <w:t>（6）</w:t>
      </w:r>
      <w:r>
        <w:rPr>
          <w:rFonts w:ascii="Times New Roman" w:hAnsi="Times New Roman"/>
          <w:b/>
          <w:szCs w:val="21"/>
        </w:rPr>
        <w:t>《关于推进印刷业绿色化发展的意见》</w:t>
      </w:r>
    </w:p>
    <w:p>
      <w:pPr>
        <w:pStyle w:val="26"/>
        <w:spacing w:line="360" w:lineRule="auto"/>
        <w:ind w:firstLine="480" w:firstLineChars="200"/>
      </w:pPr>
      <w:r>
        <w:rPr>
          <w:rFonts w:hint="eastAsia"/>
        </w:rPr>
        <w:t>2019年9月，国家新闻出版署、国家发展改革委、工业和信息化部、生态环境部、市场监管总局联合印发《关于推进印刷业绿色化发展的意见》。意见提出，推动完善印刷业绿色化发展的标准和技术支撑。完善印刷业绿色化发展的标准体系，推广使用绿色环保低碳的新技术新工艺新材料。推进包装装潢印刷，尤其是塑料软包装和印铁印刷企业的VOCs综合治理</w:t>
      </w:r>
    </w:p>
    <w:p>
      <w:pPr>
        <w:autoSpaceDE w:val="0"/>
        <w:autoSpaceDN w:val="0"/>
        <w:spacing w:line="360" w:lineRule="auto"/>
        <w:rPr>
          <w:b/>
          <w:bCs/>
          <w:kern w:val="0"/>
        </w:rPr>
      </w:pPr>
      <w:r>
        <w:rPr>
          <w:rFonts w:hint="eastAsia"/>
          <w:b/>
          <w:bCs/>
          <w:kern w:val="0"/>
        </w:rPr>
        <w:t>（7）</w:t>
      </w:r>
      <w:r>
        <w:rPr>
          <w:b/>
          <w:bCs/>
          <w:kern w:val="0"/>
        </w:rPr>
        <w:t>《</w:t>
      </w:r>
      <w:r>
        <w:rPr>
          <w:rFonts w:hint="eastAsia"/>
          <w:b/>
          <w:bCs/>
          <w:kern w:val="0"/>
        </w:rPr>
        <w:t>2020年挥发性有机物治理攻坚方案</w:t>
      </w:r>
      <w:r>
        <w:rPr>
          <w:b/>
          <w:kern w:val="0"/>
        </w:rPr>
        <w:t>》</w:t>
      </w:r>
    </w:p>
    <w:p>
      <w:pPr>
        <w:spacing w:line="360" w:lineRule="auto"/>
        <w:ind w:firstLine="480" w:firstLineChars="200"/>
        <w:rPr>
          <w:bCs/>
          <w:kern w:val="0"/>
        </w:rPr>
      </w:pPr>
      <w:r>
        <w:rPr>
          <w:rFonts w:hint="eastAsia"/>
          <w:bCs/>
          <w:kern w:val="0"/>
        </w:rPr>
        <w:t>2</w:t>
      </w:r>
      <w:r>
        <w:rPr>
          <w:bCs/>
          <w:kern w:val="0"/>
        </w:rPr>
        <w:t>0</w:t>
      </w:r>
      <w:r>
        <w:rPr>
          <w:rFonts w:hint="eastAsia"/>
          <w:bCs/>
          <w:kern w:val="0"/>
        </w:rPr>
        <w:t>20年生态环境部发布的</w:t>
      </w:r>
      <w:r>
        <w:rPr>
          <w:bCs/>
          <w:kern w:val="0"/>
        </w:rPr>
        <w:t>《</w:t>
      </w:r>
      <w:r>
        <w:rPr>
          <w:rFonts w:hint="eastAsia"/>
          <w:bCs/>
          <w:kern w:val="0"/>
        </w:rPr>
        <w:t>2020年挥发性有机物治理攻坚方案</w:t>
      </w:r>
      <w:r>
        <w:rPr>
          <w:kern w:val="0"/>
        </w:rPr>
        <w:t>》</w:t>
      </w:r>
      <w:r>
        <w:rPr>
          <w:rFonts w:hint="eastAsia"/>
          <w:kern w:val="0"/>
        </w:rPr>
        <w:t>，</w:t>
      </w:r>
      <w:r>
        <w:rPr>
          <w:kern w:val="0"/>
        </w:rPr>
        <w:t>明确提出</w:t>
      </w:r>
      <w:r>
        <w:rPr>
          <w:rFonts w:hint="eastAsia"/>
          <w:bCs/>
          <w:kern w:val="0"/>
        </w:rPr>
        <w:t>大力推进源头替代，有效减少VOCs产生。严格落实国家和地方产品VOCs含量限值标准。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p>
      <w:pPr>
        <w:spacing w:line="360" w:lineRule="auto"/>
        <w:rPr>
          <w:b/>
          <w:bCs/>
          <w:kern w:val="0"/>
        </w:rPr>
      </w:pPr>
      <w:r>
        <w:rPr>
          <w:rFonts w:hint="eastAsia"/>
          <w:b/>
          <w:bCs/>
          <w:kern w:val="0"/>
        </w:rPr>
        <w:t>（8）《中华人民共和国国民经济和社会发展第十四个五年规划和2035年远景目标纲要》</w:t>
      </w:r>
    </w:p>
    <w:p>
      <w:pPr>
        <w:spacing w:line="360" w:lineRule="auto"/>
        <w:ind w:firstLine="480" w:firstLineChars="200"/>
        <w:rPr>
          <w:bCs/>
          <w:kern w:val="0"/>
        </w:rPr>
      </w:pPr>
      <w:r>
        <w:rPr>
          <w:bCs/>
          <w:kern w:val="0"/>
        </w:rPr>
        <w:t>20</w:t>
      </w:r>
      <w:r>
        <w:rPr>
          <w:rFonts w:hint="eastAsia"/>
          <w:bCs/>
          <w:kern w:val="0"/>
        </w:rPr>
        <w:t>21年3月13日</w:t>
      </w:r>
      <w:r>
        <w:rPr>
          <w:bCs/>
          <w:kern w:val="0"/>
        </w:rPr>
        <w:t>，全国人民代表大会发</w:t>
      </w:r>
      <w:r>
        <w:rPr>
          <w:rFonts w:hint="eastAsia"/>
          <w:bCs/>
          <w:kern w:val="0"/>
        </w:rPr>
        <w:t>文《中华人民共和国国民经济和社会发展第十四个五年规划和2035年远景目标纲要》，第三十八</w:t>
      </w:r>
      <w:r>
        <w:rPr>
          <w:bCs/>
          <w:kern w:val="0"/>
        </w:rPr>
        <w:t>章明确提出</w:t>
      </w:r>
      <w:r>
        <w:rPr>
          <w:rFonts w:hint="eastAsia"/>
          <w:bCs/>
          <w:kern w:val="0"/>
        </w:rPr>
        <w:t>坚持源头防治、综合施策，强化多污染物协同控制和区域协同治理。加快挥发性有机物排放综合整治，氮氧化物和挥发性有机物排放总量分别下降10％以上。“专栏15 环境</w:t>
      </w:r>
      <w:r>
        <w:rPr>
          <w:bCs/>
          <w:kern w:val="0"/>
        </w:rPr>
        <w:t>保护和资源节约工程</w:t>
      </w:r>
      <w:r>
        <w:rPr>
          <w:rFonts w:hint="eastAsia"/>
          <w:bCs/>
          <w:kern w:val="0"/>
        </w:rPr>
        <w:t>”</w:t>
      </w:r>
      <w:r>
        <w:rPr>
          <w:bCs/>
          <w:kern w:val="0"/>
        </w:rPr>
        <w:t>中提出开展石化、化工、涂装、医</w:t>
      </w:r>
      <w:r>
        <w:rPr>
          <w:rFonts w:hint="eastAsia"/>
          <w:bCs/>
          <w:kern w:val="0"/>
        </w:rPr>
        <w:t>药</w:t>
      </w:r>
      <w:r>
        <w:rPr>
          <w:bCs/>
          <w:kern w:val="0"/>
        </w:rPr>
        <w:t>、包装印刷等重点行业挥发性</w:t>
      </w:r>
      <w:r>
        <w:rPr>
          <w:rFonts w:hint="eastAsia"/>
          <w:bCs/>
          <w:kern w:val="0"/>
        </w:rPr>
        <w:t>有机物</w:t>
      </w:r>
      <w:r>
        <w:rPr>
          <w:bCs/>
          <w:kern w:val="0"/>
        </w:rPr>
        <w:t>治理改造</w:t>
      </w:r>
      <w:r>
        <w:rPr>
          <w:rFonts w:hint="eastAsia"/>
          <w:bCs/>
          <w:kern w:val="0"/>
        </w:rPr>
        <w:t>。</w:t>
      </w:r>
    </w:p>
    <w:p>
      <w:pPr>
        <w:autoSpaceDE w:val="0"/>
        <w:autoSpaceDN w:val="0"/>
        <w:spacing w:line="360" w:lineRule="auto"/>
        <w:rPr>
          <w:bCs/>
          <w:kern w:val="0"/>
        </w:rPr>
      </w:pPr>
      <w:r>
        <w:rPr>
          <w:rFonts w:hint="eastAsia"/>
          <w:b/>
          <w:bCs/>
          <w:kern w:val="0"/>
        </w:rPr>
        <w:t>（</w:t>
      </w:r>
      <w:r>
        <w:rPr>
          <w:b/>
          <w:bCs/>
          <w:kern w:val="0"/>
        </w:rPr>
        <w:t>9</w:t>
      </w:r>
      <w:r>
        <w:rPr>
          <w:rFonts w:hint="eastAsia"/>
          <w:b/>
          <w:bCs/>
          <w:kern w:val="0"/>
        </w:rPr>
        <w:t>）《排污许可</w:t>
      </w:r>
      <w:r>
        <w:rPr>
          <w:b/>
          <w:bCs/>
          <w:kern w:val="0"/>
        </w:rPr>
        <w:t>管理条例</w:t>
      </w:r>
      <w:r>
        <w:rPr>
          <w:rFonts w:hint="eastAsia"/>
          <w:b/>
          <w:bCs/>
          <w:kern w:val="0"/>
        </w:rPr>
        <w:t>》</w:t>
      </w:r>
    </w:p>
    <w:p>
      <w:pPr>
        <w:autoSpaceDE w:val="0"/>
        <w:autoSpaceDN w:val="0"/>
        <w:spacing w:line="360" w:lineRule="auto"/>
        <w:ind w:firstLine="480" w:firstLineChars="200"/>
        <w:rPr>
          <w:bCs/>
          <w:kern w:val="0"/>
        </w:rPr>
      </w:pPr>
      <w:r>
        <w:rPr>
          <w:rFonts w:hint="eastAsia"/>
          <w:bCs/>
          <w:kern w:val="0"/>
        </w:rPr>
        <w:t>2021年3月</w:t>
      </w:r>
      <w:r>
        <w:rPr>
          <w:bCs/>
          <w:kern w:val="0"/>
        </w:rPr>
        <w:t>1</w:t>
      </w:r>
      <w:r>
        <w:rPr>
          <w:rFonts w:hint="eastAsia"/>
          <w:bCs/>
          <w:kern w:val="0"/>
        </w:rPr>
        <w:t>日，</w:t>
      </w:r>
      <w:r>
        <w:rPr>
          <w:bCs/>
          <w:kern w:val="0"/>
        </w:rPr>
        <w:t>正式</w:t>
      </w:r>
      <w:r>
        <w:rPr>
          <w:rFonts w:hint="eastAsia"/>
          <w:bCs/>
          <w:kern w:val="0"/>
        </w:rPr>
        <w:t>施行</w:t>
      </w:r>
      <w:r>
        <w:rPr>
          <w:bCs/>
          <w:kern w:val="0"/>
        </w:rPr>
        <w:t>《</w:t>
      </w:r>
      <w:r>
        <w:rPr>
          <w:rFonts w:hint="eastAsia"/>
          <w:bCs/>
          <w:kern w:val="0"/>
        </w:rPr>
        <w:t>排污许可</w:t>
      </w:r>
      <w:r>
        <w:rPr>
          <w:bCs/>
          <w:kern w:val="0"/>
        </w:rPr>
        <w:t>管理条例》</w:t>
      </w:r>
      <w:r>
        <w:rPr>
          <w:rFonts w:hint="eastAsia"/>
          <w:bCs/>
          <w:kern w:val="0"/>
        </w:rPr>
        <w:t>（国务院</w:t>
      </w:r>
      <w:r>
        <w:rPr>
          <w:bCs/>
          <w:kern w:val="0"/>
        </w:rPr>
        <w:t>令第</w:t>
      </w:r>
      <w:r>
        <w:rPr>
          <w:rFonts w:hint="eastAsia"/>
          <w:bCs/>
          <w:kern w:val="0"/>
        </w:rPr>
        <w:t>736号），该条例根据《中华人民</w:t>
      </w:r>
      <w:r>
        <w:rPr>
          <w:bCs/>
          <w:kern w:val="0"/>
        </w:rPr>
        <w:t>共和国环境保护法</w:t>
      </w:r>
      <w:r>
        <w:rPr>
          <w:rFonts w:hint="eastAsia"/>
          <w:bCs/>
          <w:kern w:val="0"/>
        </w:rPr>
        <w:t>》等</w:t>
      </w:r>
      <w:r>
        <w:rPr>
          <w:bCs/>
          <w:kern w:val="0"/>
        </w:rPr>
        <w:t>有关法律，为了加强排污</w:t>
      </w:r>
      <w:r>
        <w:rPr>
          <w:rFonts w:hint="eastAsia"/>
          <w:bCs/>
          <w:kern w:val="0"/>
        </w:rPr>
        <w:t>许可</w:t>
      </w:r>
      <w:r>
        <w:rPr>
          <w:bCs/>
          <w:kern w:val="0"/>
        </w:rPr>
        <w:t>管理，规范企业事业单位和其他生产经营者排污行为，控制污染物排放</w:t>
      </w:r>
      <w:r>
        <w:rPr>
          <w:rFonts w:hint="eastAsia"/>
          <w:bCs/>
          <w:kern w:val="0"/>
        </w:rPr>
        <w:t>，</w:t>
      </w:r>
      <w:r>
        <w:rPr>
          <w:bCs/>
          <w:kern w:val="0"/>
        </w:rPr>
        <w:t>保护和改善生态环境</w:t>
      </w:r>
      <w:r>
        <w:rPr>
          <w:rFonts w:hint="eastAsia"/>
          <w:bCs/>
          <w:kern w:val="0"/>
        </w:rPr>
        <w:t>。其中</w:t>
      </w:r>
      <w:r>
        <w:rPr>
          <w:bCs/>
          <w:kern w:val="0"/>
        </w:rPr>
        <w:t>第三章</w:t>
      </w:r>
      <w:r>
        <w:rPr>
          <w:rFonts w:hint="eastAsia"/>
          <w:bCs/>
          <w:kern w:val="0"/>
        </w:rPr>
        <w:t>第二十一条</w:t>
      </w:r>
      <w:r>
        <w:rPr>
          <w:bCs/>
          <w:kern w:val="0"/>
        </w:rPr>
        <w:t>：排污单位应当</w:t>
      </w:r>
      <w:r>
        <w:rPr>
          <w:rFonts w:hint="eastAsia"/>
          <w:bCs/>
          <w:kern w:val="0"/>
        </w:rPr>
        <w:t>建立</w:t>
      </w:r>
      <w:r>
        <w:rPr>
          <w:bCs/>
          <w:kern w:val="0"/>
        </w:rPr>
        <w:t>环境管理台账记录制度，按照排</w:t>
      </w:r>
      <w:r>
        <w:rPr>
          <w:rFonts w:hint="eastAsia"/>
          <w:bCs/>
          <w:kern w:val="0"/>
        </w:rPr>
        <w:t>排污</w:t>
      </w:r>
      <w:r>
        <w:rPr>
          <w:bCs/>
          <w:kern w:val="0"/>
        </w:rPr>
        <w:t>许可证规定的格式、内容和频次，如实记录主要</w:t>
      </w:r>
      <w:r>
        <w:rPr>
          <w:rFonts w:hint="eastAsia"/>
          <w:bCs/>
          <w:kern w:val="0"/>
        </w:rPr>
        <w:t>生产</w:t>
      </w:r>
      <w:r>
        <w:rPr>
          <w:bCs/>
          <w:kern w:val="0"/>
        </w:rPr>
        <w:t>设施、污染防治设施运行情况</w:t>
      </w:r>
      <w:r>
        <w:rPr>
          <w:rFonts w:hint="eastAsia"/>
          <w:bCs/>
          <w:kern w:val="0"/>
        </w:rPr>
        <w:t>以及</w:t>
      </w:r>
      <w:r>
        <w:rPr>
          <w:bCs/>
          <w:kern w:val="0"/>
        </w:rPr>
        <w:t>污染物排</w:t>
      </w:r>
      <w:r>
        <w:rPr>
          <w:rFonts w:hint="eastAsia"/>
          <w:bCs/>
          <w:kern w:val="0"/>
        </w:rPr>
        <w:t>放</w:t>
      </w:r>
      <w:r>
        <w:rPr>
          <w:bCs/>
          <w:kern w:val="0"/>
        </w:rPr>
        <w:t>浓度、排放量。环境</w:t>
      </w:r>
      <w:r>
        <w:rPr>
          <w:rFonts w:hint="eastAsia"/>
          <w:bCs/>
          <w:kern w:val="0"/>
        </w:rPr>
        <w:t>管理</w:t>
      </w:r>
      <w:r>
        <w:rPr>
          <w:bCs/>
          <w:kern w:val="0"/>
        </w:rPr>
        <w:t>台账记录保存</w:t>
      </w:r>
      <w:r>
        <w:rPr>
          <w:rFonts w:hint="eastAsia"/>
          <w:bCs/>
          <w:kern w:val="0"/>
        </w:rPr>
        <w:t>期限</w:t>
      </w:r>
      <w:r>
        <w:rPr>
          <w:bCs/>
          <w:kern w:val="0"/>
        </w:rPr>
        <w:t>不得少于</w:t>
      </w:r>
      <w:r>
        <w:rPr>
          <w:rFonts w:hint="eastAsia"/>
          <w:bCs/>
          <w:kern w:val="0"/>
        </w:rPr>
        <w:t>5年。</w:t>
      </w:r>
    </w:p>
    <w:p>
      <w:pPr>
        <w:autoSpaceDE w:val="0"/>
        <w:autoSpaceDN w:val="0"/>
        <w:spacing w:line="360" w:lineRule="auto"/>
        <w:rPr>
          <w:b/>
          <w:bCs/>
          <w:kern w:val="0"/>
        </w:rPr>
      </w:pPr>
      <w:r>
        <w:rPr>
          <w:rFonts w:hint="eastAsia"/>
          <w:b/>
          <w:bCs/>
          <w:kern w:val="0"/>
        </w:rPr>
        <w:t>（</w:t>
      </w:r>
      <w:r>
        <w:rPr>
          <w:b/>
          <w:bCs/>
          <w:kern w:val="0"/>
        </w:rPr>
        <w:t>10</w:t>
      </w:r>
      <w:r>
        <w:rPr>
          <w:rFonts w:hint="eastAsia"/>
          <w:b/>
          <w:bCs/>
          <w:kern w:val="0"/>
        </w:rPr>
        <w:t>）《关于加快解决当前挥发性有机物治理突出问题的通知》</w:t>
      </w:r>
    </w:p>
    <w:p>
      <w:pPr>
        <w:autoSpaceDE w:val="0"/>
        <w:autoSpaceDN w:val="0"/>
        <w:spacing w:line="360" w:lineRule="auto"/>
        <w:ind w:firstLine="480" w:firstLineChars="200"/>
        <w:rPr>
          <w:bCs/>
          <w:kern w:val="0"/>
        </w:rPr>
      </w:pPr>
      <w:r>
        <w:rPr>
          <w:bCs/>
          <w:kern w:val="0"/>
        </w:rPr>
        <w:t>2021</w:t>
      </w:r>
      <w:r>
        <w:rPr>
          <w:rFonts w:hint="eastAsia"/>
          <w:bCs/>
          <w:kern w:val="0"/>
        </w:rPr>
        <w:t>年8月4日</w:t>
      </w:r>
      <w:r>
        <w:rPr>
          <w:bCs/>
          <w:kern w:val="0"/>
        </w:rPr>
        <w:t>，生态</w:t>
      </w:r>
      <w:r>
        <w:rPr>
          <w:rFonts w:hint="eastAsia"/>
          <w:bCs/>
          <w:kern w:val="0"/>
        </w:rPr>
        <w:t>环境部</w:t>
      </w:r>
      <w:r>
        <w:rPr>
          <w:bCs/>
          <w:kern w:val="0"/>
        </w:rPr>
        <w:t>发布《</w:t>
      </w:r>
      <w:r>
        <w:rPr>
          <w:rFonts w:hint="eastAsia"/>
          <w:bCs/>
          <w:kern w:val="0"/>
        </w:rPr>
        <w:t>关于加快解决当前挥发性有机物治理突出问题的通知</w:t>
      </w:r>
      <w:r>
        <w:rPr>
          <w:bCs/>
          <w:kern w:val="0"/>
        </w:rPr>
        <w:t>》</w:t>
      </w:r>
      <w:r>
        <w:rPr>
          <w:rFonts w:hint="eastAsia"/>
          <w:bCs/>
          <w:kern w:val="0"/>
        </w:rPr>
        <w:t>（环</w:t>
      </w:r>
      <w:r>
        <w:rPr>
          <w:bCs/>
          <w:kern w:val="0"/>
        </w:rPr>
        <w:t>大气</w:t>
      </w:r>
      <w:r>
        <w:rPr>
          <w:rFonts w:hint="eastAsia"/>
        </w:rPr>
        <w:t>〔</w:t>
      </w:r>
      <w:r>
        <w:rPr>
          <w:rFonts w:hint="eastAsia"/>
          <w:bCs/>
          <w:kern w:val="0"/>
        </w:rPr>
        <w:t>2021</w:t>
      </w:r>
      <w:r>
        <w:rPr>
          <w:rFonts w:hint="eastAsia"/>
        </w:rPr>
        <w:t>〕</w:t>
      </w:r>
      <w:r>
        <w:rPr>
          <w:rFonts w:hint="eastAsia"/>
          <w:bCs/>
          <w:kern w:val="0"/>
        </w:rPr>
        <w:t>65号），</w:t>
      </w:r>
      <w:r>
        <w:rPr>
          <w:bCs/>
          <w:kern w:val="0"/>
        </w:rPr>
        <w:t>明确指出</w:t>
      </w:r>
      <w:r>
        <w:rPr>
          <w:rFonts w:hint="eastAsia"/>
          <w:bCs/>
          <w:kern w:val="0"/>
        </w:rPr>
        <w:t>要针对当前</w:t>
      </w:r>
      <w:r>
        <w:rPr>
          <w:bCs/>
          <w:kern w:val="0"/>
        </w:rPr>
        <w:t>的突出问题开展排查整治：</w:t>
      </w:r>
      <w:r>
        <w:rPr>
          <w:rFonts w:hint="eastAsia"/>
          <w:bCs/>
          <w:kern w:val="0"/>
        </w:rPr>
        <w:t>各地要以石油炼制、石油化工、合成树脂等石化行业，有机化工、煤化工、焦化（含兰炭）、制药、农药、涂料、油墨、胶粘剂等化工行业，涉及工业涂装的汽车、家具、零部件、钢结构、彩涂板等行业，包装印刷行业以及油品储运销为重点，并结合本地特色产业，组织企业针对挥发性有机液体储罐、装卸、敞开液面、泄漏检测与修复（LDAR）、废气收集、废气旁路、治理设施、加油站、非正常工况、产品VOCs含量等10个关键环节，认真对照大气污染防治法、排污许可证、相关排放标准和产品VOCs含量限值标准等开展排查整治。</w:t>
      </w:r>
    </w:p>
    <w:p>
      <w:pPr>
        <w:autoSpaceDE w:val="0"/>
        <w:autoSpaceDN w:val="0"/>
        <w:spacing w:line="360" w:lineRule="auto"/>
        <w:rPr>
          <w:b/>
          <w:bCs/>
          <w:kern w:val="0"/>
        </w:rPr>
      </w:pPr>
      <w:r>
        <w:rPr>
          <w:rFonts w:hint="eastAsia"/>
          <w:b/>
          <w:bCs/>
          <w:kern w:val="0"/>
        </w:rPr>
        <w:t>（</w:t>
      </w:r>
      <w:r>
        <w:rPr>
          <w:b/>
          <w:bCs/>
          <w:kern w:val="0"/>
        </w:rPr>
        <w:t>11</w:t>
      </w:r>
      <w:r>
        <w:rPr>
          <w:rFonts w:hint="eastAsia"/>
          <w:b/>
          <w:bCs/>
          <w:kern w:val="0"/>
        </w:rPr>
        <w:t>）《2021-2022年秋冬季大气污染综合治理攻坚方案》</w:t>
      </w:r>
    </w:p>
    <w:p>
      <w:pPr>
        <w:autoSpaceDE w:val="0"/>
        <w:autoSpaceDN w:val="0"/>
        <w:spacing w:line="360" w:lineRule="auto"/>
        <w:ind w:firstLine="480" w:firstLineChars="200"/>
        <w:rPr>
          <w:bCs/>
          <w:kern w:val="0"/>
        </w:rPr>
      </w:pPr>
      <w:r>
        <w:rPr>
          <w:rFonts w:hint="eastAsia"/>
          <w:bCs/>
          <w:kern w:val="0"/>
        </w:rPr>
        <w:t>2021年10月28日</w:t>
      </w:r>
      <w:r>
        <w:rPr>
          <w:bCs/>
          <w:kern w:val="0"/>
        </w:rPr>
        <w:t>，生态环境部发布</w:t>
      </w:r>
      <w:r>
        <w:rPr>
          <w:rFonts w:hint="eastAsia"/>
          <w:bCs/>
          <w:kern w:val="0"/>
        </w:rPr>
        <w:t>《2021-2022年秋冬季大气污染综合治理攻坚方案》，</w:t>
      </w:r>
      <w:r>
        <w:rPr>
          <w:bCs/>
          <w:kern w:val="0"/>
        </w:rPr>
        <w:t>指出</w:t>
      </w:r>
      <w:r>
        <w:rPr>
          <w:rFonts w:hint="eastAsia"/>
          <w:bCs/>
          <w:kern w:val="0"/>
        </w:rPr>
        <w:t>扎实推进VOCs治理突出问题排查整治：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加强国家和地方涂料、油墨、胶粘剂、清洗剂等产品VOCs含量限值标准执行情况的监督检查。培育树立一批VOCs治理的标杆企业，加大宣传力度，形成带动效应。</w:t>
      </w:r>
    </w:p>
    <w:p>
      <w:pPr>
        <w:autoSpaceDE w:val="0"/>
        <w:autoSpaceDN w:val="0"/>
        <w:spacing w:line="360" w:lineRule="auto"/>
        <w:rPr>
          <w:b/>
          <w:bCs/>
          <w:kern w:val="0"/>
        </w:rPr>
      </w:pPr>
      <w:r>
        <w:rPr>
          <w:rFonts w:hint="eastAsia"/>
          <w:b/>
          <w:bCs/>
          <w:kern w:val="0"/>
        </w:rPr>
        <w:t>（</w:t>
      </w:r>
      <w:r>
        <w:rPr>
          <w:b/>
          <w:bCs/>
          <w:kern w:val="0"/>
        </w:rPr>
        <w:t>12</w:t>
      </w:r>
      <w:r>
        <w:rPr>
          <w:rFonts w:hint="eastAsia"/>
          <w:b/>
          <w:bCs/>
          <w:kern w:val="0"/>
        </w:rPr>
        <w:t>）《中共中央　国务院关于深入打好污染防治攻坚战的意见》</w:t>
      </w:r>
    </w:p>
    <w:p>
      <w:pPr>
        <w:autoSpaceDE w:val="0"/>
        <w:autoSpaceDN w:val="0"/>
        <w:spacing w:line="360" w:lineRule="auto"/>
        <w:ind w:firstLine="480" w:firstLineChars="200"/>
        <w:rPr>
          <w:bCs/>
          <w:kern w:val="0"/>
        </w:rPr>
      </w:pPr>
      <w:r>
        <w:rPr>
          <w:rFonts w:hint="eastAsia"/>
          <w:bCs/>
          <w:kern w:val="0"/>
        </w:rPr>
        <w:t>2021年11月</w:t>
      </w:r>
      <w:r>
        <w:rPr>
          <w:bCs/>
          <w:kern w:val="0"/>
        </w:rPr>
        <w:t>2</w:t>
      </w:r>
      <w:r>
        <w:rPr>
          <w:rFonts w:hint="eastAsia"/>
          <w:bCs/>
          <w:kern w:val="0"/>
        </w:rPr>
        <w:t>日，新华社发布《中共中央　国务院关于深入打好污染防治攻坚战的意见》，明确指出深入打好蓝天保卫战：聚焦夏秋季臭氧污染，大力推进挥发性有机物和氮氧化物协同减排。以石化、化工、涂装、医药、包装印刷、油品储运销等行业领域为重点，安全高效推进挥发性有机物综合治理，实施原辅材料和产品源头替代工程。完善挥发性有机物产品标准体系，建立低挥发性有机物含量产品标识制度。到2025年，挥发性有机物、氮氧化物排放总量比2020年分别下降10%以上。</w:t>
      </w:r>
    </w:p>
    <w:p>
      <w:pPr>
        <w:pStyle w:val="4"/>
        <w:spacing w:before="0" w:after="0" w:line="360" w:lineRule="auto"/>
      </w:pPr>
      <w:bookmarkStart w:id="43" w:name="_Toc104305578"/>
      <w:bookmarkStart w:id="44" w:name="_Toc75420977"/>
      <w:r>
        <w:rPr>
          <w:rFonts w:hint="eastAsia"/>
        </w:rPr>
        <w:t>3.2 本市方面</w:t>
      </w:r>
      <w:bookmarkEnd w:id="43"/>
    </w:p>
    <w:p>
      <w:pPr>
        <w:spacing w:line="360" w:lineRule="auto"/>
        <w:jc w:val="left"/>
        <w:rPr>
          <w:b/>
        </w:rPr>
      </w:pPr>
      <w:r>
        <w:rPr>
          <w:rFonts w:hint="eastAsia"/>
          <w:b/>
        </w:rPr>
        <w:t>（1）《北京</w:t>
      </w:r>
      <w:r>
        <w:rPr>
          <w:b/>
        </w:rPr>
        <w:t>市大气污染防治条例</w:t>
      </w:r>
      <w:r>
        <w:rPr>
          <w:rFonts w:hint="eastAsia"/>
          <w:b/>
        </w:rPr>
        <w:t>》</w:t>
      </w:r>
    </w:p>
    <w:p>
      <w:pPr>
        <w:spacing w:line="360" w:lineRule="auto"/>
        <w:ind w:firstLine="480" w:firstLineChars="200"/>
        <w:jc w:val="left"/>
        <w:rPr>
          <w:kern w:val="0"/>
        </w:rPr>
      </w:pPr>
      <w:r>
        <w:rPr>
          <w:rFonts w:hint="eastAsia"/>
          <w:kern w:val="0"/>
        </w:rPr>
        <w:t>2014年1月22日北京市第十四届人民代表大会第二次会议通过，2018年3月30日北京市第十五届人民代表大会常务委员会第三次会议通过《关于修改〈北京市大气污染防治条例〉等七部地方性法规的决定》修正。第五条</w:t>
      </w:r>
      <w:r>
        <w:rPr>
          <w:kern w:val="0"/>
        </w:rPr>
        <w:t>：</w:t>
      </w:r>
      <w:r>
        <w:rPr>
          <w:rFonts w:hint="eastAsia"/>
          <w:kern w:val="0"/>
        </w:rPr>
        <w:t>大气污染防治，应当以降低大气中的细颗粒物浓度为重点，实施多种污染物协同控制，坚持从源头到末端全过程控制污染物排放，严格排放标准，实行污染物排放总量和浓度控制，加快削减排放总量。第</w:t>
      </w:r>
      <w:r>
        <w:rPr>
          <w:kern w:val="0"/>
        </w:rPr>
        <w:t>十三条：</w:t>
      </w:r>
      <w:r>
        <w:rPr>
          <w:rFonts w:hint="eastAsia"/>
          <w:kern w:val="0"/>
        </w:rPr>
        <w:t>市人民政府应当根据限期达标的工作目标，制定大气环境质量达标规划和严于国家规定的大气污染控制阶段措施，可以制定严于国家标准的本市大气污染物排放和控制标准，并组织实施。第五十六条：产生含挥发性有机物废气的生产和服务活动，应当在密闭空间或者设备中进行，并按照规定安装、使用污染防治设施；无法密闭的，应当采取措施减少废气排放。</w:t>
      </w:r>
    </w:p>
    <w:p>
      <w:pPr>
        <w:spacing w:line="360" w:lineRule="auto"/>
        <w:jc w:val="left"/>
        <w:rPr>
          <w:b/>
        </w:rPr>
      </w:pPr>
      <w:r>
        <w:rPr>
          <w:rFonts w:hint="eastAsia"/>
          <w:b/>
        </w:rPr>
        <w:t>（2）</w:t>
      </w:r>
      <w:r>
        <w:rPr>
          <w:b/>
        </w:rPr>
        <w:t>《北京市打赢蓝天保卫战三年行动计划》</w:t>
      </w:r>
    </w:p>
    <w:p>
      <w:pPr>
        <w:pStyle w:val="26"/>
        <w:spacing w:line="360" w:lineRule="auto"/>
        <w:ind w:firstLine="480" w:firstLineChars="200"/>
        <w:rPr>
          <w:rFonts w:ascii="Times New Roman" w:hAnsi="Times New Roman" w:cs="Times New Roman"/>
        </w:rPr>
      </w:pPr>
      <w:r>
        <w:rPr>
          <w:rFonts w:ascii="Times New Roman" w:hAnsi="Times New Roman" w:cs="Times New Roman"/>
        </w:rPr>
        <w:t>2018年9月15日，北京市人民政府印发《北京市打赢蓝天保卫战三年行动计划》，</w:t>
      </w:r>
      <w:r>
        <w:rPr>
          <w:rFonts w:hint="eastAsia" w:ascii="Times New Roman" w:hAnsi="Times New Roman" w:cs="Times New Roman"/>
        </w:rPr>
        <w:t>提出</w:t>
      </w:r>
      <w:r>
        <w:rPr>
          <w:rFonts w:ascii="Times New Roman" w:hAnsi="Times New Roman" w:cs="Times New Roman"/>
        </w:rPr>
        <w:t>到2020年，北京市环境空气质量改善目标在"十三五"规划目标基础上进一步提高，氮氧化物、挥发性有机物比2015年减排30%以上</w:t>
      </w:r>
      <w:r>
        <w:rPr>
          <w:rFonts w:hint="eastAsia" w:ascii="Times New Roman" w:hAnsi="Times New Roman" w:cs="Times New Roman"/>
        </w:rPr>
        <w:t>；</w:t>
      </w:r>
      <w:r>
        <w:rPr>
          <w:rFonts w:ascii="Times New Roman" w:hAnsi="Times New Roman" w:cs="Times New Roman"/>
        </w:rPr>
        <w:t>重污染天数比率比2015年下降25%以上。</w:t>
      </w:r>
      <w:r>
        <w:rPr>
          <w:rFonts w:hint="eastAsia" w:ascii="Times New Roman" w:hAnsi="Times New Roman" w:cs="Times New Roman"/>
        </w:rPr>
        <w:t>由市环保局、市质监局牵头，针对印刷、家具、电子等重点行业，研究建立达到国际先进水平的挥发性有机物排放管理标准体系。各区对汽车制造、印刷等重点行业，组织开展挥发性有机物专项执法检查，督促企业使用低挥发性有机物原辅材料，实施生产过程密闭化改造，配备高效溶剂回收和废气深度治理系统，强化处理设施的维护和运行监管，从严查处超标排污行为，促进企业达标排放。</w:t>
      </w:r>
    </w:p>
    <w:p>
      <w:pPr>
        <w:spacing w:line="360" w:lineRule="auto"/>
        <w:jc w:val="left"/>
        <w:rPr>
          <w:b/>
        </w:rPr>
      </w:pPr>
      <w:r>
        <w:rPr>
          <w:rFonts w:hint="eastAsia"/>
          <w:b/>
        </w:rPr>
        <w:t>（3）《</w:t>
      </w:r>
      <w:r>
        <w:rPr>
          <w:b/>
        </w:rPr>
        <w:t>关于全面加强生态环境保护坚决打好北京市污染防治攻坚战的意见</w:t>
      </w:r>
      <w:r>
        <w:rPr>
          <w:rFonts w:hint="eastAsia"/>
          <w:b/>
        </w:rPr>
        <w:t>》</w:t>
      </w:r>
    </w:p>
    <w:p>
      <w:pPr>
        <w:pStyle w:val="26"/>
        <w:spacing w:line="360" w:lineRule="auto"/>
        <w:ind w:firstLine="480" w:firstLineChars="200"/>
        <w:rPr>
          <w:rFonts w:ascii="Times New Roman" w:hAnsi="Times New Roman" w:cs="Times New Roman"/>
        </w:rPr>
      </w:pPr>
      <w:r>
        <w:rPr>
          <w:rFonts w:ascii="Times New Roman" w:hAnsi="Times New Roman" w:cs="Times New Roman"/>
        </w:rPr>
        <w:t>2018年7月12日</w:t>
      </w:r>
      <w:r>
        <w:rPr>
          <w:rFonts w:hint="eastAsia" w:ascii="Times New Roman" w:hAnsi="Times New Roman" w:cs="Times New Roman"/>
        </w:rPr>
        <w:t>印发了</w:t>
      </w:r>
      <w:r>
        <w:rPr>
          <w:rFonts w:ascii="Times New Roman" w:hAnsi="Times New Roman" w:cs="Times New Roman"/>
        </w:rPr>
        <w:t>中共北京市委北京市人民政府关于全面加强生态环境保护坚决打好北京市污染防治攻坚战的意见</w:t>
      </w:r>
      <w:r>
        <w:rPr>
          <w:rFonts w:hint="eastAsia" w:ascii="Times New Roman" w:hAnsi="Times New Roman" w:cs="Times New Roman"/>
        </w:rPr>
        <w:t>，提出到2</w:t>
      </w:r>
      <w:r>
        <w:rPr>
          <w:rFonts w:ascii="Times New Roman" w:hAnsi="Times New Roman" w:cs="Times New Roman"/>
        </w:rPr>
        <w:t>020</w:t>
      </w:r>
      <w:r>
        <w:rPr>
          <w:rFonts w:hint="eastAsia" w:ascii="Times New Roman" w:hAnsi="Times New Roman" w:cs="Times New Roman"/>
        </w:rPr>
        <w:t>年，</w:t>
      </w:r>
      <w:r>
        <w:rPr>
          <w:rFonts w:ascii="Times New Roman" w:hAnsi="Times New Roman" w:cs="Times New Roman"/>
        </w:rPr>
        <w:t>氮氧化物、挥发性有机物比2015年减少30%以上</w:t>
      </w:r>
      <w:r>
        <w:rPr>
          <w:rFonts w:hint="eastAsia" w:ascii="Times New Roman" w:hAnsi="Times New Roman" w:cs="Times New Roman"/>
        </w:rPr>
        <w:t>的目标。</w:t>
      </w:r>
      <w:r>
        <w:rPr>
          <w:rFonts w:ascii="Times New Roman" w:hAnsi="Times New Roman" w:cs="Times New Roman"/>
        </w:rPr>
        <w:t>针对印刷、家具、电子等重点行业，自2019年起，建立达到国际领先水平的挥发性有机物排放标准体系，推广使用低挥发性有机物含量的原料，开展清洁生产审核，实施环保技术改造工程、工业污染源达标排放行动计划，配备高效溶剂回收和废气深度治理系统。开展挥发性有机物污染专项执法检查，从严查处超标排污行为。</w:t>
      </w:r>
    </w:p>
    <w:p>
      <w:pPr>
        <w:spacing w:line="360" w:lineRule="auto"/>
        <w:jc w:val="left"/>
        <w:rPr>
          <w:b/>
        </w:rPr>
      </w:pPr>
      <w:r>
        <w:rPr>
          <w:rFonts w:hint="eastAsia"/>
          <w:b/>
        </w:rPr>
        <w:t>（</w:t>
      </w:r>
      <w:r>
        <w:rPr>
          <w:b/>
        </w:rPr>
        <w:t>4</w:t>
      </w:r>
      <w:r>
        <w:rPr>
          <w:rFonts w:hint="eastAsia"/>
          <w:b/>
        </w:rPr>
        <w:t>）《北京市工业污染行业生产工艺调整退出及设备淘汰目录</w:t>
      </w:r>
      <w:r>
        <w:rPr>
          <w:rFonts w:hint="eastAsia"/>
        </w:rPr>
        <w:t>（2022年版）</w:t>
      </w:r>
      <w:r>
        <w:rPr>
          <w:rFonts w:hint="eastAsia"/>
          <w:b/>
        </w:rPr>
        <w:t>》</w:t>
      </w:r>
    </w:p>
    <w:p>
      <w:pPr>
        <w:pStyle w:val="26"/>
        <w:spacing w:line="360" w:lineRule="auto"/>
        <w:ind w:firstLine="480" w:firstLineChars="200"/>
        <w:rPr>
          <w:rFonts w:ascii="Times New Roman" w:hAnsi="Times New Roman" w:cs="Times New Roman"/>
        </w:rPr>
      </w:pPr>
      <w:r>
        <w:rPr>
          <w:rFonts w:hint="eastAsia" w:ascii="Times New Roman" w:hAnsi="Times New Roman" w:cs="Times New Roman"/>
        </w:rPr>
        <w:t>2022年1月20日，北京市人民政府印发了《北京市工业污染行业生产工艺调整退出及设备淘汰目录（2022年版）》，其中，退出行业和生产工艺涉及印刷的有使用有机溶剂型油墨的塑料印刷工艺(醇类油墨除外)；使用有机溶剂型油墨的丝网印刷工艺；传统晒版工艺；使用有机溶剂型上光油的上光工艺；使用有机溶剂型胶粘剂的包装、装订工艺；使用醇类添加量&gt;5%润版液或未对润版液废液进行回收处理的印刷工艺；使用煤油或汽油作为清洗剂的印刷工艺；铅排、铅印工艺；使用苯胺油墨的凹版印刷工艺。</w:t>
      </w:r>
    </w:p>
    <w:p>
      <w:pPr>
        <w:spacing w:line="360" w:lineRule="auto"/>
        <w:jc w:val="left"/>
        <w:rPr>
          <w:b/>
        </w:rPr>
      </w:pPr>
      <w:r>
        <w:rPr>
          <w:rFonts w:hint="eastAsia"/>
          <w:b/>
        </w:rPr>
        <w:t>（</w:t>
      </w:r>
      <w:r>
        <w:rPr>
          <w:b/>
        </w:rPr>
        <w:t>5</w:t>
      </w:r>
      <w:r>
        <w:rPr>
          <w:rFonts w:hint="eastAsia"/>
          <w:b/>
        </w:rPr>
        <w:t>）《北京市实施</w:t>
      </w:r>
      <w:r>
        <w:rPr>
          <w:b/>
        </w:rPr>
        <w:t>VOCs</w:t>
      </w:r>
      <w:r>
        <w:rPr>
          <w:rFonts w:hint="eastAsia"/>
          <w:b/>
        </w:rPr>
        <w:t>治理专项行动方案》</w:t>
      </w:r>
    </w:p>
    <w:p>
      <w:pPr>
        <w:spacing w:line="360" w:lineRule="auto"/>
        <w:ind w:firstLine="480" w:firstLineChars="200"/>
        <w:jc w:val="left"/>
        <w:rPr>
          <w:kern w:val="0"/>
        </w:rPr>
      </w:pPr>
      <w:r>
        <w:rPr>
          <w:rFonts w:hint="eastAsia"/>
          <w:kern w:val="0"/>
        </w:rPr>
        <w:t>2020年7月17日</w:t>
      </w:r>
      <w:r>
        <w:rPr>
          <w:kern w:val="0"/>
        </w:rPr>
        <w:t>，</w:t>
      </w:r>
      <w:r>
        <w:rPr>
          <w:rFonts w:hint="eastAsia"/>
          <w:kern w:val="0"/>
        </w:rPr>
        <w:t>北京市生态环境局发布了</w:t>
      </w:r>
      <w:r>
        <w:rPr>
          <w:kern w:val="0"/>
        </w:rPr>
        <w:t>《</w:t>
      </w:r>
      <w:r>
        <w:rPr>
          <w:rFonts w:hint="eastAsia"/>
          <w:kern w:val="0"/>
        </w:rPr>
        <w:t>北京市VOCs治理专项行动方案</w:t>
      </w:r>
      <w:r>
        <w:rPr>
          <w:kern w:val="0"/>
        </w:rPr>
        <w:t>》</w:t>
      </w:r>
      <w:r>
        <w:rPr>
          <w:rFonts w:hint="eastAsia"/>
          <w:kern w:val="0"/>
        </w:rPr>
        <w:t>，</w:t>
      </w:r>
      <w:r>
        <w:rPr>
          <w:kern w:val="0"/>
        </w:rPr>
        <w:t>提出</w:t>
      </w:r>
      <w:r>
        <w:rPr>
          <w:rFonts w:hint="eastAsia"/>
          <w:kern w:val="0"/>
        </w:rPr>
        <w:t>综合施策，深入推进VOCs减排。源头替代一批：按照国家新胶粘剂、清洗剂、工业防护涂料、车辆涂料等产品VOCs含量限值标准，推进相关生产企业有序完成产品切换；12月1日起，严格落实新标准要求。加强生产、销售环节含VOCs产品质量抽测，每季度检测量不低于50组，依法查处生产、销售不符合北京市或国家标准要求违法行为，并向社会曝光。深度</w:t>
      </w:r>
      <w:r>
        <w:rPr>
          <w:kern w:val="0"/>
        </w:rPr>
        <w:t>治理一批：</w:t>
      </w:r>
      <w:r>
        <w:rPr>
          <w:rFonts w:hint="eastAsia"/>
          <w:kern w:val="0"/>
        </w:rPr>
        <w:t>全面执行《挥发性有机物无组织排放控制标准》；提高VOCs治污设施“三率”，即“应收尽收”提升废气收集效率、“同启同停”提升VOCs治理设施运行率、“适宜高效”提升VOCs治理设施去除率。精准</w:t>
      </w:r>
      <w:r>
        <w:rPr>
          <w:kern w:val="0"/>
        </w:rPr>
        <w:t>执法一批：</w:t>
      </w:r>
      <w:r>
        <w:rPr>
          <w:rFonts w:hint="eastAsia"/>
          <w:kern w:val="0"/>
        </w:rPr>
        <w:t>对重点行业VOCs年排放量超过10吨的企业依法开展强制性清洁生产审核；实施排污许可一证式管理；开展炼油石化、印刷包装、家具制造、工业涂装、化学品制造、半导体及电子制造、医药农药制造、整车制造等重点行业VOCs专项执法检查。</w:t>
      </w:r>
    </w:p>
    <w:p>
      <w:pPr>
        <w:pStyle w:val="26"/>
        <w:spacing w:line="360" w:lineRule="auto"/>
        <w:jc w:val="both"/>
        <w:rPr>
          <w:rFonts w:ascii="Times New Roman" w:hAnsi="Times New Roman" w:cs="Times New Roman"/>
          <w:b/>
        </w:rPr>
      </w:pPr>
      <w:r>
        <w:rPr>
          <w:rFonts w:hint="eastAsia" w:ascii="Times New Roman" w:hAnsi="Times New Roman" w:cs="Times New Roman"/>
          <w:b/>
        </w:rPr>
        <w:t>（</w:t>
      </w:r>
      <w:r>
        <w:rPr>
          <w:rFonts w:ascii="Times New Roman" w:hAnsi="Times New Roman" w:cs="Times New Roman"/>
          <w:b/>
        </w:rPr>
        <w:t>6</w:t>
      </w:r>
      <w:r>
        <w:rPr>
          <w:rFonts w:hint="eastAsia" w:ascii="Times New Roman" w:hAnsi="Times New Roman" w:cs="Times New Roman"/>
          <w:b/>
        </w:rPr>
        <w:t>）《北京</w:t>
      </w:r>
      <w:r>
        <w:rPr>
          <w:rFonts w:ascii="Times New Roman" w:hAnsi="Times New Roman" w:cs="Times New Roman"/>
          <w:b/>
        </w:rPr>
        <w:t>市</w:t>
      </w:r>
      <w:r>
        <w:rPr>
          <w:rFonts w:hint="eastAsia" w:ascii="Times New Roman" w:hAnsi="Times New Roman" w:cs="Times New Roman"/>
          <w:b/>
        </w:rPr>
        <w:t>国民经济</w:t>
      </w:r>
      <w:r>
        <w:rPr>
          <w:rFonts w:ascii="Times New Roman" w:hAnsi="Times New Roman" w:cs="Times New Roman"/>
          <w:b/>
        </w:rPr>
        <w:t>和社会发展第十四个五年规划和二</w:t>
      </w:r>
      <w:r>
        <w:rPr>
          <w:rFonts w:hint="eastAsia" w:ascii="Times New Roman" w:hAnsi="Times New Roman" w:cs="Times New Roman"/>
          <w:b/>
        </w:rPr>
        <w:t>〇三五</w:t>
      </w:r>
      <w:r>
        <w:rPr>
          <w:rFonts w:ascii="Times New Roman" w:hAnsi="Times New Roman" w:cs="Times New Roman"/>
          <w:b/>
        </w:rPr>
        <w:t>年</w:t>
      </w:r>
      <w:r>
        <w:rPr>
          <w:rFonts w:hint="eastAsia" w:ascii="Times New Roman" w:hAnsi="Times New Roman" w:cs="Times New Roman"/>
          <w:b/>
        </w:rPr>
        <w:t>远景</w:t>
      </w:r>
      <w:r>
        <w:rPr>
          <w:rFonts w:ascii="Times New Roman" w:hAnsi="Times New Roman" w:cs="Times New Roman"/>
          <w:b/>
        </w:rPr>
        <w:t>目标</w:t>
      </w:r>
      <w:r>
        <w:rPr>
          <w:rFonts w:hint="eastAsia" w:ascii="Times New Roman" w:hAnsi="Times New Roman" w:cs="Times New Roman"/>
          <w:b/>
        </w:rPr>
        <w:t>纲要》</w:t>
      </w:r>
    </w:p>
    <w:p>
      <w:pPr>
        <w:pStyle w:val="26"/>
        <w:spacing w:line="360" w:lineRule="auto"/>
        <w:ind w:firstLine="480" w:firstLineChars="200"/>
        <w:jc w:val="both"/>
        <w:rPr>
          <w:rFonts w:ascii="Times New Roman" w:hAnsi="Times New Roman" w:cs="Times New Roman"/>
        </w:rPr>
      </w:pPr>
      <w:r>
        <w:rPr>
          <w:rFonts w:ascii="Times New Roman" w:hAnsi="Times New Roman" w:cs="Times New Roman"/>
        </w:rPr>
        <w:t>2021</w:t>
      </w:r>
      <w:r>
        <w:rPr>
          <w:rFonts w:hint="eastAsia" w:ascii="Times New Roman" w:hAnsi="Times New Roman" w:cs="Times New Roman"/>
        </w:rPr>
        <w:t>年1月27日</w:t>
      </w:r>
      <w:r>
        <w:rPr>
          <w:rFonts w:ascii="Times New Roman" w:hAnsi="Times New Roman" w:cs="Times New Roman"/>
        </w:rPr>
        <w:t>北京市第十五</w:t>
      </w:r>
      <w:r>
        <w:rPr>
          <w:rFonts w:hint="eastAsia" w:ascii="Times New Roman" w:hAnsi="Times New Roman" w:cs="Times New Roman"/>
        </w:rPr>
        <w:t>届</w:t>
      </w:r>
      <w:r>
        <w:rPr>
          <w:rFonts w:ascii="Times New Roman" w:hAnsi="Times New Roman" w:cs="Times New Roman"/>
        </w:rPr>
        <w:t>人民代表大会第四次会议</w:t>
      </w:r>
      <w:r>
        <w:rPr>
          <w:rFonts w:hint="eastAsia" w:ascii="Times New Roman" w:hAnsi="Times New Roman" w:cs="Times New Roman"/>
        </w:rPr>
        <w:t>批复《北京</w:t>
      </w:r>
      <w:r>
        <w:rPr>
          <w:rFonts w:ascii="Times New Roman" w:hAnsi="Times New Roman" w:cs="Times New Roman"/>
        </w:rPr>
        <w:t>市</w:t>
      </w:r>
      <w:r>
        <w:rPr>
          <w:rFonts w:hint="eastAsia" w:ascii="Times New Roman" w:hAnsi="Times New Roman" w:cs="Times New Roman"/>
        </w:rPr>
        <w:t>国民经济</w:t>
      </w:r>
      <w:r>
        <w:rPr>
          <w:rFonts w:ascii="Times New Roman" w:hAnsi="Times New Roman" w:cs="Times New Roman"/>
        </w:rPr>
        <w:t>和社会发展第十四个五年规划和二</w:t>
      </w:r>
      <w:r>
        <w:rPr>
          <w:rFonts w:hint="eastAsia" w:ascii="Times New Roman" w:hAnsi="Times New Roman" w:cs="Times New Roman"/>
        </w:rPr>
        <w:t>〇三五</w:t>
      </w:r>
      <w:r>
        <w:rPr>
          <w:rFonts w:ascii="Times New Roman" w:hAnsi="Times New Roman" w:cs="Times New Roman"/>
        </w:rPr>
        <w:t>年</w:t>
      </w:r>
      <w:r>
        <w:rPr>
          <w:rFonts w:hint="eastAsia" w:ascii="Times New Roman" w:hAnsi="Times New Roman" w:cs="Times New Roman"/>
        </w:rPr>
        <w:t>远景</w:t>
      </w:r>
      <w:r>
        <w:rPr>
          <w:rFonts w:ascii="Times New Roman" w:hAnsi="Times New Roman" w:cs="Times New Roman"/>
        </w:rPr>
        <w:t>目标</w:t>
      </w:r>
      <w:r>
        <w:rPr>
          <w:rFonts w:hint="eastAsia" w:ascii="Times New Roman" w:hAnsi="Times New Roman" w:cs="Times New Roman"/>
        </w:rPr>
        <w:t>纲要》，第九篇“</w:t>
      </w:r>
      <w:r>
        <w:rPr>
          <w:rFonts w:ascii="Times New Roman" w:hAnsi="Times New Roman" w:cs="Times New Roman"/>
        </w:rPr>
        <w:t>大力推动绿色北京建设</w:t>
      </w:r>
      <w:r>
        <w:rPr>
          <w:rFonts w:hint="eastAsia" w:ascii="Times New Roman" w:hAnsi="Times New Roman" w:cs="Times New Roman"/>
        </w:rPr>
        <w:t>”的</w:t>
      </w:r>
      <w:r>
        <w:rPr>
          <w:rFonts w:ascii="Times New Roman" w:hAnsi="Times New Roman" w:cs="Times New Roman"/>
        </w:rPr>
        <w:t>第二章</w:t>
      </w:r>
      <w:r>
        <w:rPr>
          <w:rFonts w:hint="eastAsia" w:ascii="Times New Roman" w:hAnsi="Times New Roman" w:cs="Times New Roman"/>
        </w:rPr>
        <w:t>“</w:t>
      </w:r>
      <w:r>
        <w:rPr>
          <w:rFonts w:ascii="Times New Roman" w:hAnsi="Times New Roman" w:cs="Times New Roman"/>
        </w:rPr>
        <w:t>全力推动生态环境质量持续好转</w:t>
      </w:r>
      <w:r>
        <w:rPr>
          <w:rFonts w:hint="eastAsia" w:ascii="Times New Roman" w:hAnsi="Times New Roman" w:cs="Times New Roman"/>
        </w:rPr>
        <w:t>”提到</w:t>
      </w:r>
      <w:r>
        <w:rPr>
          <w:rFonts w:ascii="Times New Roman" w:hAnsi="Times New Roman" w:cs="Times New Roman"/>
        </w:rPr>
        <w:t>：精准</w:t>
      </w:r>
      <w:r>
        <w:rPr>
          <w:rFonts w:hint="eastAsia" w:ascii="Times New Roman" w:hAnsi="Times New Roman" w:cs="Times New Roman"/>
        </w:rPr>
        <w:t>控制</w:t>
      </w:r>
      <w:r>
        <w:rPr>
          <w:rFonts w:ascii="Times New Roman" w:hAnsi="Times New Roman" w:cs="Times New Roman"/>
        </w:rPr>
        <w:t>生产生活源污染</w:t>
      </w:r>
      <w:r>
        <w:rPr>
          <w:rFonts w:hint="eastAsia" w:ascii="Times New Roman" w:hAnsi="Times New Roman" w:cs="Times New Roman"/>
        </w:rPr>
        <w:t>。</w:t>
      </w:r>
      <w:r>
        <w:rPr>
          <w:rFonts w:ascii="Times New Roman" w:hAnsi="Times New Roman" w:cs="Times New Roman"/>
        </w:rPr>
        <w:t>实施</w:t>
      </w:r>
      <w:r>
        <w:rPr>
          <w:rFonts w:hint="eastAsia" w:ascii="Times New Roman" w:hAnsi="Times New Roman" w:cs="Times New Roman"/>
        </w:rPr>
        <w:t>以</w:t>
      </w:r>
      <w:r>
        <w:rPr>
          <w:rFonts w:ascii="Times New Roman" w:hAnsi="Times New Roman" w:cs="Times New Roman"/>
        </w:rPr>
        <w:t>挥发性有机物（</w:t>
      </w:r>
      <w:r>
        <w:rPr>
          <w:rFonts w:hint="eastAsia" w:ascii="Times New Roman" w:hAnsi="Times New Roman" w:cs="Times New Roman"/>
        </w:rPr>
        <w:t>VOC</w:t>
      </w:r>
      <w:r>
        <w:rPr>
          <w:rFonts w:ascii="Times New Roman" w:hAnsi="Times New Roman" w:cs="Times New Roman"/>
        </w:rPr>
        <w:t>s）</w:t>
      </w:r>
      <w:r>
        <w:rPr>
          <w:rFonts w:hint="eastAsia" w:ascii="Times New Roman" w:hAnsi="Times New Roman" w:cs="Times New Roman"/>
        </w:rPr>
        <w:t>为重点</w:t>
      </w:r>
      <w:r>
        <w:rPr>
          <w:rFonts w:ascii="Times New Roman" w:hAnsi="Times New Roman" w:cs="Times New Roman"/>
        </w:rPr>
        <w:t>的专项治理行动，重点行业</w:t>
      </w:r>
      <w:r>
        <w:rPr>
          <w:rFonts w:hint="eastAsia" w:ascii="Times New Roman" w:hAnsi="Times New Roman" w:cs="Times New Roman"/>
        </w:rPr>
        <w:t>新建</w:t>
      </w:r>
      <w:r>
        <w:rPr>
          <w:rFonts w:ascii="Times New Roman" w:hAnsi="Times New Roman" w:cs="Times New Roman"/>
        </w:rPr>
        <w:t>项目实</w:t>
      </w:r>
      <w:r>
        <w:rPr>
          <w:rFonts w:hint="eastAsia" w:ascii="Times New Roman" w:hAnsi="Times New Roman" w:cs="Times New Roman"/>
        </w:rPr>
        <w:t>行</w:t>
      </w:r>
      <w:r>
        <w:rPr>
          <w:rFonts w:ascii="Times New Roman" w:hAnsi="Times New Roman" w:cs="Times New Roman"/>
        </w:rPr>
        <w:t>污染物排放总量指标削减替代。</w:t>
      </w:r>
      <w:r>
        <w:rPr>
          <w:rFonts w:hint="eastAsia" w:ascii="Times New Roman" w:hAnsi="Times New Roman" w:cs="Times New Roman"/>
        </w:rPr>
        <w:t>大力</w:t>
      </w:r>
      <w:r>
        <w:rPr>
          <w:rFonts w:ascii="Times New Roman" w:hAnsi="Times New Roman" w:cs="Times New Roman"/>
        </w:rPr>
        <w:t>推动低（</w:t>
      </w:r>
      <w:r>
        <w:rPr>
          <w:rFonts w:hint="eastAsia" w:ascii="Times New Roman" w:hAnsi="Times New Roman" w:cs="Times New Roman"/>
        </w:rPr>
        <w:t>无</w:t>
      </w:r>
      <w:r>
        <w:rPr>
          <w:rFonts w:ascii="Times New Roman" w:hAnsi="Times New Roman" w:cs="Times New Roman"/>
        </w:rPr>
        <w:t>）</w:t>
      </w:r>
      <w:r>
        <w:rPr>
          <w:rFonts w:hint="eastAsia" w:ascii="Times New Roman" w:hAnsi="Times New Roman" w:cs="Times New Roman"/>
        </w:rPr>
        <w:t>VOC</w:t>
      </w:r>
      <w:r>
        <w:rPr>
          <w:rFonts w:ascii="Times New Roman" w:hAnsi="Times New Roman" w:cs="Times New Roman"/>
        </w:rPr>
        <w:t>s含量原辅材料源头替代</w:t>
      </w:r>
      <w:r>
        <w:rPr>
          <w:rFonts w:hint="eastAsia" w:ascii="Times New Roman" w:hAnsi="Times New Roman" w:cs="Times New Roman"/>
        </w:rPr>
        <w:t>，</w:t>
      </w:r>
      <w:r>
        <w:rPr>
          <w:rFonts w:ascii="Times New Roman" w:hAnsi="Times New Roman" w:cs="Times New Roman"/>
        </w:rPr>
        <w:t>政府投资项目全面使用。深入</w:t>
      </w:r>
      <w:r>
        <w:rPr>
          <w:rFonts w:hint="eastAsia" w:ascii="Times New Roman" w:hAnsi="Times New Roman" w:cs="Times New Roman"/>
        </w:rPr>
        <w:t>开展石油</w:t>
      </w:r>
      <w:r>
        <w:rPr>
          <w:rFonts w:ascii="Times New Roman" w:hAnsi="Times New Roman" w:cs="Times New Roman"/>
        </w:rPr>
        <w:t>化工、包装印刷等重点行业治理，</w:t>
      </w:r>
      <w:r>
        <w:rPr>
          <w:rFonts w:hint="eastAsia" w:ascii="Times New Roman" w:hAnsi="Times New Roman" w:cs="Times New Roman"/>
        </w:rPr>
        <w:t>完善</w:t>
      </w:r>
      <w:r>
        <w:rPr>
          <w:rFonts w:ascii="Times New Roman" w:hAnsi="Times New Roman" w:cs="Times New Roman"/>
        </w:rPr>
        <w:t>“</w:t>
      </w:r>
      <w:r>
        <w:rPr>
          <w:rFonts w:hint="eastAsia" w:ascii="Times New Roman" w:hAnsi="Times New Roman" w:cs="Times New Roman"/>
        </w:rPr>
        <w:t>一厂</w:t>
      </w:r>
      <w:r>
        <w:rPr>
          <w:rFonts w:ascii="Times New Roman" w:hAnsi="Times New Roman" w:cs="Times New Roman"/>
        </w:rPr>
        <w:t>一策”</w:t>
      </w:r>
      <w:r>
        <w:rPr>
          <w:rFonts w:hint="eastAsia" w:ascii="Times New Roman" w:hAnsi="Times New Roman" w:cs="Times New Roman"/>
        </w:rPr>
        <w:t>管理</w:t>
      </w:r>
      <w:r>
        <w:rPr>
          <w:rFonts w:ascii="Times New Roman" w:hAnsi="Times New Roman" w:cs="Times New Roman"/>
        </w:rPr>
        <w:t>。</w:t>
      </w:r>
    </w:p>
    <w:p>
      <w:pPr>
        <w:spacing w:line="360" w:lineRule="auto"/>
        <w:jc w:val="left"/>
        <w:rPr>
          <w:b/>
        </w:rPr>
      </w:pPr>
      <w:r>
        <w:rPr>
          <w:rFonts w:hint="eastAsia"/>
          <w:b/>
        </w:rPr>
        <w:t>（</w:t>
      </w:r>
      <w:r>
        <w:rPr>
          <w:b/>
        </w:rPr>
        <w:t>7</w:t>
      </w:r>
      <w:r>
        <w:rPr>
          <w:rFonts w:hint="eastAsia"/>
          <w:b/>
        </w:rPr>
        <w:t>）</w:t>
      </w:r>
      <w:r>
        <w:rPr>
          <w:b/>
        </w:rPr>
        <w:t>《北京市深入打好污染防治攻坚战202</w:t>
      </w:r>
      <w:r>
        <w:rPr>
          <w:rFonts w:hint="eastAsia"/>
          <w:b/>
        </w:rPr>
        <w:t>2</w:t>
      </w:r>
      <w:r>
        <w:rPr>
          <w:b/>
        </w:rPr>
        <w:t>年行动计划》</w:t>
      </w:r>
    </w:p>
    <w:p>
      <w:pPr>
        <w:pStyle w:val="26"/>
        <w:spacing w:line="360" w:lineRule="auto"/>
        <w:ind w:firstLine="480" w:firstLineChars="200"/>
        <w:jc w:val="both"/>
        <w:rPr>
          <w:rFonts w:ascii="Times New Roman" w:hAnsi="Times New Roman" w:cs="Times New Roman"/>
        </w:rPr>
      </w:pPr>
      <w:r>
        <w:rPr>
          <w:rFonts w:hint="eastAsia" w:ascii="Times New Roman" w:hAnsi="Times New Roman" w:cs="Times New Roman"/>
        </w:rPr>
        <w:t>2022年3月2日，北京市人民政府办公厅印发《北京市深入打好污染防治攻坚战2022年行动计划》（京政办发〔2022〕6号）中《大气污染防治2022年行动计划》明确提出总量减排目标为年底前各区实现主要大气污染物排放总量持续下降，完成氮氧化物（NO</w:t>
      </w:r>
      <w:r>
        <w:rPr>
          <w:rFonts w:hint="eastAsia" w:ascii="Times New Roman" w:hAnsi="Times New Roman" w:cs="Times New Roman"/>
          <w:vertAlign w:val="subscript"/>
        </w:rPr>
        <w:t>X</w:t>
      </w:r>
      <w:r>
        <w:rPr>
          <w:rFonts w:hint="eastAsia" w:ascii="Times New Roman" w:hAnsi="Times New Roman" w:cs="Times New Roman"/>
        </w:rPr>
        <w:t>）、挥发性有机物（VOCs）减排目标要求。严格执行本市生态环境准入清单，强化空间、总量控制。对于新增涉气建设项目严格执行NO</w:t>
      </w:r>
      <w:r>
        <w:rPr>
          <w:rFonts w:hint="eastAsia" w:ascii="Times New Roman" w:hAnsi="Times New Roman" w:cs="Times New Roman"/>
          <w:vertAlign w:val="subscript"/>
        </w:rPr>
        <w:t>X</w:t>
      </w:r>
      <w:r>
        <w:rPr>
          <w:rFonts w:hint="eastAsia" w:ascii="Times New Roman" w:hAnsi="Times New Roman" w:cs="Times New Roman"/>
        </w:rPr>
        <w:t>、VOCs等主要污染物排放总量控制，实施“减二增一”削减量替代审批制度。推进低VOCs含量产品源头替代，严格执行胶粘剂、清洗剂、油墨等VOCs含量限值标准，相关行业主管部门在建筑施工、印刷、家具制造等行业推广使用水基、本体型等低VOCs含量胶粘剂，水性、胶印、辐射固化等低VOCs含量油墨。各区加强执法检查，督促企业建立原辅材料台账，并使用符合标准的低VOCs含量产品。加强重点行业VOCs全流程管控。推动产业园区、企业集群的步伐VOCs治理。</w:t>
      </w:r>
    </w:p>
    <w:p>
      <w:pPr>
        <w:pStyle w:val="26"/>
        <w:spacing w:line="360" w:lineRule="auto"/>
        <w:jc w:val="both"/>
        <w:rPr>
          <w:rFonts w:ascii="Times New Roman" w:hAnsi="Times New Roman" w:cs="Times New Roman"/>
          <w:b/>
        </w:rPr>
      </w:pPr>
      <w:r>
        <w:rPr>
          <w:rFonts w:hint="eastAsia" w:ascii="Times New Roman" w:hAnsi="Times New Roman" w:cs="Times New Roman"/>
          <w:b/>
        </w:rPr>
        <w:t>（</w:t>
      </w:r>
      <w:r>
        <w:rPr>
          <w:rFonts w:ascii="Times New Roman" w:hAnsi="Times New Roman" w:cs="Times New Roman"/>
          <w:b/>
        </w:rPr>
        <w:t>8</w:t>
      </w:r>
      <w:r>
        <w:rPr>
          <w:rFonts w:hint="eastAsia" w:ascii="Times New Roman" w:hAnsi="Times New Roman" w:cs="Times New Roman"/>
          <w:b/>
        </w:rPr>
        <w:t>）《北京市“十四五”时期生态环境保护规划》</w:t>
      </w:r>
    </w:p>
    <w:p>
      <w:pPr>
        <w:pStyle w:val="26"/>
        <w:spacing w:line="360" w:lineRule="auto"/>
        <w:ind w:firstLine="480" w:firstLineChars="200"/>
        <w:rPr>
          <w:rFonts w:ascii="Times New Roman" w:hAnsi="Times New Roman" w:cs="Times New Roman"/>
        </w:rPr>
      </w:pPr>
      <w:r>
        <w:rPr>
          <w:rFonts w:hint="eastAsia" w:ascii="Times New Roman" w:hAnsi="Times New Roman" w:cs="Times New Roman"/>
        </w:rPr>
        <w:t>2021年12月10日，北京市人民政府发布《北京市“十四五”时期生态环境保护规划》，“十四五”期间</w:t>
      </w:r>
      <w:r>
        <w:rPr>
          <w:rFonts w:ascii="Times New Roman" w:hAnsi="Times New Roman" w:cs="Times New Roman"/>
        </w:rPr>
        <w:t>生态环境</w:t>
      </w:r>
      <w:r>
        <w:rPr>
          <w:rFonts w:hint="eastAsia" w:ascii="Times New Roman" w:hAnsi="Times New Roman" w:cs="Times New Roman"/>
        </w:rPr>
        <w:t>保护</w:t>
      </w:r>
      <w:r>
        <w:rPr>
          <w:rFonts w:ascii="Times New Roman" w:hAnsi="Times New Roman" w:cs="Times New Roman"/>
        </w:rPr>
        <w:t>规划目标中</w:t>
      </w:r>
      <w:r>
        <w:rPr>
          <w:rFonts w:hint="eastAsia" w:ascii="Times New Roman" w:hAnsi="Times New Roman" w:cs="Times New Roman"/>
        </w:rPr>
        <w:t>2025年氮氧化物、VOCs减排量规划值分别为1.38万吨、0.99万吨以上。推进含VOCs原辅材料源头替代。完善本地VOCs含量产品环保技术要求，严格落实胶粘剂、涂料、油墨、清洗剂等产品VOCs含量限值标准。督促企业建立原辅材料台账，使用低VOCs含量产品。加强含VOCs产品在生产、流通环节的监管和检测，曝光不符合标准的产品、生产企业、销售场所。各行业管理部门加强含VOCs产品使用环节的管理和指导，推广使用符合标准要求的产品。政府投资项目全面使用低(无)VOCs含量产品。深化重点行业企业VOCs治理。实施VOCs排放总量控制，落实VOCs排放减量替代。推进VOCs重点行业企业“一厂一策”精细化治理，开展治理效果评估。落实行业排放标准和无组织排放控制要求，以石化、印刷、工业涂装和油品储运销等为重点，完善VOCs全过程控制体系。</w:t>
      </w:r>
    </w:p>
    <w:p>
      <w:pPr>
        <w:pStyle w:val="26"/>
        <w:spacing w:line="360" w:lineRule="auto"/>
        <w:jc w:val="both"/>
        <w:rPr>
          <w:rFonts w:hint="eastAsia" w:ascii="Times New Roman" w:hAnsi="Times New Roman" w:cs="Times New Roman"/>
          <w:b/>
        </w:rPr>
      </w:pPr>
      <w:r>
        <w:rPr>
          <w:rFonts w:hint="eastAsia" w:ascii="Times New Roman" w:hAnsi="Times New Roman" w:cs="Times New Roman"/>
          <w:b/>
        </w:rPr>
        <w:t>（9）《关于深入打好北京市污染防治攻坚战的实施意见》</w:t>
      </w:r>
    </w:p>
    <w:p>
      <w:pPr>
        <w:pStyle w:val="26"/>
        <w:spacing w:line="360" w:lineRule="auto"/>
        <w:ind w:firstLine="480" w:firstLineChars="200"/>
        <w:rPr>
          <w:rFonts w:hint="eastAsia" w:ascii="Times New Roman" w:hAnsi="Times New Roman" w:cs="Times New Roman"/>
        </w:rPr>
      </w:pPr>
      <w:r>
        <w:rPr>
          <w:rFonts w:hint="eastAsia" w:ascii="Times New Roman" w:hAnsi="Times New Roman" w:cs="Times New Roman"/>
        </w:rPr>
        <w:t>2022年3月24日，中共北京市委、北京市人民政府印发《关于深入打好北京市污染防治攻坚战的实施意见》，提出开展挥发性有机物治理专项行动，推动工业园区和产业集群升级，加强石化、涂装、医药、包装印刷、油品储运销等行业领域全过程管控，推广使用低挥发性有机物含量产品和原辅材料。到2025年，挥发性有机物排放总量比2020年下降10%以上。</w:t>
      </w:r>
    </w:p>
    <w:bookmarkEnd w:id="44"/>
    <w:p>
      <w:pPr>
        <w:pStyle w:val="3"/>
        <w:spacing w:before="0" w:after="0" w:line="360" w:lineRule="auto"/>
        <w:rPr>
          <w:rFonts w:ascii="Times New Roman" w:hAnsi="Times New Roman"/>
          <w:bCs w:val="0"/>
          <w:sz w:val="28"/>
          <w:szCs w:val="28"/>
        </w:rPr>
      </w:pPr>
      <w:bookmarkStart w:id="45" w:name="_Toc104305579"/>
      <w:r>
        <w:rPr>
          <w:rFonts w:hint="eastAsia" w:ascii="Times New Roman" w:hAnsi="Times New Roman"/>
          <w:bCs w:val="0"/>
          <w:sz w:val="28"/>
          <w:szCs w:val="28"/>
        </w:rPr>
        <w:t>4与现行法律、法规和标准的关系</w:t>
      </w:r>
      <w:bookmarkEnd w:id="45"/>
    </w:p>
    <w:p>
      <w:pPr>
        <w:pStyle w:val="4"/>
        <w:spacing w:before="0" w:after="0" w:line="360" w:lineRule="auto"/>
      </w:pPr>
      <w:bookmarkStart w:id="46" w:name="_Toc75420980"/>
      <w:bookmarkStart w:id="47" w:name="_Toc104305580"/>
      <w:bookmarkStart w:id="48" w:name="_Toc75420563"/>
      <w:r>
        <w:rPr>
          <w:rFonts w:hint="eastAsia"/>
        </w:rPr>
        <w:t>4</w:t>
      </w:r>
      <w:r>
        <w:t xml:space="preserve">.1 </w:t>
      </w:r>
      <w:r>
        <w:rPr>
          <w:rFonts w:hint="eastAsia"/>
        </w:rPr>
        <w:t>与有关现行法律、行政法规和其他强制性标准的关系</w:t>
      </w:r>
      <w:bookmarkEnd w:id="46"/>
      <w:bookmarkEnd w:id="47"/>
      <w:bookmarkEnd w:id="48"/>
    </w:p>
    <w:p>
      <w:pPr>
        <w:spacing w:line="360" w:lineRule="auto"/>
        <w:ind w:firstLine="480" w:firstLineChars="200"/>
      </w:pPr>
      <w:r>
        <w:rPr>
          <w:rFonts w:hint="eastAsia"/>
        </w:rPr>
        <w:t>本标准符合现行法律、法规和规章的要求，与其他相关强制性标准之间不存在矛盾之处。本标准的修订会进一步</w:t>
      </w:r>
      <w:r>
        <w:t>推动</w:t>
      </w:r>
      <w:r>
        <w:rPr>
          <w:rFonts w:hint="eastAsia"/>
        </w:rPr>
        <w:t>印刷</w:t>
      </w:r>
      <w:r>
        <w:t>工业生产</w:t>
      </w:r>
      <w:r>
        <w:rPr>
          <w:rFonts w:hint="eastAsia"/>
        </w:rPr>
        <w:t>工艺</w:t>
      </w:r>
      <w:r>
        <w:t>技术</w:t>
      </w:r>
      <w:r>
        <w:rPr>
          <w:rFonts w:hint="eastAsia"/>
        </w:rPr>
        <w:t>水平</w:t>
      </w:r>
      <w:r>
        <w:t>和污染治理技术水平的</w:t>
      </w:r>
      <w:r>
        <w:rPr>
          <w:rFonts w:hint="eastAsia"/>
        </w:rPr>
        <w:t>提升</w:t>
      </w:r>
      <w:r>
        <w:t>。</w:t>
      </w:r>
    </w:p>
    <w:p>
      <w:pPr>
        <w:spacing w:line="360" w:lineRule="auto"/>
        <w:ind w:firstLine="480" w:firstLineChars="200"/>
      </w:pPr>
      <w:r>
        <w:rPr>
          <w:rFonts w:hint="eastAsia"/>
        </w:rPr>
        <w:t>本</w:t>
      </w:r>
      <w:r>
        <w:t>标准的</w:t>
      </w:r>
      <w:r>
        <w:rPr>
          <w:rFonts w:hint="eastAsia"/>
        </w:rPr>
        <w:t>原辅</w:t>
      </w:r>
      <w:r>
        <w:t>材料限值</w:t>
      </w:r>
      <w:r>
        <w:rPr>
          <w:rFonts w:hint="eastAsia"/>
        </w:rPr>
        <w:t>、</w:t>
      </w:r>
      <w:r>
        <w:t>大气污染物</w:t>
      </w:r>
      <w:r>
        <w:rPr>
          <w:rFonts w:hint="eastAsia"/>
        </w:rPr>
        <w:t>项目</w:t>
      </w:r>
      <w:r>
        <w:t>及排放浓度限值的</w:t>
      </w:r>
      <w:r>
        <w:rPr>
          <w:rFonts w:hint="eastAsia"/>
        </w:rPr>
        <w:t>确定是在</w:t>
      </w:r>
      <w:r>
        <w:t>实际监测</w:t>
      </w:r>
      <w:r>
        <w:rPr>
          <w:rFonts w:hint="eastAsia"/>
        </w:rPr>
        <w:t>及</w:t>
      </w:r>
      <w:r>
        <w:t>实验室检测分析的基础上</w:t>
      </w:r>
      <w:r>
        <w:rPr>
          <w:rFonts w:hint="eastAsia"/>
        </w:rPr>
        <w:t>，</w:t>
      </w:r>
      <w:r>
        <w:t>结合行业技术发展现状</w:t>
      </w:r>
      <w:r>
        <w:rPr>
          <w:rFonts w:hint="eastAsia"/>
        </w:rPr>
        <w:t>及</w:t>
      </w:r>
      <w:r>
        <w:t>趋势</w:t>
      </w:r>
      <w:r>
        <w:rPr>
          <w:rFonts w:hint="eastAsia"/>
        </w:rPr>
        <w:t>、北京市空气质量改善需求，参照国家</w:t>
      </w:r>
      <w:r>
        <w:t>标准</w:t>
      </w:r>
      <w:r>
        <w:rPr>
          <w:rFonts w:hint="eastAsia"/>
        </w:rPr>
        <w:t>及</w:t>
      </w:r>
      <w:r>
        <w:t>其他</w:t>
      </w:r>
      <w:r>
        <w:rPr>
          <w:rFonts w:hint="eastAsia"/>
        </w:rPr>
        <w:t>相关</w:t>
      </w:r>
      <w:r>
        <w:t>标准政策法规</w:t>
      </w:r>
      <w:r>
        <w:rPr>
          <w:rFonts w:hint="eastAsia"/>
        </w:rPr>
        <w:t>，综合考虑而制定的，且根据</w:t>
      </w:r>
      <w:r>
        <w:t>北京市</w:t>
      </w:r>
      <w:r>
        <w:rPr>
          <w:rFonts w:hint="eastAsia"/>
        </w:rPr>
        <w:t>印刷</w:t>
      </w:r>
      <w:r>
        <w:t>企业实际</w:t>
      </w:r>
      <w:r>
        <w:rPr>
          <w:rFonts w:hint="eastAsia"/>
        </w:rPr>
        <w:t>现状进行适当加严，符合北京市当前生态环境管理的要求。</w:t>
      </w:r>
    </w:p>
    <w:p>
      <w:pPr>
        <w:pStyle w:val="4"/>
        <w:spacing w:before="0" w:after="0" w:line="360" w:lineRule="auto"/>
      </w:pPr>
      <w:bookmarkStart w:id="49" w:name="_Toc75420564"/>
      <w:bookmarkStart w:id="50" w:name="_Toc75420981"/>
      <w:bookmarkStart w:id="51" w:name="_Toc104305581"/>
      <w:r>
        <w:rPr>
          <w:rFonts w:hint="eastAsia"/>
        </w:rPr>
        <w:t>4</w:t>
      </w:r>
      <w:r>
        <w:t xml:space="preserve">.2 </w:t>
      </w:r>
      <w:r>
        <w:rPr>
          <w:rFonts w:hint="eastAsia"/>
        </w:rPr>
        <w:t>配套标准情况</w:t>
      </w:r>
      <w:bookmarkEnd w:id="49"/>
      <w:bookmarkEnd w:id="50"/>
      <w:bookmarkEnd w:id="51"/>
    </w:p>
    <w:p>
      <w:pPr>
        <w:spacing w:line="360" w:lineRule="auto"/>
        <w:ind w:firstLine="480" w:firstLineChars="200"/>
      </w:pPr>
      <w:r>
        <w:rPr>
          <w:rFonts w:hint="eastAsia"/>
        </w:rPr>
        <w:t>2020年3月，工业和信息化部发布《油墨中可挥发性有机化合物(VOCs)含量的限值》（GB 38507-2020）、《胶粘剂挥发性有机化合物限量》（GB 33372-2020）、《清洗剂挥发性有机化合物含量限值》（GB 38508-2020）、《工业防护涂料中有害物质限量》（GB 30981-2020）、《低挥发性有机化合物含量涂料产品技术要求》（GB /T38597-2020）分别对不同类型的油墨、胶粘剂、清洗剂、工业防护涂料中VOCs的含量限值进行了要求，对低VOCs含量涂料产品作了相关技术要求，有利于进一步促进源头替代。2019年发布的《挥发性有机物无组织排放控制标准》（GB 37822-2019），针对无组织排放的各个环节提出相应的管控要求，对废气收集及VOCs治理设施提出要求。2019年12月10日生态</w:t>
      </w:r>
      <w:r>
        <w:t>环境部发布</w:t>
      </w:r>
      <w:r>
        <w:rPr>
          <w:rFonts w:hint="eastAsia"/>
        </w:rPr>
        <w:t>《排污</w:t>
      </w:r>
      <w:r>
        <w:t>许可证申请与核发</w:t>
      </w:r>
      <w:r>
        <w:rPr>
          <w:rFonts w:hint="eastAsia"/>
        </w:rPr>
        <w:t>技术</w:t>
      </w:r>
      <w:r>
        <w:t>规范</w:t>
      </w:r>
      <w:r>
        <w:rPr>
          <w:rFonts w:hint="eastAsia"/>
        </w:rPr>
        <w:t>印刷</w:t>
      </w:r>
      <w:r>
        <w:t>工业</w:t>
      </w:r>
      <w:r>
        <w:rPr>
          <w:rFonts w:hint="eastAsia"/>
        </w:rPr>
        <w:t>》（HJ1066</w:t>
      </w:r>
      <w:r>
        <w:t>-2019</w:t>
      </w:r>
      <w:r>
        <w:rPr>
          <w:rFonts w:hint="eastAsia"/>
        </w:rPr>
        <w:t>），规定了</w:t>
      </w:r>
      <w:r>
        <w:t>印刷工业排污单位</w:t>
      </w:r>
      <w:r>
        <w:rPr>
          <w:rFonts w:hint="eastAsia"/>
        </w:rPr>
        <w:t>排污</w:t>
      </w:r>
      <w:r>
        <w:t>许可证</w:t>
      </w:r>
      <w:r>
        <w:rPr>
          <w:rFonts w:hint="eastAsia"/>
        </w:rPr>
        <w:t>申请</w:t>
      </w:r>
      <w:r>
        <w:t>与核发的基本情况填报要求、许可</w:t>
      </w:r>
      <w:r>
        <w:rPr>
          <w:rFonts w:hint="eastAsia"/>
        </w:rPr>
        <w:t>排放</w:t>
      </w:r>
      <w:r>
        <w:t>限值确定</w:t>
      </w:r>
      <w:r>
        <w:rPr>
          <w:rFonts w:hint="eastAsia"/>
        </w:rPr>
        <w:t>、</w:t>
      </w:r>
      <w:r>
        <w:t>合规判定的方法以及自行监测、环境管理台账及排污许可证执行报告等环境管理要求</w:t>
      </w:r>
      <w:r>
        <w:rPr>
          <w:rFonts w:hint="eastAsia"/>
        </w:rPr>
        <w:t>，</w:t>
      </w:r>
      <w:r>
        <w:t>提出了印刷工业污染防治可行技术要求。</w:t>
      </w:r>
      <w:r>
        <w:rPr>
          <w:rFonts w:hint="eastAsia"/>
        </w:rPr>
        <w:t>2022年</w:t>
      </w:r>
      <w:r>
        <w:t>即将发布的</w:t>
      </w:r>
      <w:r>
        <w:rPr>
          <w:rFonts w:hint="eastAsia"/>
        </w:rPr>
        <w:t>国家《印刷工业大气污染物排放标准》（以下简称“印刷国标”），增加了颗粒物、二氧化硫、</w:t>
      </w:r>
      <w:r>
        <w:t>二氧化氮</w:t>
      </w:r>
      <w:r>
        <w:rPr>
          <w:rFonts w:hint="eastAsia"/>
        </w:rPr>
        <w:t>等废气污染物项目及浓度限值等。对本标准的制修订具有较好的参考价值。</w:t>
      </w:r>
    </w:p>
    <w:p>
      <w:pPr>
        <w:spacing w:line="360" w:lineRule="auto"/>
        <w:outlineLvl w:val="0"/>
        <w:rPr>
          <w:b/>
          <w:sz w:val="30"/>
          <w:szCs w:val="30"/>
        </w:rPr>
      </w:pPr>
      <w:bookmarkStart w:id="52" w:name="_Toc104305582"/>
      <w:r>
        <w:rPr>
          <w:rFonts w:hint="eastAsia"/>
          <w:b/>
          <w:sz w:val="30"/>
          <w:szCs w:val="30"/>
        </w:rPr>
        <w:t>五、北京市印刷行业及大气污染物产排现状</w:t>
      </w:r>
      <w:bookmarkEnd w:id="52"/>
    </w:p>
    <w:p>
      <w:pPr>
        <w:pStyle w:val="3"/>
        <w:spacing w:before="0" w:after="0" w:line="360" w:lineRule="auto"/>
        <w:rPr>
          <w:rFonts w:ascii="Times New Roman" w:hAnsi="Times New Roman"/>
          <w:bCs w:val="0"/>
          <w:sz w:val="28"/>
          <w:szCs w:val="28"/>
        </w:rPr>
      </w:pPr>
      <w:bookmarkStart w:id="53" w:name="_Toc104305583"/>
      <w:r>
        <w:rPr>
          <w:rFonts w:hint="eastAsia" w:ascii="Times New Roman" w:hAnsi="Times New Roman"/>
          <w:bCs w:val="0"/>
          <w:sz w:val="28"/>
          <w:szCs w:val="28"/>
        </w:rPr>
        <w:t>1 行业概括</w:t>
      </w:r>
      <w:bookmarkEnd w:id="53"/>
    </w:p>
    <w:p>
      <w:pPr>
        <w:spacing w:line="360" w:lineRule="auto"/>
        <w:ind w:firstLine="480" w:firstLineChars="200"/>
      </w:pPr>
      <w:r>
        <w:rPr>
          <w:rFonts w:hint="eastAsia"/>
        </w:rPr>
        <w:t>根据北京市排放清单、环统、二污普和实际调研结果，全市</w:t>
      </w:r>
      <w:r>
        <w:t>2020</w:t>
      </w:r>
      <w:r>
        <w:rPr>
          <w:rFonts w:hint="eastAsia"/>
        </w:rPr>
        <w:t>年印刷行业企业占</w:t>
      </w:r>
      <w:r>
        <w:t>工业企业总数的</w:t>
      </w:r>
      <w:r>
        <w:rPr>
          <w:rFonts w:hint="eastAsia"/>
        </w:rPr>
        <w:t>3.9</w:t>
      </w:r>
      <w:r>
        <w:t>%，</w:t>
      </w:r>
      <w:r>
        <w:rPr>
          <w:rFonts w:hint="eastAsia"/>
        </w:rPr>
        <w:t>北京市印刷企业规模以中小型为主，全市16个区和北京经济技术开发区均有分布，在</w:t>
      </w:r>
      <w:r>
        <w:t>北京市属于</w:t>
      </w:r>
      <w:r>
        <w:rPr>
          <w:rFonts w:hint="eastAsia"/>
        </w:rPr>
        <w:t>企业数量多</w:t>
      </w:r>
      <w:r>
        <w:t>、分布广、行业集中度</w:t>
      </w:r>
      <w:r>
        <w:rPr>
          <w:rFonts w:hint="eastAsia"/>
        </w:rPr>
        <w:t>和产值均较低</w:t>
      </w:r>
      <w:r>
        <w:t>的行业</w:t>
      </w:r>
      <w:r>
        <w:rPr>
          <w:rFonts w:hint="eastAsia"/>
        </w:rPr>
        <w:t>。产品包括书刊、报纸、包装品、商业印刷品、有价证券等，原辅材料包括纸张、塑料薄膜、金属、油墨、胶粘剂、光油、润版液、清洗剂、稀释剂等。印刷行业涉及废气、废水及固废的产生与排放，其中主要大气污染物为VOCs。</w:t>
      </w:r>
    </w:p>
    <w:p>
      <w:pPr>
        <w:pStyle w:val="100"/>
        <w:spacing w:line="360" w:lineRule="auto"/>
        <w:ind w:firstLine="480"/>
      </w:pPr>
      <w:r>
        <w:rPr>
          <w:rFonts w:hint="eastAsia"/>
          <w:sz w:val="24"/>
        </w:rPr>
        <w:t>按照</w:t>
      </w:r>
      <w:r>
        <w:rPr>
          <w:sz w:val="24"/>
        </w:rPr>
        <w:t>国民经济代码分类</w:t>
      </w:r>
      <w:r>
        <w:rPr>
          <w:rFonts w:hint="eastAsia"/>
          <w:sz w:val="24"/>
        </w:rPr>
        <w:t>，</w:t>
      </w:r>
      <w:r>
        <w:rPr>
          <w:sz w:val="24"/>
        </w:rPr>
        <w:t>印刷企业可分为2311/书、报刊印刷，2312/本册印制，2319/包装装潢及其他印刷，2320/装订及印刷相关服务，2330/记录媒介复制，共5个</w:t>
      </w:r>
      <w:r>
        <w:rPr>
          <w:rFonts w:hint="eastAsia"/>
          <w:sz w:val="24"/>
        </w:rPr>
        <w:t>行业</w:t>
      </w:r>
      <w:r>
        <w:rPr>
          <w:sz w:val="24"/>
        </w:rPr>
        <w:t>小类。按照生产工艺</w:t>
      </w:r>
      <w:r>
        <w:rPr>
          <w:rFonts w:hint="eastAsia"/>
          <w:sz w:val="24"/>
        </w:rPr>
        <w:t>分类，</w:t>
      </w:r>
      <w:r>
        <w:rPr>
          <w:sz w:val="24"/>
        </w:rPr>
        <w:t>印刷企业可分为平版印刷、凸版印刷、凹版印刷、孔版印刷、数字印刷、印后整理，共6</w:t>
      </w:r>
      <w:r>
        <w:rPr>
          <w:rFonts w:hint="eastAsia"/>
          <w:sz w:val="24"/>
        </w:rPr>
        <w:t>种工艺类型</w:t>
      </w:r>
      <w:r>
        <w:rPr>
          <w:sz w:val="24"/>
        </w:rPr>
        <w:t>。北京市</w:t>
      </w:r>
      <w:r>
        <w:rPr>
          <w:rFonts w:hint="eastAsia"/>
          <w:sz w:val="24"/>
        </w:rPr>
        <w:t>印刷企业以书</w:t>
      </w:r>
      <w:r>
        <w:rPr>
          <w:sz w:val="24"/>
        </w:rPr>
        <w:t>、报刊印刷</w:t>
      </w:r>
      <w:r>
        <w:rPr>
          <w:rFonts w:hint="eastAsia"/>
          <w:sz w:val="24"/>
        </w:rPr>
        <w:t>为主</w:t>
      </w:r>
      <w:r>
        <w:rPr>
          <w:sz w:val="24"/>
        </w:rPr>
        <w:t>，</w:t>
      </w:r>
      <w:r>
        <w:rPr>
          <w:rFonts w:hint="eastAsia"/>
          <w:sz w:val="24"/>
        </w:rPr>
        <w:t>占比为59.9</w:t>
      </w:r>
      <w:r>
        <w:rPr>
          <w:sz w:val="24"/>
        </w:rPr>
        <w:t>%</w:t>
      </w:r>
      <w:r>
        <w:rPr>
          <w:rFonts w:hint="eastAsia"/>
          <w:sz w:val="24"/>
        </w:rPr>
        <w:t>，</w:t>
      </w:r>
      <w:r>
        <w:rPr>
          <w:sz w:val="24"/>
        </w:rPr>
        <w:t>工艺</w:t>
      </w:r>
      <w:r>
        <w:rPr>
          <w:rFonts w:hint="eastAsia"/>
          <w:sz w:val="24"/>
        </w:rPr>
        <w:t>类型仅涉及</w:t>
      </w:r>
      <w:r>
        <w:rPr>
          <w:sz w:val="24"/>
        </w:rPr>
        <w:t>平版印刷</w:t>
      </w:r>
      <w:r>
        <w:rPr>
          <w:rFonts w:hint="eastAsia"/>
          <w:sz w:val="24"/>
        </w:rPr>
        <w:t>、</w:t>
      </w:r>
      <w:r>
        <w:rPr>
          <w:sz w:val="24"/>
        </w:rPr>
        <w:t>印</w:t>
      </w:r>
      <w:r>
        <w:rPr>
          <w:rFonts w:hint="eastAsia"/>
          <w:sz w:val="24"/>
        </w:rPr>
        <w:t>后</w:t>
      </w:r>
      <w:r>
        <w:rPr>
          <w:sz w:val="24"/>
        </w:rPr>
        <w:t>整理</w:t>
      </w:r>
      <w:r>
        <w:rPr>
          <w:rFonts w:hint="eastAsia"/>
          <w:sz w:val="24"/>
        </w:rPr>
        <w:t>和</w:t>
      </w:r>
      <w:r>
        <w:rPr>
          <w:sz w:val="24"/>
        </w:rPr>
        <w:t>数字印刷</w:t>
      </w:r>
      <w:r>
        <w:rPr>
          <w:rFonts w:hint="eastAsia"/>
          <w:sz w:val="24"/>
        </w:rPr>
        <w:t>；其次为</w:t>
      </w:r>
      <w:r>
        <w:rPr>
          <w:sz w:val="24"/>
        </w:rPr>
        <w:t>包装装潢及其他印刷，占比为</w:t>
      </w:r>
      <w:r>
        <w:rPr>
          <w:rFonts w:hint="eastAsia"/>
          <w:sz w:val="24"/>
        </w:rPr>
        <w:t>24.2</w:t>
      </w:r>
      <w:r>
        <w:rPr>
          <w:sz w:val="24"/>
        </w:rPr>
        <w:t>%</w:t>
      </w:r>
      <w:r>
        <w:rPr>
          <w:rFonts w:hint="eastAsia"/>
          <w:sz w:val="24"/>
        </w:rPr>
        <w:t>，各种工艺类型均有涉及；本册</w:t>
      </w:r>
      <w:r>
        <w:rPr>
          <w:sz w:val="24"/>
        </w:rPr>
        <w:t>印刷</w:t>
      </w:r>
      <w:r>
        <w:rPr>
          <w:rFonts w:hint="eastAsia"/>
          <w:sz w:val="24"/>
        </w:rPr>
        <w:t>工艺类型仅涉及平版印刷、印后整理和数字印刷</w:t>
      </w:r>
      <w:r>
        <w:rPr>
          <w:sz w:val="24"/>
        </w:rPr>
        <w:t>；</w:t>
      </w:r>
      <w:r>
        <w:rPr>
          <w:rFonts w:hint="eastAsia"/>
          <w:sz w:val="24"/>
        </w:rPr>
        <w:t>装订</w:t>
      </w:r>
      <w:r>
        <w:rPr>
          <w:sz w:val="24"/>
        </w:rPr>
        <w:t>及印刷相关服务和</w:t>
      </w:r>
      <w:r>
        <w:rPr>
          <w:rFonts w:hint="eastAsia"/>
          <w:sz w:val="24"/>
        </w:rPr>
        <w:t>记录媒介复制</w:t>
      </w:r>
      <w:r>
        <w:rPr>
          <w:sz w:val="24"/>
        </w:rPr>
        <w:t>企业数量最少，涉及</w:t>
      </w:r>
      <w:r>
        <w:rPr>
          <w:rFonts w:hint="eastAsia"/>
          <w:sz w:val="24"/>
        </w:rPr>
        <w:t>工艺类型比较</w:t>
      </w:r>
      <w:r>
        <w:rPr>
          <w:sz w:val="24"/>
        </w:rPr>
        <w:t>单一，包括平版印刷</w:t>
      </w:r>
      <w:r>
        <w:rPr>
          <w:rFonts w:hint="eastAsia"/>
          <w:sz w:val="24"/>
        </w:rPr>
        <w:t>、</w:t>
      </w:r>
      <w:r>
        <w:rPr>
          <w:sz w:val="24"/>
        </w:rPr>
        <w:t>孔版印刷</w:t>
      </w:r>
      <w:r>
        <w:rPr>
          <w:rFonts w:hint="eastAsia"/>
          <w:sz w:val="24"/>
        </w:rPr>
        <w:t>和</w:t>
      </w:r>
      <w:r>
        <w:rPr>
          <w:sz w:val="24"/>
        </w:rPr>
        <w:t>印后整理。</w:t>
      </w:r>
    </w:p>
    <w:p>
      <w:pPr>
        <w:pStyle w:val="3"/>
        <w:spacing w:before="0" w:after="0" w:line="360" w:lineRule="auto"/>
        <w:rPr>
          <w:rFonts w:ascii="Times New Roman" w:hAnsi="Times New Roman"/>
          <w:bCs w:val="0"/>
          <w:sz w:val="28"/>
          <w:szCs w:val="28"/>
        </w:rPr>
      </w:pPr>
      <w:bookmarkStart w:id="54" w:name="_Toc104305584"/>
      <w:r>
        <w:rPr>
          <w:rFonts w:hint="eastAsia" w:ascii="Times New Roman" w:hAnsi="Times New Roman"/>
          <w:bCs w:val="0"/>
          <w:sz w:val="28"/>
          <w:szCs w:val="28"/>
        </w:rPr>
        <w:t>2 印刷行业生产工艺现状</w:t>
      </w:r>
      <w:bookmarkEnd w:id="54"/>
    </w:p>
    <w:p>
      <w:pPr>
        <w:pStyle w:val="100"/>
        <w:spacing w:line="360" w:lineRule="auto"/>
        <w:ind w:firstLine="482"/>
        <w:rPr>
          <w:b/>
          <w:sz w:val="24"/>
        </w:rPr>
      </w:pPr>
      <w:r>
        <w:rPr>
          <w:rFonts w:hint="eastAsia"/>
          <w:b/>
          <w:sz w:val="24"/>
        </w:rPr>
        <w:t>（1）主要生产工艺</w:t>
      </w:r>
    </w:p>
    <w:p>
      <w:pPr>
        <w:pStyle w:val="100"/>
        <w:spacing w:line="360" w:lineRule="auto"/>
        <w:ind w:firstLine="480"/>
        <w:rPr>
          <w:sz w:val="24"/>
        </w:rPr>
      </w:pPr>
      <w:r>
        <w:rPr>
          <w:rFonts w:hint="eastAsia"/>
          <w:sz w:val="24"/>
        </w:rPr>
        <w:t>印刷是指使用模拟或数字的图像载体将呈色剂/色料（如油墨）转移到承印物上的复制过程。印刷主要工艺过程是：</w:t>
      </w:r>
    </w:p>
    <w:p>
      <w:pPr>
        <w:pStyle w:val="100"/>
        <w:spacing w:line="360" w:lineRule="auto"/>
        <w:ind w:firstLine="480"/>
        <w:rPr>
          <w:sz w:val="24"/>
        </w:rPr>
      </w:pPr>
      <w:r>
        <w:rPr>
          <w:rFonts w:hint="eastAsia"/>
          <w:sz w:val="24"/>
        </w:rPr>
        <w:t>原稿的制作及选择——印前图文处理——制版——印刷——印后加工</w:t>
      </w:r>
    </w:p>
    <w:p>
      <w:pPr>
        <w:pStyle w:val="100"/>
        <w:spacing w:line="360" w:lineRule="auto"/>
        <w:ind w:firstLine="480"/>
        <w:rPr>
          <w:sz w:val="24"/>
        </w:rPr>
      </w:pPr>
      <w:r>
        <w:rPr>
          <w:rFonts w:hint="eastAsia"/>
          <w:sz w:val="24"/>
        </w:rPr>
        <w:t>其油墨转移过程必须依靠印版和压力，常规印刷必须具备五大要素：原稿、印版、承印物、印刷油墨以及印刷机械。一个完整的印刷过程分为三个阶段，即：印前、印中、印后。印前是指印刷前期的工作，一般指摄影、制版、排版、出片等；印中是指印刷中期的工作，一般指通过印刷机印刷出成品的过程。印后是指印刷后期的工作，一般指印刷品的后加工，包括裁切、覆膜、上光、烫金、胶订、模切、糊袋、装裱等。</w:t>
      </w:r>
    </w:p>
    <w:p>
      <w:pPr>
        <w:pStyle w:val="100"/>
        <w:spacing w:line="360" w:lineRule="auto"/>
        <w:ind w:firstLine="480"/>
        <w:rPr>
          <w:sz w:val="24"/>
        </w:rPr>
      </w:pPr>
      <w:r>
        <w:rPr>
          <w:rFonts w:hint="eastAsia"/>
          <w:sz w:val="24"/>
        </w:rPr>
        <w:tab/>
      </w:r>
      <w:r>
        <w:rPr>
          <w:rFonts w:hint="eastAsia"/>
          <w:b/>
          <w:sz w:val="24"/>
        </w:rPr>
        <w:t>印前：</w:t>
      </w:r>
      <w:r>
        <w:rPr>
          <w:rFonts w:hint="eastAsia"/>
          <w:sz w:val="24"/>
        </w:rPr>
        <w:t>印前指的是从原稿到印刷版完成。一般而言，印前的主要工序是制版。进行印刷前，首先需要根据原稿制作成印版，虽然凸版、平版、凹版、丝网版的制作各异，但其制版程序基本分为制分色片—晒版两步。计算机直接制版技术(CTP)通过电脑光栅图像处理器后的图文信息直接输出到印版上，去掉了作为中间环节的软片，减少了制版中软片输出、显影、定影和晒版等步骤，大大减少了含银、对苯二酚等对人体和环境危害较大的废液的排放，也减少了紫外光对人体的伤害和对空气的污染。</w:t>
      </w:r>
    </w:p>
    <w:p>
      <w:pPr>
        <w:pStyle w:val="100"/>
        <w:spacing w:line="360" w:lineRule="auto"/>
        <w:ind w:firstLine="482"/>
        <w:rPr>
          <w:sz w:val="24"/>
        </w:rPr>
      </w:pPr>
      <w:r>
        <w:rPr>
          <w:rFonts w:hint="eastAsia"/>
          <w:b/>
          <w:sz w:val="24"/>
        </w:rPr>
        <w:t>印中：</w:t>
      </w:r>
      <w:r>
        <w:rPr>
          <w:rFonts w:hint="eastAsia"/>
          <w:sz w:val="24"/>
        </w:rPr>
        <w:t>印中包括印刷、烘干、润版、清洗等环节。印刷指的是将印版上的图文信息转移到承印物的表面，依版式可区分为平版、凸版、凹版、孔版印刷，其印刷方式、操作条件及油墨成份不尽相同。工艺原理如下：</w:t>
      </w:r>
    </w:p>
    <w:p>
      <w:pPr>
        <w:pStyle w:val="100"/>
        <w:spacing w:line="360" w:lineRule="auto"/>
        <w:ind w:firstLine="480"/>
        <w:rPr>
          <w:sz w:val="24"/>
        </w:rPr>
      </w:pPr>
      <w:r>
        <w:rPr>
          <w:rFonts w:hint="eastAsia"/>
          <w:sz w:val="24"/>
        </w:rPr>
        <w:t>1）平版印刷：又称为胶版印刷（胶印），其特征是印版的图文着墨部分和空白部分几乎在同一平面上。平版印刷分为有水胶印和无水胶印。有水胶印在印刷时，利用油水不相溶的原理，需要先用润湿液润湿印版的非图文部分，使其形成有一定厚度的均匀抗拒油墨浸润的水膜。无水胶印印版是平凹版结构，印版的空白部分凸起而且是不吸附油墨的硅橡胶（低能表面），而图文部分则能很好地吸附油墨。印刷时不需用润湿液。</w:t>
      </w:r>
    </w:p>
    <w:p>
      <w:pPr>
        <w:pStyle w:val="100"/>
        <w:spacing w:line="360" w:lineRule="auto"/>
        <w:ind w:firstLine="480"/>
        <w:rPr>
          <w:sz w:val="24"/>
        </w:rPr>
      </w:pPr>
      <w:r>
        <w:rPr>
          <w:rFonts w:hint="eastAsia"/>
          <w:sz w:val="24"/>
        </w:rPr>
        <w:t>2）凸版印刷：凸版印刷（凸印）的图文部分处于一个平面，明显高于空白部分，印版着墨时，油墨附着在印版的凸起部分，并在压力作用下转移到承印物上。传统的凸版印刷采用铜锌版，目前逐渐被柔版印刷（柔印）代替，采用软质的树脂印版。</w:t>
      </w:r>
    </w:p>
    <w:p>
      <w:pPr>
        <w:pStyle w:val="100"/>
        <w:spacing w:line="360" w:lineRule="auto"/>
        <w:ind w:firstLine="480"/>
        <w:rPr>
          <w:sz w:val="24"/>
        </w:rPr>
      </w:pPr>
      <w:r>
        <w:rPr>
          <w:rFonts w:hint="eastAsia"/>
          <w:sz w:val="24"/>
        </w:rPr>
        <w:t>3）凹版印刷：凹版印刷（凹印）的印版滚筒上空白部分高于印刷图文部分，并且高低悬殊，空白部分处于同一平面或同一曲面上。印版上凹陷的图文部分形成网穴容纳油墨，通过滚筒压印，使印版滚筒上的图文印迹转移到承印物表面。</w:t>
      </w:r>
    </w:p>
    <w:p>
      <w:pPr>
        <w:pStyle w:val="100"/>
        <w:spacing w:line="360" w:lineRule="auto"/>
        <w:ind w:firstLine="480"/>
        <w:rPr>
          <w:sz w:val="24"/>
        </w:rPr>
      </w:pPr>
      <w:r>
        <w:rPr>
          <w:rFonts w:hint="eastAsia"/>
          <w:sz w:val="24"/>
        </w:rPr>
        <w:t>4）孔版印刷：孔版印刷（也称丝网印刷、丝印）是将真丝、尼龙或金属丝编织成网，将其紧绷于网框上，采用手工刻膜或光化学制版的方法制成网版，网版上非图文部分被涂布的感光涂层封住，只留下图文部分的网孔可以透过油墨。印刷时，先在网版上涂墨，再用橡皮刮板在网版上轻刮，油墨透过网版，转移到放置在网版下的承印材料上。</w:t>
      </w:r>
    </w:p>
    <w:p>
      <w:pPr>
        <w:pStyle w:val="100"/>
        <w:spacing w:line="360" w:lineRule="auto"/>
        <w:ind w:firstLine="480"/>
        <w:rPr>
          <w:sz w:val="24"/>
        </w:rPr>
      </w:pPr>
      <w:r>
        <w:rPr>
          <w:rFonts w:hint="eastAsia"/>
          <w:sz w:val="24"/>
        </w:rPr>
        <w:tab/>
      </w:r>
      <w:r>
        <w:rPr>
          <w:rFonts w:hint="eastAsia"/>
          <w:b/>
          <w:sz w:val="24"/>
        </w:rPr>
        <w:t>印后：</w:t>
      </w:r>
      <w:r>
        <w:rPr>
          <w:rFonts w:hint="eastAsia"/>
          <w:sz w:val="24"/>
        </w:rPr>
        <w:t>印后指的是将印刷好的产品按要求和使用性能进行的加工，如表面整饰和装订等工序。表面整饰加工是在印刷品的表面经适当的处理，增加印刷品的光泽，或增加印刷品的耐光性，耐热性、耐水性、耐磨性等，以达到保护印刷品的作用。印刷品的表面整饰加工有：复合、上光、覆膜、烫金等工艺。装订是书刊印刷的最后工序，在印刷过程完成后，仍是半制成品，只有将这些半制成品用各种不同的方法连接起来，再采用不同的装帧方式，使书刊杂志加工成便于阅读、便于保存的印刷品，才能成为书籍、画册等，供读者阅读。书刊的装订，实际上包括订和装两大工序，订就是将书页订成本，是书芯的加工，装是书籍封面的加工，就是装帧。常见的书芯书的加工方法分为：铁丝订、有线订、无线胶粘订三种。而装帧的形式有多种，包括平装本、精装本及线装本等。</w:t>
      </w:r>
    </w:p>
    <w:p>
      <w:pPr>
        <w:pStyle w:val="100"/>
        <w:spacing w:line="360" w:lineRule="auto"/>
        <w:ind w:firstLine="482"/>
        <w:rPr>
          <w:sz w:val="24"/>
        </w:rPr>
      </w:pPr>
      <w:r>
        <w:rPr>
          <w:rFonts w:hint="eastAsia"/>
          <w:b/>
          <w:sz w:val="24"/>
        </w:rPr>
        <w:t>（2）主要原辅料</w:t>
      </w:r>
    </w:p>
    <w:p>
      <w:pPr>
        <w:pStyle w:val="100"/>
        <w:spacing w:line="360" w:lineRule="auto"/>
        <w:ind w:firstLine="480"/>
        <w:rPr>
          <w:sz w:val="24"/>
        </w:rPr>
      </w:pPr>
      <w:r>
        <w:rPr>
          <w:rFonts w:hint="eastAsia"/>
          <w:sz w:val="24"/>
        </w:rPr>
        <w:t>印刷行业使用的原料包括：纸张、纸板、塑料、金属板材、各类容器等。辅料包括：油墨、胶粘剂、稀释剂、清洗剂、润版液、光油、涂料、活性炭等。其中含VOCs的原辅料包括油墨、稀释剂、胶粘剂、清洗剂、润版液、光油、涂料等。</w:t>
      </w:r>
    </w:p>
    <w:p>
      <w:pPr>
        <w:pStyle w:val="100"/>
        <w:spacing w:line="360" w:lineRule="auto"/>
        <w:ind w:firstLine="482"/>
        <w:rPr>
          <w:sz w:val="24"/>
        </w:rPr>
      </w:pPr>
      <w:r>
        <w:rPr>
          <w:rFonts w:hint="eastAsia"/>
          <w:b/>
          <w:sz w:val="24"/>
        </w:rPr>
        <w:t>（3）工艺流程及主要产污环节</w:t>
      </w:r>
    </w:p>
    <w:p>
      <w:pPr>
        <w:pStyle w:val="100"/>
        <w:spacing w:line="360" w:lineRule="auto"/>
        <w:ind w:firstLine="480"/>
        <w:rPr>
          <w:sz w:val="24"/>
        </w:rPr>
      </w:pPr>
      <w:r>
        <w:rPr>
          <w:rFonts w:hint="eastAsia"/>
          <w:sz w:val="24"/>
        </w:rPr>
        <w:t>印刷废气污染物包括VOCs及颗粒物等。VOCs主要产生于含VOCs原辅材料的贮存、调配和输送，以及印刷、润版、烘干、清洗、上光、覆膜、复合、涂布等工序和含VOCs危险废物的贮存；其中出版物、纸包装等的平版印刷工艺VOCs主要产生于润版和清洗工序，塑料、纸包装等的凹版印刷工艺VOCs主要产生于印刷和复合工序。颗粒物主要产生于平版印刷的喷粉和装订裁切工序。印刷工艺流程与VOCs产污环节见图5.1及表5-1。</w:t>
      </w:r>
    </w:p>
    <w:p>
      <w:pPr>
        <w:pStyle w:val="100"/>
        <w:spacing w:line="360" w:lineRule="auto"/>
        <w:ind w:firstLine="174" w:firstLineChars="83"/>
        <w:rPr>
          <w:sz w:val="24"/>
        </w:rPr>
      </w:pPr>
      <w:bookmarkStart w:id="55" w:name="OLE_LINK4"/>
      <w:bookmarkStart w:id="56" w:name="OLE_LINK3"/>
      <w:r>
        <w:object>
          <v:shape id="_x0000_i1025" o:spt="75" type="#_x0000_t75" style="height:262.6pt;width:394.55pt;" o:ole="t" filled="f" o:preferrelative="t" stroked="f" coordsize="21600,21600">
            <v:path/>
            <v:fill on="f" focussize="0,0"/>
            <v:stroke on="f" joinstyle="miter"/>
            <v:imagedata r:id="rId16" o:title=""/>
            <o:lock v:ext="edit" aspectratio="t"/>
            <w10:wrap type="none"/>
            <w10:anchorlock/>
          </v:shape>
          <o:OLEObject Type="Embed" ProgID="Visio.Drawing.11" ShapeID="_x0000_i1025" DrawAspect="Content" ObjectID="_1468075725" r:id="rId15">
            <o:LockedField>false</o:LockedField>
          </o:OLEObject>
        </w:object>
      </w:r>
      <w:bookmarkEnd w:id="55"/>
      <w:bookmarkEnd w:id="56"/>
    </w:p>
    <w:p>
      <w:pPr>
        <w:pStyle w:val="100"/>
        <w:spacing w:line="360" w:lineRule="auto"/>
        <w:ind w:firstLine="0" w:firstLineChars="0"/>
        <w:jc w:val="center"/>
        <w:rPr>
          <w:rFonts w:ascii="黑体" w:hAnsi="黑体" w:eastAsia="黑体"/>
          <w:szCs w:val="21"/>
        </w:rPr>
      </w:pPr>
      <w:r>
        <w:rPr>
          <w:rFonts w:hint="eastAsia" w:ascii="黑体" w:hAnsi="黑体" w:eastAsia="黑体"/>
          <w:szCs w:val="21"/>
        </w:rPr>
        <w:t>图5.1 印刷工艺流程及主要产污环节</w:t>
      </w:r>
    </w:p>
    <w:p>
      <w:pPr>
        <w:pStyle w:val="100"/>
        <w:spacing w:line="360" w:lineRule="auto"/>
        <w:ind w:firstLine="174" w:firstLineChars="83"/>
        <w:jc w:val="center"/>
        <w:rPr>
          <w:rFonts w:ascii="黑体" w:hAnsi="黑体" w:eastAsia="黑体"/>
          <w:szCs w:val="21"/>
        </w:rPr>
      </w:pPr>
      <w:r>
        <w:rPr>
          <w:rFonts w:hint="eastAsia" w:ascii="黑体" w:hAnsi="黑体" w:eastAsia="黑体"/>
          <w:szCs w:val="21"/>
        </w:rPr>
        <w:t>表5-1 主要产污环节</w:t>
      </w:r>
    </w:p>
    <w:tbl>
      <w:tblPr>
        <w:tblStyle w:val="36"/>
        <w:tblW w:w="76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567"/>
        <w:gridCol w:w="1701"/>
        <w:gridCol w:w="3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787"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hint="eastAsia" w:ascii="Times New Roman" w:hAnsi="Times New Roman"/>
                <w:b/>
                <w:sz w:val="18"/>
                <w:szCs w:val="18"/>
                <w:lang w:eastAsia="zh-CN"/>
              </w:rPr>
              <w:t>产污位置</w:t>
            </w:r>
          </w:p>
        </w:tc>
        <w:tc>
          <w:tcPr>
            <w:tcW w:w="2268" w:type="dxa"/>
            <w:gridSpan w:val="2"/>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hint="eastAsia" w:ascii="Times New Roman" w:hAnsi="Times New Roman"/>
                <w:b/>
                <w:sz w:val="18"/>
                <w:szCs w:val="18"/>
                <w:lang w:eastAsia="zh-CN"/>
              </w:rPr>
              <w:t>产污环节</w:t>
            </w:r>
          </w:p>
        </w:tc>
        <w:tc>
          <w:tcPr>
            <w:tcW w:w="3571"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hint="eastAsia" w:ascii="Times New Roman" w:hAnsi="Times New Roman"/>
                <w:b/>
                <w:sz w:val="18"/>
                <w:szCs w:val="18"/>
                <w:lang w:eastAsia="zh-CN"/>
              </w:rPr>
              <w:t>污染物来源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jc w:val="center"/>
        </w:trPr>
        <w:tc>
          <w:tcPr>
            <w:tcW w:w="1787"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2268" w:type="dxa"/>
            <w:gridSpan w:val="2"/>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3571"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调墨间或印刷车间</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G1</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调墨</w:t>
            </w:r>
          </w:p>
        </w:tc>
        <w:tc>
          <w:tcPr>
            <w:tcW w:w="3571"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G2</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油墨输送</w:t>
            </w:r>
          </w:p>
        </w:tc>
        <w:tc>
          <w:tcPr>
            <w:tcW w:w="3571"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印刷机台</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G3</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印刷</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G4</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润版</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润湿</w:t>
            </w:r>
            <w:r>
              <w:rPr>
                <w:rFonts w:hint="eastAsia" w:ascii="Times New Roman" w:hAnsi="Times New Roman"/>
                <w:sz w:val="18"/>
                <w:szCs w:val="18"/>
                <w:lang w:eastAsia="zh-CN"/>
              </w:rPr>
              <w:t>原</w:t>
            </w:r>
            <w:r>
              <w:rPr>
                <w:rFonts w:ascii="Times New Roman" w:hAnsi="Times New Roman"/>
                <w:sz w:val="18"/>
                <w:szCs w:val="18"/>
                <w:lang w:eastAsia="zh-CN"/>
              </w:rPr>
              <w:t>液</w:t>
            </w:r>
            <w:r>
              <w:rPr>
                <w:rFonts w:hint="eastAsia" w:ascii="Times New Roman" w:hAnsi="Times New Roman"/>
                <w:sz w:val="18"/>
                <w:szCs w:val="18"/>
                <w:lang w:eastAsia="zh-CN"/>
              </w:rPr>
              <w:t>、润湿液</w:t>
            </w:r>
            <w:r>
              <w:rPr>
                <w:rFonts w:ascii="Times New Roman" w:hAnsi="Times New Roman"/>
                <w:sz w:val="18"/>
                <w:szCs w:val="18"/>
                <w:lang w:eastAsia="zh-CN"/>
              </w:rPr>
              <w:t>添加剂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烘箱</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G5</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印刷烘干</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生产设备、车间</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G6</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清洗</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清洗剂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库房、车间、危废间</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G7</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原辅材料</w:t>
            </w:r>
            <w:r>
              <w:rPr>
                <w:rFonts w:ascii="Times New Roman" w:hAnsi="Times New Roman"/>
                <w:sz w:val="18"/>
                <w:szCs w:val="18"/>
                <w:lang w:eastAsia="zh-CN"/>
              </w:rPr>
              <w:t>贮存</w:t>
            </w:r>
          </w:p>
        </w:tc>
        <w:tc>
          <w:tcPr>
            <w:tcW w:w="3571"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废油墨、废清洗剂、废胶等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G8</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危废贮存</w:t>
            </w:r>
          </w:p>
        </w:tc>
        <w:tc>
          <w:tcPr>
            <w:tcW w:w="3571"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胶粘剂、</w:t>
            </w:r>
            <w:r>
              <w:rPr>
                <w:rFonts w:ascii="Times New Roman" w:hAnsi="Times New Roman"/>
                <w:sz w:val="18"/>
                <w:szCs w:val="18"/>
                <w:lang w:eastAsia="zh-CN"/>
              </w:rPr>
              <w:t>光油</w:t>
            </w:r>
            <w:r>
              <w:rPr>
                <w:rFonts w:hint="eastAsia" w:ascii="Times New Roman" w:hAnsi="Times New Roman"/>
                <w:sz w:val="18"/>
                <w:szCs w:val="18"/>
                <w:lang w:eastAsia="zh-CN"/>
              </w:rPr>
              <w:t>调配间或机器旁</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G9</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胶粘剂/光油调配</w:t>
            </w:r>
          </w:p>
        </w:tc>
        <w:tc>
          <w:tcPr>
            <w:tcW w:w="3571" w:type="dxa"/>
            <w:vMerge w:val="restart"/>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复合胶、覆膜胶、光油、稀释剂等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G10</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胶粘剂/光油输送</w:t>
            </w:r>
          </w:p>
        </w:tc>
        <w:tc>
          <w:tcPr>
            <w:tcW w:w="3571" w:type="dxa"/>
            <w:vMerge w:val="continue"/>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复合机、覆膜机、上光机、涂布机等</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G11</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覆膜</w:t>
            </w:r>
            <w:r>
              <w:rPr>
                <w:rFonts w:ascii="Times New Roman" w:hAnsi="Times New Roman"/>
                <w:sz w:val="18"/>
                <w:szCs w:val="18"/>
                <w:lang w:eastAsia="zh-CN"/>
              </w:rPr>
              <w:t>、</w:t>
            </w:r>
            <w:r>
              <w:rPr>
                <w:rFonts w:hint="eastAsia" w:ascii="Times New Roman" w:hAnsi="Times New Roman"/>
                <w:sz w:val="18"/>
                <w:szCs w:val="18"/>
                <w:lang w:eastAsia="zh-CN"/>
              </w:rPr>
              <w:t>复合</w:t>
            </w:r>
            <w:r>
              <w:rPr>
                <w:rFonts w:ascii="Times New Roman" w:hAnsi="Times New Roman"/>
                <w:sz w:val="18"/>
                <w:szCs w:val="18"/>
                <w:lang w:eastAsia="zh-CN"/>
              </w:rPr>
              <w:t>、上光</w:t>
            </w:r>
            <w:r>
              <w:rPr>
                <w:rFonts w:hint="eastAsia" w:ascii="Times New Roman" w:hAnsi="Times New Roman"/>
                <w:sz w:val="18"/>
                <w:szCs w:val="18"/>
                <w:lang w:eastAsia="zh-CN"/>
              </w:rPr>
              <w:t>、</w:t>
            </w:r>
            <w:r>
              <w:rPr>
                <w:rFonts w:ascii="Times New Roman" w:hAnsi="Times New Roman"/>
                <w:sz w:val="18"/>
                <w:szCs w:val="18"/>
                <w:lang w:eastAsia="zh-CN"/>
              </w:rPr>
              <w:t>涂布等</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复合胶、覆膜胶、光油、涂料、稀释剂等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 w:hRule="atLeast"/>
          <w:jc w:val="center"/>
        </w:trPr>
        <w:tc>
          <w:tcPr>
            <w:tcW w:w="178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烘箱</w:t>
            </w:r>
          </w:p>
        </w:tc>
        <w:tc>
          <w:tcPr>
            <w:tcW w:w="567"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G12</w:t>
            </w:r>
          </w:p>
        </w:tc>
        <w:tc>
          <w:tcPr>
            <w:tcW w:w="170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烘干</w:t>
            </w:r>
          </w:p>
        </w:tc>
        <w:tc>
          <w:tcPr>
            <w:tcW w:w="357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复合胶、覆膜胶、光油、涂料、稀释剂等</w:t>
            </w:r>
          </w:p>
        </w:tc>
      </w:tr>
    </w:tbl>
    <w:p>
      <w:pPr>
        <w:pStyle w:val="100"/>
        <w:spacing w:line="360" w:lineRule="auto"/>
        <w:ind w:firstLineChars="83"/>
        <w:jc w:val="center"/>
        <w:rPr>
          <w:b/>
          <w:sz w:val="24"/>
        </w:rPr>
      </w:pPr>
    </w:p>
    <w:p>
      <w:pPr>
        <w:pStyle w:val="3"/>
        <w:spacing w:before="0" w:after="0" w:line="360" w:lineRule="auto"/>
        <w:rPr>
          <w:rFonts w:ascii="Times New Roman" w:hAnsi="Times New Roman"/>
          <w:bCs w:val="0"/>
          <w:sz w:val="28"/>
          <w:szCs w:val="28"/>
        </w:rPr>
      </w:pPr>
      <w:bookmarkStart w:id="57" w:name="_Toc104305585"/>
      <w:r>
        <w:rPr>
          <w:rFonts w:hint="eastAsia" w:ascii="Times New Roman" w:hAnsi="Times New Roman"/>
          <w:bCs w:val="0"/>
          <w:sz w:val="28"/>
          <w:szCs w:val="28"/>
        </w:rPr>
        <w:t>3印刷行业产排污情况</w:t>
      </w:r>
      <w:bookmarkEnd w:id="57"/>
    </w:p>
    <w:p>
      <w:pPr>
        <w:pStyle w:val="100"/>
        <w:spacing w:line="360" w:lineRule="auto"/>
        <w:ind w:firstLineChars="83"/>
        <w:rPr>
          <w:b/>
          <w:sz w:val="24"/>
        </w:rPr>
      </w:pPr>
      <w:r>
        <w:rPr>
          <w:rFonts w:hint="eastAsia"/>
          <w:b/>
          <w:sz w:val="24"/>
        </w:rPr>
        <w:t>（1）按行业类别分析</w:t>
      </w:r>
    </w:p>
    <w:p>
      <w:pPr>
        <w:pStyle w:val="100"/>
        <w:spacing w:line="360" w:lineRule="auto"/>
        <w:ind w:firstLine="480"/>
        <w:rPr>
          <w:sz w:val="24"/>
        </w:rPr>
      </w:pPr>
      <w:r>
        <w:rPr>
          <w:rFonts w:hint="eastAsia"/>
          <w:color w:val="000000" w:themeColor="text1"/>
          <w:sz w:val="24"/>
        </w:rPr>
        <w:t>不同口径和核算方法统计的2020年印刷行业VOCs排放量有所差异，结合北京市排放清单、环统、二污普及实际调研情况，预计VOCs排放量在600~700吨。其中包装装潢及其他印刷排放量占比最大，占行业总排放量的49.4%，其次</w:t>
      </w:r>
      <w:r>
        <w:rPr>
          <w:color w:val="000000" w:themeColor="text1"/>
          <w:sz w:val="24"/>
        </w:rPr>
        <w:t>为书、报刊</w:t>
      </w:r>
      <w:r>
        <w:rPr>
          <w:rFonts w:hint="eastAsia"/>
          <w:color w:val="000000" w:themeColor="text1"/>
          <w:sz w:val="24"/>
        </w:rPr>
        <w:t>印刷，</w:t>
      </w:r>
      <w:r>
        <w:rPr>
          <w:color w:val="000000" w:themeColor="text1"/>
          <w:sz w:val="24"/>
        </w:rPr>
        <w:t>占行业</w:t>
      </w:r>
      <w:r>
        <w:rPr>
          <w:rFonts w:hint="eastAsia"/>
          <w:color w:val="000000" w:themeColor="text1"/>
          <w:sz w:val="24"/>
        </w:rPr>
        <w:t>总</w:t>
      </w:r>
      <w:r>
        <w:rPr>
          <w:color w:val="000000" w:themeColor="text1"/>
          <w:sz w:val="24"/>
        </w:rPr>
        <w:t>排放量的</w:t>
      </w:r>
      <w:r>
        <w:rPr>
          <w:rFonts w:hint="eastAsia"/>
          <w:color w:val="000000" w:themeColor="text1"/>
          <w:sz w:val="24"/>
        </w:rPr>
        <w:t>48.2</w:t>
      </w:r>
      <w:r>
        <w:rPr>
          <w:color w:val="000000" w:themeColor="text1"/>
          <w:sz w:val="24"/>
        </w:rPr>
        <w:t>%</w:t>
      </w:r>
      <w:r>
        <w:rPr>
          <w:rFonts w:hint="eastAsia"/>
          <w:color w:val="000000" w:themeColor="text1"/>
          <w:sz w:val="24"/>
        </w:rPr>
        <w:t>。</w:t>
      </w:r>
      <w:r>
        <w:rPr>
          <w:rFonts w:hint="eastAsia"/>
          <w:sz w:val="24"/>
        </w:rPr>
        <w:t>各</w:t>
      </w:r>
      <w:r>
        <w:rPr>
          <w:sz w:val="24"/>
        </w:rPr>
        <w:t>类印刷企业VOCs</w:t>
      </w:r>
      <w:r>
        <w:rPr>
          <w:rFonts w:hint="eastAsia"/>
          <w:sz w:val="24"/>
        </w:rPr>
        <w:t>排放量占比见图5.2。</w:t>
      </w:r>
    </w:p>
    <w:p>
      <w:pPr>
        <w:pStyle w:val="100"/>
        <w:spacing w:before="156" w:beforeLines="50" w:line="360" w:lineRule="auto"/>
        <w:ind w:firstLine="0" w:firstLineChars="0"/>
        <w:jc w:val="center"/>
        <w:rPr>
          <w:sz w:val="24"/>
        </w:rPr>
      </w:pPr>
      <w:r>
        <w:drawing>
          <wp:inline distT="0" distB="0" distL="0" distR="0">
            <wp:extent cx="4572000" cy="1978660"/>
            <wp:effectExtent l="0" t="0" r="0" b="25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0"/>
        <w:spacing w:line="360" w:lineRule="auto"/>
        <w:ind w:firstLine="0" w:firstLineChars="0"/>
        <w:jc w:val="center"/>
        <w:rPr>
          <w:rFonts w:ascii="黑体" w:hAnsi="黑体" w:eastAsia="黑体"/>
          <w:szCs w:val="21"/>
        </w:rPr>
      </w:pPr>
      <w:r>
        <w:rPr>
          <w:rFonts w:hint="eastAsia" w:ascii="黑体" w:hAnsi="黑体" w:eastAsia="黑体"/>
          <w:szCs w:val="21"/>
        </w:rPr>
        <w:t>图5.2 各类印刷企业</w:t>
      </w:r>
      <w:r>
        <w:rPr>
          <w:rFonts w:ascii="黑体" w:hAnsi="黑体" w:eastAsia="黑体"/>
          <w:szCs w:val="21"/>
        </w:rPr>
        <w:t>VOCs排放量占比</w:t>
      </w:r>
    </w:p>
    <w:p>
      <w:pPr>
        <w:pStyle w:val="100"/>
        <w:spacing w:line="360" w:lineRule="auto"/>
        <w:ind w:firstLineChars="83"/>
        <w:rPr>
          <w:b/>
          <w:sz w:val="24"/>
        </w:rPr>
      </w:pPr>
      <w:r>
        <w:rPr>
          <w:rFonts w:hint="eastAsia"/>
          <w:b/>
          <w:sz w:val="24"/>
        </w:rPr>
        <w:t>（2）按工艺类型分析</w:t>
      </w:r>
    </w:p>
    <w:p>
      <w:pPr>
        <w:pStyle w:val="100"/>
        <w:spacing w:line="360" w:lineRule="auto"/>
        <w:ind w:firstLine="480"/>
        <w:rPr>
          <w:sz w:val="24"/>
        </w:rPr>
      </w:pPr>
      <w:r>
        <w:rPr>
          <w:rFonts w:hint="eastAsia"/>
          <w:sz w:val="24"/>
        </w:rPr>
        <w:t>按照工艺类型分析，</w:t>
      </w:r>
      <w:r>
        <w:rPr>
          <w:sz w:val="24"/>
        </w:rPr>
        <w:t>2020</w:t>
      </w:r>
      <w:r>
        <w:rPr>
          <w:rFonts w:hint="eastAsia"/>
          <w:sz w:val="24"/>
        </w:rPr>
        <w:t>年平版印刷已成为北京市</w:t>
      </w:r>
      <w:r>
        <w:rPr>
          <w:sz w:val="24"/>
        </w:rPr>
        <w:t>VOCs</w:t>
      </w:r>
      <w:r>
        <w:rPr>
          <w:rFonts w:hint="eastAsia"/>
          <w:sz w:val="24"/>
        </w:rPr>
        <w:t>产排量占比最大的工艺类型，</w:t>
      </w:r>
      <w:r>
        <w:rPr>
          <w:sz w:val="24"/>
        </w:rPr>
        <w:t>占比</w:t>
      </w:r>
      <w:r>
        <w:rPr>
          <w:rFonts w:hint="eastAsia"/>
          <w:sz w:val="24"/>
        </w:rPr>
        <w:t>为62</w:t>
      </w:r>
      <w:r>
        <w:rPr>
          <w:sz w:val="24"/>
        </w:rPr>
        <w:t>%</w:t>
      </w:r>
      <w:r>
        <w:rPr>
          <w:rFonts w:hint="eastAsia"/>
          <w:sz w:val="24"/>
        </w:rPr>
        <w:t>。凹版</w:t>
      </w:r>
      <w:r>
        <w:rPr>
          <w:sz w:val="24"/>
        </w:rPr>
        <w:t>印刷工艺</w:t>
      </w:r>
      <w:r>
        <w:rPr>
          <w:rFonts w:hint="eastAsia"/>
          <w:sz w:val="24"/>
        </w:rPr>
        <w:t>VOC</w:t>
      </w:r>
      <w:r>
        <w:rPr>
          <w:sz w:val="24"/>
        </w:rPr>
        <w:t>s</w:t>
      </w:r>
      <w:r>
        <w:rPr>
          <w:rFonts w:hint="eastAsia"/>
          <w:sz w:val="24"/>
        </w:rPr>
        <w:t>排放量</w:t>
      </w:r>
      <w:r>
        <w:rPr>
          <w:sz w:val="24"/>
        </w:rPr>
        <w:t>占比</w:t>
      </w:r>
      <w:r>
        <w:rPr>
          <w:rFonts w:hint="eastAsia"/>
          <w:sz w:val="24"/>
        </w:rPr>
        <w:t>26</w:t>
      </w:r>
      <w:r>
        <w:rPr>
          <w:sz w:val="24"/>
        </w:rPr>
        <w:t>%，</w:t>
      </w:r>
      <w:r>
        <w:rPr>
          <w:rFonts w:hint="eastAsia"/>
          <w:sz w:val="24"/>
        </w:rPr>
        <w:t>位居</w:t>
      </w:r>
      <w:r>
        <w:rPr>
          <w:sz w:val="24"/>
        </w:rPr>
        <w:t>第二位</w:t>
      </w:r>
      <w:r>
        <w:rPr>
          <w:rFonts w:hint="eastAsia"/>
          <w:sz w:val="24"/>
        </w:rPr>
        <w:t>。印刷行业各工艺类型</w:t>
      </w:r>
      <w:r>
        <w:rPr>
          <w:sz w:val="24"/>
        </w:rPr>
        <w:t>VOCs</w:t>
      </w:r>
      <w:r>
        <w:rPr>
          <w:rFonts w:hint="eastAsia"/>
          <w:sz w:val="24"/>
        </w:rPr>
        <w:t>排放量占比见图5.3。</w:t>
      </w:r>
    </w:p>
    <w:p>
      <w:pPr>
        <w:pStyle w:val="100"/>
        <w:spacing w:line="360" w:lineRule="auto"/>
        <w:ind w:firstLine="0" w:firstLineChars="0"/>
        <w:jc w:val="center"/>
        <w:rPr>
          <w:sz w:val="24"/>
        </w:rPr>
      </w:pPr>
      <w:r>
        <w:drawing>
          <wp:inline distT="0" distB="0" distL="0" distR="0">
            <wp:extent cx="3677920" cy="1978660"/>
            <wp:effectExtent l="0" t="0" r="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0"/>
        <w:spacing w:line="360" w:lineRule="auto"/>
        <w:ind w:firstLine="0" w:firstLineChars="0"/>
        <w:jc w:val="center"/>
        <w:rPr>
          <w:rFonts w:ascii="黑体" w:hAnsi="黑体" w:eastAsia="黑体"/>
          <w:szCs w:val="21"/>
        </w:rPr>
      </w:pPr>
      <w:r>
        <w:rPr>
          <w:rFonts w:hint="eastAsia" w:ascii="黑体" w:hAnsi="黑体" w:eastAsia="黑体"/>
          <w:szCs w:val="21"/>
        </w:rPr>
        <w:t>图5.3 印刷行业各</w:t>
      </w:r>
      <w:r>
        <w:rPr>
          <w:rFonts w:ascii="黑体" w:hAnsi="黑体" w:eastAsia="黑体"/>
          <w:szCs w:val="21"/>
        </w:rPr>
        <w:t>工艺</w:t>
      </w:r>
      <w:r>
        <w:rPr>
          <w:rFonts w:hint="eastAsia" w:ascii="黑体" w:hAnsi="黑体" w:eastAsia="黑体"/>
          <w:szCs w:val="21"/>
        </w:rPr>
        <w:t>类型</w:t>
      </w:r>
      <w:r>
        <w:rPr>
          <w:rFonts w:ascii="黑体" w:hAnsi="黑体" w:eastAsia="黑体"/>
          <w:szCs w:val="21"/>
        </w:rPr>
        <w:t>VOCs</w:t>
      </w:r>
      <w:r>
        <w:rPr>
          <w:rFonts w:hint="eastAsia" w:ascii="黑体" w:hAnsi="黑体" w:eastAsia="黑体"/>
          <w:szCs w:val="21"/>
        </w:rPr>
        <w:t>排放量</w:t>
      </w:r>
      <w:r>
        <w:rPr>
          <w:rFonts w:ascii="黑体" w:hAnsi="黑体" w:eastAsia="黑体"/>
          <w:szCs w:val="21"/>
        </w:rPr>
        <w:t>占比</w:t>
      </w:r>
    </w:p>
    <w:p>
      <w:pPr>
        <w:pStyle w:val="100"/>
        <w:spacing w:line="360" w:lineRule="auto"/>
        <w:ind w:firstLine="0" w:firstLineChars="0"/>
        <w:rPr>
          <w:b/>
          <w:sz w:val="24"/>
        </w:rPr>
      </w:pPr>
      <w:r>
        <w:rPr>
          <w:rFonts w:hint="eastAsia"/>
          <w:b/>
          <w:sz w:val="24"/>
        </w:rPr>
        <w:t>（3）按含VOCs原辅材料分析</w:t>
      </w:r>
    </w:p>
    <w:p>
      <w:pPr>
        <w:pStyle w:val="100"/>
        <w:spacing w:line="360" w:lineRule="auto"/>
        <w:ind w:firstLine="480"/>
        <w:rPr>
          <w:sz w:val="24"/>
        </w:rPr>
      </w:pPr>
      <w:r>
        <w:rPr>
          <w:rFonts w:hint="eastAsia"/>
          <w:sz w:val="24"/>
        </w:rPr>
        <w:t>印刷行业原辅材料类型较</w:t>
      </w:r>
      <w:r>
        <w:rPr>
          <w:sz w:val="24"/>
        </w:rPr>
        <w:t>多，不同</w:t>
      </w:r>
      <w:r>
        <w:rPr>
          <w:rFonts w:hint="eastAsia"/>
          <w:sz w:val="24"/>
        </w:rPr>
        <w:t>生产</w:t>
      </w:r>
      <w:r>
        <w:rPr>
          <w:sz w:val="24"/>
        </w:rPr>
        <w:t>工艺及产品所使用的原辅材料有所不同，</w:t>
      </w:r>
      <w:r>
        <w:rPr>
          <w:rFonts w:hint="eastAsia"/>
          <w:sz w:val="24"/>
        </w:rPr>
        <w:t>其中</w:t>
      </w:r>
      <w:r>
        <w:rPr>
          <w:sz w:val="24"/>
        </w:rPr>
        <w:t>油墨、清洗剂、胶粘剂</w:t>
      </w:r>
      <w:r>
        <w:rPr>
          <w:rFonts w:hint="eastAsia"/>
          <w:sz w:val="24"/>
        </w:rPr>
        <w:t>、</w:t>
      </w:r>
      <w:r>
        <w:rPr>
          <w:sz w:val="24"/>
        </w:rPr>
        <w:t>涂料</w:t>
      </w:r>
      <w:r>
        <w:rPr>
          <w:rFonts w:hint="eastAsia"/>
          <w:sz w:val="24"/>
        </w:rPr>
        <w:t>、</w:t>
      </w:r>
      <w:r>
        <w:rPr>
          <w:sz w:val="24"/>
        </w:rPr>
        <w:t>润版液</w:t>
      </w:r>
      <w:r>
        <w:rPr>
          <w:rFonts w:hint="eastAsia"/>
          <w:sz w:val="24"/>
        </w:rPr>
        <w:t>、</w:t>
      </w:r>
      <w:r>
        <w:rPr>
          <w:sz w:val="24"/>
        </w:rPr>
        <w:t>光油</w:t>
      </w:r>
      <w:r>
        <w:rPr>
          <w:rFonts w:hint="eastAsia"/>
          <w:sz w:val="24"/>
        </w:rPr>
        <w:t>等为</w:t>
      </w:r>
      <w:r>
        <w:rPr>
          <w:sz w:val="24"/>
        </w:rPr>
        <w:t>含VOCs原辅材料</w:t>
      </w:r>
      <w:r>
        <w:rPr>
          <w:rFonts w:hint="eastAsia"/>
          <w:sz w:val="24"/>
        </w:rPr>
        <w:t>，</w:t>
      </w:r>
      <w:r>
        <w:rPr>
          <w:sz w:val="24"/>
        </w:rPr>
        <w:t>其使用、</w:t>
      </w:r>
      <w:r>
        <w:rPr>
          <w:rFonts w:hint="eastAsia"/>
          <w:sz w:val="24"/>
        </w:rPr>
        <w:t>储存</w:t>
      </w:r>
      <w:r>
        <w:rPr>
          <w:sz w:val="24"/>
        </w:rPr>
        <w:t>、调配、输送等</w:t>
      </w:r>
      <w:r>
        <w:rPr>
          <w:rFonts w:hint="eastAsia"/>
          <w:sz w:val="24"/>
        </w:rPr>
        <w:t>过程是</w:t>
      </w:r>
      <w:r>
        <w:rPr>
          <w:sz w:val="24"/>
        </w:rPr>
        <w:t>造成VOCs排放</w:t>
      </w:r>
      <w:r>
        <w:rPr>
          <w:rFonts w:hint="eastAsia"/>
          <w:sz w:val="24"/>
        </w:rPr>
        <w:t>的主要</w:t>
      </w:r>
      <w:r>
        <w:rPr>
          <w:sz w:val="24"/>
        </w:rPr>
        <w:t>来源。</w:t>
      </w:r>
    </w:p>
    <w:p>
      <w:pPr>
        <w:pStyle w:val="100"/>
        <w:spacing w:line="360" w:lineRule="auto"/>
        <w:ind w:firstLine="480"/>
        <w:rPr>
          <w:sz w:val="24"/>
        </w:rPr>
      </w:pPr>
      <w:r>
        <w:rPr>
          <w:rFonts w:hint="eastAsia"/>
          <w:sz w:val="24"/>
        </w:rPr>
        <w:t>目前本市仍有2家印刷企业使用溶剂型凹印油墨，也有部分企业使用溶剂型电子油墨（VOCs含量约600g/L）。出版物印刷使用的清洗剂可考虑在未来几年内淘汰溶剂型，其他印刷工艺所使用溶剂型油墨仍需使用溶剂型清洗剂。胶粘剂、光油和涂料已全部实现无溶剂替代。书、报刊印刷可全部使用无醇润版液，但部分包装印刷、安全印务由于所需专色墨多，上墨量大，无醇润版液现阶段达不到印刷质量要求，故仍需使用低醇润版液。从印刷各类含VOCs原辅材料的使用量和VOCs排放量占比分析，溶剂型油墨和溶剂型清洗剂使用量总计占比约</w:t>
      </w:r>
      <w:r>
        <w:rPr>
          <w:sz w:val="24"/>
        </w:rPr>
        <w:t>3.4%</w:t>
      </w:r>
      <w:r>
        <w:rPr>
          <w:rFonts w:hint="eastAsia"/>
          <w:sz w:val="24"/>
        </w:rPr>
        <w:t>，但却贡献了</w:t>
      </w:r>
      <w:r>
        <w:rPr>
          <w:sz w:val="24"/>
        </w:rPr>
        <w:t>47.5%</w:t>
      </w:r>
      <w:r>
        <w:rPr>
          <w:rFonts w:hint="eastAsia"/>
          <w:sz w:val="24"/>
        </w:rPr>
        <w:t>的</w:t>
      </w:r>
      <w:r>
        <w:rPr>
          <w:sz w:val="24"/>
        </w:rPr>
        <w:t>VOCs</w:t>
      </w:r>
      <w:r>
        <w:rPr>
          <w:rFonts w:hint="eastAsia"/>
          <w:sz w:val="24"/>
        </w:rPr>
        <w:t>排放量，因此溶剂型原辅材料应是标准管控的重点。</w:t>
      </w:r>
    </w:p>
    <w:p>
      <w:pPr>
        <w:pStyle w:val="100"/>
        <w:spacing w:line="360" w:lineRule="auto"/>
        <w:ind w:firstLine="0" w:firstLineChars="0"/>
        <w:rPr>
          <w:b/>
          <w:sz w:val="24"/>
        </w:rPr>
      </w:pPr>
      <w:r>
        <w:rPr>
          <w:rFonts w:hint="eastAsia"/>
          <w:b/>
          <w:sz w:val="24"/>
        </w:rPr>
        <w:t>（4）区域分布情况</w:t>
      </w:r>
    </w:p>
    <w:p>
      <w:pPr>
        <w:pStyle w:val="100"/>
        <w:spacing w:line="360" w:lineRule="auto"/>
        <w:ind w:firstLine="480"/>
        <w:rPr>
          <w:sz w:val="24"/>
        </w:rPr>
      </w:pPr>
      <w:r>
        <w:rPr>
          <w:rFonts w:hint="eastAsia"/>
          <w:sz w:val="24"/>
        </w:rPr>
        <w:t>从VOCs</w:t>
      </w:r>
      <w:r>
        <w:rPr>
          <w:sz w:val="24"/>
        </w:rPr>
        <w:t>排放量的区域分布看，</w:t>
      </w:r>
      <w:r>
        <w:rPr>
          <w:rFonts w:hint="eastAsia"/>
          <w:sz w:val="24"/>
        </w:rPr>
        <w:t>通州区</w:t>
      </w:r>
      <w:r>
        <w:rPr>
          <w:sz w:val="24"/>
        </w:rPr>
        <w:t>和西城区的排放量</w:t>
      </w:r>
      <w:r>
        <w:rPr>
          <w:rFonts w:hint="eastAsia"/>
          <w:sz w:val="24"/>
        </w:rPr>
        <w:t>高于</w:t>
      </w:r>
      <w:r>
        <w:rPr>
          <w:sz w:val="24"/>
        </w:rPr>
        <w:t>其他区，</w:t>
      </w:r>
      <w:r>
        <w:rPr>
          <w:rFonts w:hint="eastAsia"/>
          <w:sz w:val="24"/>
        </w:rPr>
        <w:t>通州区位于城市副中心，西城区位于中心城区，</w:t>
      </w:r>
      <w:r>
        <w:rPr>
          <w:sz w:val="24"/>
        </w:rPr>
        <w:t>污染排放对居民影响较大，</w:t>
      </w:r>
      <w:r>
        <w:rPr>
          <w:rFonts w:hint="eastAsia"/>
          <w:sz w:val="24"/>
        </w:rPr>
        <w:t>应加强污染治理</w:t>
      </w:r>
      <w:r>
        <w:rPr>
          <w:sz w:val="24"/>
        </w:rPr>
        <w:t>和</w:t>
      </w:r>
      <w:r>
        <w:rPr>
          <w:rFonts w:hint="eastAsia"/>
          <w:sz w:val="24"/>
        </w:rPr>
        <w:t>管控力度</w:t>
      </w:r>
      <w:r>
        <w:rPr>
          <w:sz w:val="24"/>
        </w:rPr>
        <w:t>。</w:t>
      </w:r>
      <w:r>
        <w:rPr>
          <w:rFonts w:hint="eastAsia"/>
          <w:sz w:val="24"/>
        </w:rPr>
        <w:t>生态涵养区</w:t>
      </w:r>
      <w:r>
        <w:rPr>
          <w:sz w:val="24"/>
        </w:rPr>
        <w:t>VOCs排放量</w:t>
      </w:r>
      <w:r>
        <w:rPr>
          <w:rFonts w:hint="eastAsia"/>
          <w:sz w:val="24"/>
        </w:rPr>
        <w:t>普遍</w:t>
      </w:r>
      <w:r>
        <w:rPr>
          <w:sz w:val="24"/>
        </w:rPr>
        <w:t>较低</w:t>
      </w:r>
      <w:r>
        <w:rPr>
          <w:rFonts w:hint="eastAsia"/>
          <w:sz w:val="24"/>
        </w:rPr>
        <w:t>。整体来说，</w:t>
      </w:r>
      <w:r>
        <w:rPr>
          <w:sz w:val="24"/>
        </w:rPr>
        <w:t>印刷行业企业及VOCs排放主要集中分布于中心城区和东南部地区</w:t>
      </w:r>
      <w:r>
        <w:rPr>
          <w:rFonts w:hint="eastAsia"/>
          <w:sz w:val="24"/>
        </w:rPr>
        <w:t>。VOCs</w:t>
      </w:r>
      <w:r>
        <w:rPr>
          <w:sz w:val="24"/>
        </w:rPr>
        <w:t>排放量区域分布</w:t>
      </w:r>
      <w:r>
        <w:rPr>
          <w:rFonts w:hint="eastAsia"/>
          <w:sz w:val="24"/>
        </w:rPr>
        <w:t>占比如</w:t>
      </w:r>
      <w:r>
        <w:rPr>
          <w:sz w:val="24"/>
        </w:rPr>
        <w:t>图</w:t>
      </w:r>
      <w:r>
        <w:rPr>
          <w:rFonts w:hint="eastAsia"/>
          <w:sz w:val="24"/>
        </w:rPr>
        <w:t>5.4所示</w:t>
      </w:r>
      <w:r>
        <w:rPr>
          <w:sz w:val="24"/>
        </w:rPr>
        <w:t>。</w:t>
      </w:r>
    </w:p>
    <w:p>
      <w:pPr>
        <w:pStyle w:val="100"/>
        <w:spacing w:line="360" w:lineRule="auto"/>
        <w:ind w:firstLine="0" w:firstLineChars="0"/>
        <w:jc w:val="center"/>
        <w:rPr>
          <w:sz w:val="24"/>
        </w:rPr>
      </w:pPr>
      <w:r>
        <w:drawing>
          <wp:inline distT="0" distB="0" distL="0" distR="0">
            <wp:extent cx="5274310" cy="2740025"/>
            <wp:effectExtent l="0" t="0" r="2540" b="31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0"/>
        <w:ind w:firstLine="199" w:firstLineChars="95"/>
        <w:jc w:val="center"/>
        <w:rPr>
          <w:rFonts w:ascii="黑体" w:hAnsi="黑体" w:eastAsia="黑体"/>
          <w:szCs w:val="21"/>
        </w:rPr>
      </w:pPr>
      <w:r>
        <w:rPr>
          <w:rFonts w:hint="eastAsia" w:ascii="黑体" w:hAnsi="黑体" w:eastAsia="黑体"/>
          <w:szCs w:val="21"/>
        </w:rPr>
        <w:t>图5.4 印刷行业</w:t>
      </w:r>
      <w:r>
        <w:rPr>
          <w:rFonts w:ascii="黑体" w:hAnsi="黑体" w:eastAsia="黑体"/>
          <w:szCs w:val="21"/>
        </w:rPr>
        <w:t>VOCs排放量区域分布</w:t>
      </w:r>
      <w:r>
        <w:rPr>
          <w:rFonts w:hint="eastAsia" w:ascii="黑体" w:hAnsi="黑体" w:eastAsia="黑体"/>
          <w:szCs w:val="21"/>
        </w:rPr>
        <w:t>占比</w:t>
      </w:r>
    </w:p>
    <w:p>
      <w:pPr>
        <w:pStyle w:val="100"/>
        <w:spacing w:line="360" w:lineRule="auto"/>
        <w:ind w:firstLine="0" w:firstLineChars="0"/>
        <w:rPr>
          <w:b/>
          <w:sz w:val="24"/>
        </w:rPr>
      </w:pPr>
      <w:r>
        <w:rPr>
          <w:rFonts w:hint="eastAsia"/>
          <w:b/>
          <w:sz w:val="24"/>
        </w:rPr>
        <w:t>（5）VOCs治理设施</w:t>
      </w:r>
    </w:p>
    <w:p>
      <w:pPr>
        <w:pStyle w:val="100"/>
        <w:spacing w:line="360" w:lineRule="auto"/>
        <w:ind w:firstLine="480"/>
        <w:rPr>
          <w:sz w:val="24"/>
        </w:rPr>
      </w:pPr>
      <w:r>
        <w:rPr>
          <w:rFonts w:hint="eastAsia"/>
          <w:sz w:val="24"/>
        </w:rPr>
        <w:t>本市印刷行业排放</w:t>
      </w:r>
      <w:r>
        <w:rPr>
          <w:sz w:val="24"/>
        </w:rPr>
        <w:t>VOCs</w:t>
      </w:r>
      <w:r>
        <w:rPr>
          <w:rFonts w:hint="eastAsia"/>
          <w:sz w:val="24"/>
        </w:rPr>
        <w:t>的企业安装</w:t>
      </w:r>
      <w:r>
        <w:rPr>
          <w:sz w:val="24"/>
        </w:rPr>
        <w:t>VOCs</w:t>
      </w:r>
      <w:r>
        <w:rPr>
          <w:rFonts w:hint="eastAsia"/>
          <w:sz w:val="24"/>
        </w:rPr>
        <w:t>治理设施比例</w:t>
      </w:r>
      <w:r>
        <w:rPr>
          <w:sz w:val="24"/>
        </w:rPr>
        <w:t>为9</w:t>
      </w:r>
      <w:r>
        <w:rPr>
          <w:rFonts w:hint="eastAsia"/>
          <w:sz w:val="24"/>
        </w:rPr>
        <w:t>0.2</w:t>
      </w:r>
      <w:r>
        <w:rPr>
          <w:sz w:val="24"/>
        </w:rPr>
        <w:t>%</w:t>
      </w:r>
      <w:r>
        <w:rPr>
          <w:rFonts w:hint="eastAsia"/>
          <w:sz w:val="24"/>
        </w:rPr>
        <w:t>，</w:t>
      </w:r>
      <w:r>
        <w:rPr>
          <w:sz w:val="24"/>
        </w:rPr>
        <w:t>整体较高。</w:t>
      </w:r>
      <w:r>
        <w:rPr>
          <w:rFonts w:hint="eastAsia"/>
          <w:sz w:val="24"/>
        </w:rPr>
        <w:t>未安装</w:t>
      </w:r>
      <w:r>
        <w:rPr>
          <w:sz w:val="24"/>
        </w:rPr>
        <w:t>VOCs</w:t>
      </w:r>
      <w:r>
        <w:rPr>
          <w:rFonts w:hint="eastAsia"/>
          <w:sz w:val="24"/>
        </w:rPr>
        <w:t>治理设施的基本为生</w:t>
      </w:r>
      <w:r>
        <w:rPr>
          <w:sz w:val="24"/>
        </w:rPr>
        <w:t>产规模较小的</w:t>
      </w:r>
      <w:r>
        <w:rPr>
          <w:rFonts w:hint="eastAsia"/>
          <w:sz w:val="24"/>
        </w:rPr>
        <w:t>印刷</w:t>
      </w:r>
      <w:r>
        <w:rPr>
          <w:sz w:val="24"/>
        </w:rPr>
        <w:t>装订</w:t>
      </w:r>
      <w:r>
        <w:rPr>
          <w:rFonts w:hint="eastAsia"/>
          <w:sz w:val="24"/>
        </w:rPr>
        <w:t>或纸包装</w:t>
      </w:r>
      <w:r>
        <w:rPr>
          <w:sz w:val="24"/>
        </w:rPr>
        <w:t>企业</w:t>
      </w:r>
      <w:r>
        <w:rPr>
          <w:rFonts w:hint="eastAsia"/>
          <w:sz w:val="24"/>
        </w:rPr>
        <w:t>。2014开始实施</w:t>
      </w:r>
      <w:r>
        <w:rPr>
          <w:sz w:val="24"/>
        </w:rPr>
        <w:t>的</w:t>
      </w:r>
      <w:r>
        <w:rPr>
          <w:rFonts w:hint="eastAsia"/>
          <w:sz w:val="24"/>
        </w:rPr>
        <w:t>《北京市大气污染防治技术改造</w:t>
      </w:r>
      <w:r>
        <w:rPr>
          <w:sz w:val="24"/>
        </w:rPr>
        <w:t>项目</w:t>
      </w:r>
      <w:r>
        <w:rPr>
          <w:rFonts w:hint="eastAsia"/>
          <w:sz w:val="24"/>
        </w:rPr>
        <w:t>奖励资金</w:t>
      </w:r>
      <w:r>
        <w:rPr>
          <w:sz w:val="24"/>
        </w:rPr>
        <w:t>管理办法</w:t>
      </w:r>
      <w:r>
        <w:rPr>
          <w:rFonts w:hint="eastAsia"/>
          <w:sz w:val="24"/>
        </w:rPr>
        <w:t>》以及2015年</w:t>
      </w:r>
      <w:r>
        <w:rPr>
          <w:sz w:val="24"/>
        </w:rPr>
        <w:t>实施的</w:t>
      </w:r>
      <w:r>
        <w:rPr>
          <w:rFonts w:hint="eastAsia"/>
          <w:sz w:val="24"/>
        </w:rPr>
        <w:t>原标准，对</w:t>
      </w:r>
      <w:r>
        <w:rPr>
          <w:sz w:val="24"/>
        </w:rPr>
        <w:t>企业VOCs</w:t>
      </w:r>
      <w:r>
        <w:rPr>
          <w:rFonts w:hint="eastAsia"/>
          <w:sz w:val="24"/>
        </w:rPr>
        <w:t>末端</w:t>
      </w:r>
      <w:r>
        <w:rPr>
          <w:sz w:val="24"/>
        </w:rPr>
        <w:t>治理</w:t>
      </w:r>
      <w:r>
        <w:rPr>
          <w:rFonts w:hint="eastAsia"/>
          <w:sz w:val="24"/>
        </w:rPr>
        <w:t>起到</w:t>
      </w:r>
      <w:r>
        <w:rPr>
          <w:sz w:val="24"/>
        </w:rPr>
        <w:t>了重要</w:t>
      </w:r>
      <w:r>
        <w:rPr>
          <w:rFonts w:hint="eastAsia"/>
          <w:sz w:val="24"/>
        </w:rPr>
        <w:t>推动作用</w:t>
      </w:r>
      <w:r>
        <w:rPr>
          <w:sz w:val="24"/>
        </w:rPr>
        <w:t>。</w:t>
      </w:r>
    </w:p>
    <w:p>
      <w:pPr>
        <w:pStyle w:val="100"/>
        <w:spacing w:after="156" w:afterLines="50" w:line="360" w:lineRule="auto"/>
        <w:ind w:firstLine="480"/>
        <w:rPr>
          <w:sz w:val="24"/>
        </w:rPr>
      </w:pPr>
      <w:r>
        <w:rPr>
          <w:rFonts w:hint="eastAsia"/>
          <w:sz w:val="24"/>
        </w:rPr>
        <w:t>印刷行业VOCs治理工艺包括活性炭吸附、</w:t>
      </w:r>
      <w:r>
        <w:rPr>
          <w:sz w:val="24"/>
        </w:rPr>
        <w:t>光催化</w:t>
      </w:r>
      <w:r>
        <w:rPr>
          <w:rFonts w:hint="eastAsia"/>
          <w:sz w:val="24"/>
        </w:rPr>
        <w:t>、</w:t>
      </w:r>
      <w:r>
        <w:rPr>
          <w:sz w:val="24"/>
        </w:rPr>
        <w:t>吸附</w:t>
      </w:r>
      <w:r>
        <w:rPr>
          <w:rFonts w:hint="eastAsia"/>
          <w:sz w:val="24"/>
        </w:rPr>
        <w:t>/催化燃烧</w:t>
      </w:r>
      <w:r>
        <w:rPr>
          <w:sz w:val="24"/>
        </w:rPr>
        <w:t>法</w:t>
      </w:r>
      <w:r>
        <w:rPr>
          <w:rFonts w:hint="eastAsia"/>
          <w:sz w:val="24"/>
        </w:rPr>
        <w:t>、低温等离子体、催化燃烧法、</w:t>
      </w:r>
      <w:r>
        <w:rPr>
          <w:sz w:val="24"/>
        </w:rPr>
        <w:t>生物过滤法</w:t>
      </w:r>
      <w:r>
        <w:rPr>
          <w:rFonts w:hint="eastAsia"/>
          <w:sz w:val="24"/>
        </w:rPr>
        <w:t>等，</w:t>
      </w:r>
      <w:r>
        <w:rPr>
          <w:sz w:val="24"/>
        </w:rPr>
        <w:t>工艺种类繁多</w:t>
      </w:r>
      <w:r>
        <w:rPr>
          <w:rFonts w:hint="eastAsia"/>
          <w:sz w:val="24"/>
        </w:rPr>
        <w:t>。其中</w:t>
      </w:r>
      <w:r>
        <w:rPr>
          <w:sz w:val="24"/>
        </w:rPr>
        <w:t>采用活性炭吸附</w:t>
      </w:r>
      <w:r>
        <w:rPr>
          <w:rFonts w:hint="eastAsia"/>
          <w:sz w:val="24"/>
        </w:rPr>
        <w:t>法</w:t>
      </w:r>
      <w:r>
        <w:rPr>
          <w:sz w:val="24"/>
        </w:rPr>
        <w:t>的最多，其次是</w:t>
      </w:r>
      <w:r>
        <w:rPr>
          <w:rFonts w:hint="eastAsia"/>
          <w:sz w:val="24"/>
        </w:rPr>
        <w:t>光催化及</w:t>
      </w:r>
      <w:r>
        <w:rPr>
          <w:sz w:val="24"/>
        </w:rPr>
        <w:t>吸附</w:t>
      </w:r>
      <w:r>
        <w:rPr>
          <w:rFonts w:hint="eastAsia"/>
          <w:sz w:val="24"/>
        </w:rPr>
        <w:t>/催化燃烧法，</w:t>
      </w:r>
      <w:r>
        <w:rPr>
          <w:sz w:val="24"/>
        </w:rPr>
        <w:t>采用</w:t>
      </w:r>
      <w:r>
        <w:rPr>
          <w:rFonts w:hint="eastAsia"/>
          <w:sz w:val="24"/>
        </w:rPr>
        <w:t>蓄热式</w:t>
      </w:r>
      <w:r>
        <w:rPr>
          <w:sz w:val="24"/>
        </w:rPr>
        <w:t>燃烧</w:t>
      </w:r>
      <w:r>
        <w:rPr>
          <w:rFonts w:hint="eastAsia"/>
          <w:sz w:val="24"/>
        </w:rPr>
        <w:t>法</w:t>
      </w:r>
      <w:r>
        <w:rPr>
          <w:sz w:val="24"/>
        </w:rPr>
        <w:t>的较少</w:t>
      </w:r>
      <w:r>
        <w:rPr>
          <w:rFonts w:hint="eastAsia"/>
          <w:sz w:val="24"/>
        </w:rPr>
        <w:t>。凹版印刷企业已全部安装治理设施，大部分采用燃烧法或冷凝法等高效处理工艺。</w:t>
      </w:r>
      <w:r>
        <w:rPr>
          <w:sz w:val="24"/>
        </w:rPr>
        <w:t>平版印刷</w:t>
      </w:r>
      <w:r>
        <w:rPr>
          <w:rFonts w:hint="eastAsia"/>
          <w:sz w:val="24"/>
        </w:rPr>
        <w:t>、凸版印刷</w:t>
      </w:r>
      <w:r>
        <w:rPr>
          <w:sz w:val="24"/>
        </w:rPr>
        <w:t>和</w:t>
      </w:r>
      <w:r>
        <w:rPr>
          <w:rFonts w:hint="eastAsia"/>
          <w:sz w:val="24"/>
        </w:rPr>
        <w:t>印后整理</w:t>
      </w:r>
      <w:r>
        <w:rPr>
          <w:sz w:val="24"/>
        </w:rPr>
        <w:t>治理比例</w:t>
      </w:r>
      <w:r>
        <w:rPr>
          <w:rFonts w:hint="eastAsia"/>
          <w:sz w:val="24"/>
        </w:rPr>
        <w:t>均</w:t>
      </w:r>
      <w:r>
        <w:rPr>
          <w:sz w:val="24"/>
        </w:rPr>
        <w:t>达</w:t>
      </w:r>
      <w:r>
        <w:rPr>
          <w:rFonts w:hint="eastAsia"/>
          <w:sz w:val="24"/>
        </w:rPr>
        <w:t>90</w:t>
      </w:r>
      <w:r>
        <w:rPr>
          <w:sz w:val="24"/>
        </w:rPr>
        <w:t>%以上</w:t>
      </w:r>
      <w:r>
        <w:rPr>
          <w:rFonts w:hint="eastAsia"/>
          <w:sz w:val="24"/>
        </w:rPr>
        <w:t>，但除了</w:t>
      </w:r>
      <w:r>
        <w:rPr>
          <w:sz w:val="24"/>
        </w:rPr>
        <w:t>少数</w:t>
      </w:r>
      <w:r>
        <w:rPr>
          <w:rFonts w:hint="eastAsia"/>
          <w:sz w:val="24"/>
        </w:rPr>
        <w:t>规模较大</w:t>
      </w:r>
      <w:r>
        <w:rPr>
          <w:sz w:val="24"/>
        </w:rPr>
        <w:t>企业采用了</w:t>
      </w:r>
      <w:r>
        <w:rPr>
          <w:rFonts w:hint="eastAsia"/>
          <w:sz w:val="24"/>
        </w:rPr>
        <w:t>吸附/催化</w:t>
      </w:r>
      <w:r>
        <w:rPr>
          <w:sz w:val="24"/>
        </w:rPr>
        <w:t>燃烧法外，</w:t>
      </w:r>
      <w:r>
        <w:rPr>
          <w:rFonts w:hint="eastAsia"/>
          <w:sz w:val="24"/>
        </w:rPr>
        <w:t>80</w:t>
      </w:r>
      <w:r>
        <w:rPr>
          <w:sz w:val="24"/>
        </w:rPr>
        <w:t>%以上采用的是</w:t>
      </w:r>
      <w:r>
        <w:rPr>
          <w:rFonts w:hint="eastAsia"/>
          <w:sz w:val="24"/>
        </w:rPr>
        <w:t>活性炭吸附</w:t>
      </w:r>
      <w:r>
        <w:rPr>
          <w:sz w:val="24"/>
        </w:rPr>
        <w:t>、光催化、</w:t>
      </w:r>
      <w:r>
        <w:rPr>
          <w:rFonts w:hint="eastAsia"/>
          <w:sz w:val="24"/>
        </w:rPr>
        <w:t>低温等离子体等效率较低</w:t>
      </w:r>
      <w:r>
        <w:rPr>
          <w:sz w:val="24"/>
        </w:rPr>
        <w:t>的工艺</w:t>
      </w:r>
      <w:r>
        <w:rPr>
          <w:rFonts w:hint="eastAsia"/>
          <w:sz w:val="24"/>
        </w:rPr>
        <w:t>类型。</w:t>
      </w:r>
      <w:r>
        <w:rPr>
          <w:sz w:val="24"/>
        </w:rPr>
        <w:t>主要是由于</w:t>
      </w:r>
      <w:r>
        <w:rPr>
          <w:rFonts w:hint="eastAsia"/>
          <w:sz w:val="24"/>
        </w:rPr>
        <w:t>该类</w:t>
      </w:r>
      <w:r>
        <w:rPr>
          <w:sz w:val="24"/>
        </w:rPr>
        <w:t>工艺</w:t>
      </w:r>
      <w:r>
        <w:rPr>
          <w:rFonts w:hint="eastAsia"/>
          <w:sz w:val="24"/>
        </w:rPr>
        <w:t>一般涉及企业规模</w:t>
      </w:r>
      <w:r>
        <w:rPr>
          <w:sz w:val="24"/>
        </w:rPr>
        <w:t>较小，VOCs废气浓度水平较低</w:t>
      </w:r>
      <w:r>
        <w:rPr>
          <w:rFonts w:hint="eastAsia"/>
          <w:sz w:val="24"/>
        </w:rPr>
        <w:t>、排放形式</w:t>
      </w:r>
      <w:r>
        <w:rPr>
          <w:sz w:val="24"/>
        </w:rPr>
        <w:t>以无组织</w:t>
      </w:r>
      <w:r>
        <w:rPr>
          <w:rFonts w:hint="eastAsia"/>
          <w:sz w:val="24"/>
        </w:rPr>
        <w:t>为主</w:t>
      </w:r>
      <w:r>
        <w:rPr>
          <w:sz w:val="24"/>
        </w:rPr>
        <w:t>，收集、治理难度较大，</w:t>
      </w:r>
      <w:r>
        <w:rPr>
          <w:rFonts w:hint="eastAsia"/>
          <w:sz w:val="24"/>
        </w:rPr>
        <w:t>所以大多</w:t>
      </w:r>
      <w:r>
        <w:rPr>
          <w:sz w:val="24"/>
        </w:rPr>
        <w:t>企业</w:t>
      </w:r>
      <w:r>
        <w:rPr>
          <w:rFonts w:hint="eastAsia"/>
          <w:sz w:val="24"/>
        </w:rPr>
        <w:t>选择投资成本</w:t>
      </w:r>
      <w:r>
        <w:rPr>
          <w:sz w:val="24"/>
        </w:rPr>
        <w:t>低、运行维护简单的处理工艺。</w:t>
      </w:r>
    </w:p>
    <w:p>
      <w:pPr>
        <w:pStyle w:val="100"/>
        <w:spacing w:line="360" w:lineRule="auto"/>
        <w:ind w:firstLine="0" w:firstLineChars="0"/>
        <w:rPr>
          <w:b/>
          <w:sz w:val="24"/>
        </w:rPr>
      </w:pPr>
      <w:r>
        <w:rPr>
          <w:rFonts w:hint="eastAsia"/>
          <w:b/>
          <w:sz w:val="24"/>
        </w:rPr>
        <w:t>（6）现状小结</w:t>
      </w:r>
    </w:p>
    <w:p>
      <w:pPr>
        <w:pStyle w:val="100"/>
        <w:spacing w:line="360" w:lineRule="auto"/>
        <w:ind w:firstLine="480"/>
        <w:rPr>
          <w:sz w:val="24"/>
        </w:rPr>
      </w:pPr>
      <w:r>
        <w:rPr>
          <w:rFonts w:hint="eastAsia"/>
          <w:sz w:val="24"/>
        </w:rPr>
        <w:t>1、北京市</w:t>
      </w:r>
      <w:r>
        <w:rPr>
          <w:sz w:val="24"/>
        </w:rPr>
        <w:t>印刷行业企业数量</w:t>
      </w:r>
      <w:r>
        <w:rPr>
          <w:rFonts w:hint="eastAsia"/>
          <w:sz w:val="24"/>
        </w:rPr>
        <w:t>多</w:t>
      </w:r>
      <w:r>
        <w:rPr>
          <w:sz w:val="24"/>
        </w:rPr>
        <w:t>、分布范围广</w:t>
      </w:r>
      <w:r>
        <w:rPr>
          <w:rFonts w:hint="eastAsia"/>
          <w:sz w:val="24"/>
        </w:rPr>
        <w:t>、</w:t>
      </w:r>
      <w:r>
        <w:rPr>
          <w:sz w:val="24"/>
        </w:rPr>
        <w:t>生产规模普遍较小，</w:t>
      </w:r>
      <w:r>
        <w:rPr>
          <w:rFonts w:hint="eastAsia"/>
          <w:sz w:val="24"/>
        </w:rPr>
        <w:t>属于</w:t>
      </w:r>
      <w:r>
        <w:rPr>
          <w:sz w:val="24"/>
        </w:rPr>
        <w:t>产业集中度较低的行业。</w:t>
      </w:r>
    </w:p>
    <w:p>
      <w:pPr>
        <w:pStyle w:val="100"/>
        <w:spacing w:line="360" w:lineRule="auto"/>
        <w:ind w:firstLine="480"/>
        <w:rPr>
          <w:sz w:val="24"/>
        </w:rPr>
      </w:pPr>
      <w:r>
        <w:rPr>
          <w:rFonts w:hint="eastAsia"/>
          <w:sz w:val="24"/>
        </w:rPr>
        <w:t>2、各</w:t>
      </w:r>
      <w:r>
        <w:rPr>
          <w:sz w:val="24"/>
        </w:rPr>
        <w:t>行业小类印刷企业在北京市均有</w:t>
      </w:r>
      <w:r>
        <w:rPr>
          <w:rFonts w:hint="eastAsia"/>
          <w:sz w:val="24"/>
        </w:rPr>
        <w:t>涉及</w:t>
      </w:r>
      <w:r>
        <w:rPr>
          <w:sz w:val="24"/>
        </w:rPr>
        <w:t>，其中书、报刊</w:t>
      </w:r>
      <w:r>
        <w:rPr>
          <w:rFonts w:hint="eastAsia"/>
          <w:sz w:val="24"/>
        </w:rPr>
        <w:t>印刷企业数量占比最大</w:t>
      </w:r>
      <w:r>
        <w:rPr>
          <w:sz w:val="24"/>
        </w:rPr>
        <w:t>，</w:t>
      </w:r>
      <w:r>
        <w:rPr>
          <w:rFonts w:hint="eastAsia"/>
          <w:sz w:val="24"/>
        </w:rPr>
        <w:t>这与</w:t>
      </w:r>
      <w:r>
        <w:rPr>
          <w:sz w:val="24"/>
        </w:rPr>
        <w:t>北京市</w:t>
      </w:r>
      <w:r>
        <w:rPr>
          <w:rFonts w:hint="eastAsia"/>
          <w:sz w:val="24"/>
        </w:rPr>
        <w:t>作为</w:t>
      </w:r>
      <w:r>
        <w:rPr>
          <w:sz w:val="24"/>
        </w:rPr>
        <w:t>政治文化中心的首都功能紧密相关。</w:t>
      </w:r>
    </w:p>
    <w:p>
      <w:pPr>
        <w:pStyle w:val="100"/>
        <w:spacing w:line="360" w:lineRule="auto"/>
        <w:ind w:firstLine="480"/>
        <w:rPr>
          <w:sz w:val="24"/>
        </w:rPr>
      </w:pPr>
      <w:r>
        <w:rPr>
          <w:rFonts w:hint="eastAsia"/>
          <w:sz w:val="24"/>
        </w:rPr>
        <w:t>3、平版印刷</w:t>
      </w:r>
      <w:r>
        <w:rPr>
          <w:sz w:val="24"/>
        </w:rPr>
        <w:t>工艺</w:t>
      </w:r>
      <w:r>
        <w:rPr>
          <w:rFonts w:hint="eastAsia"/>
          <w:sz w:val="24"/>
        </w:rPr>
        <w:t>是</w:t>
      </w:r>
      <w:r>
        <w:rPr>
          <w:sz w:val="24"/>
        </w:rPr>
        <w:t>该行业涉及企业数量最多的工艺类型，</w:t>
      </w:r>
      <w:r>
        <w:rPr>
          <w:rFonts w:hint="eastAsia"/>
          <w:sz w:val="24"/>
        </w:rPr>
        <w:t>在多种</w:t>
      </w:r>
      <w:r>
        <w:rPr>
          <w:sz w:val="24"/>
        </w:rPr>
        <w:t>产品</w:t>
      </w:r>
      <w:r>
        <w:rPr>
          <w:rFonts w:hint="eastAsia"/>
          <w:sz w:val="24"/>
        </w:rPr>
        <w:t>如书</w:t>
      </w:r>
      <w:r>
        <w:rPr>
          <w:sz w:val="24"/>
        </w:rPr>
        <w:t>刊、报纸、本册</w:t>
      </w:r>
      <w:r>
        <w:rPr>
          <w:rFonts w:hint="eastAsia"/>
          <w:sz w:val="24"/>
        </w:rPr>
        <w:t>、</w:t>
      </w:r>
      <w:r>
        <w:rPr>
          <w:sz w:val="24"/>
        </w:rPr>
        <w:t>票据</w:t>
      </w:r>
      <w:r>
        <w:rPr>
          <w:rFonts w:hint="eastAsia"/>
          <w:sz w:val="24"/>
        </w:rPr>
        <w:t>、</w:t>
      </w:r>
      <w:r>
        <w:rPr>
          <w:sz w:val="24"/>
        </w:rPr>
        <w:t>证卡、</w:t>
      </w:r>
      <w:r>
        <w:rPr>
          <w:rFonts w:hint="eastAsia"/>
          <w:sz w:val="24"/>
        </w:rPr>
        <w:t>铁罐</w:t>
      </w:r>
      <w:r>
        <w:rPr>
          <w:sz w:val="24"/>
        </w:rPr>
        <w:t>、纸包装</w:t>
      </w:r>
      <w:r>
        <w:rPr>
          <w:rFonts w:hint="eastAsia"/>
          <w:sz w:val="24"/>
        </w:rPr>
        <w:t>等的</w:t>
      </w:r>
      <w:r>
        <w:rPr>
          <w:sz w:val="24"/>
        </w:rPr>
        <w:t>生产中均有应用。</w:t>
      </w:r>
    </w:p>
    <w:p>
      <w:pPr>
        <w:pStyle w:val="100"/>
        <w:spacing w:line="360" w:lineRule="auto"/>
        <w:ind w:firstLine="480"/>
        <w:rPr>
          <w:sz w:val="24"/>
        </w:rPr>
      </w:pPr>
      <w:r>
        <w:rPr>
          <w:sz w:val="24"/>
        </w:rPr>
        <w:t>4</w:t>
      </w:r>
      <w:r>
        <w:rPr>
          <w:rFonts w:hint="eastAsia"/>
          <w:sz w:val="24"/>
        </w:rPr>
        <w:t>、北京市</w:t>
      </w:r>
      <w:r>
        <w:rPr>
          <w:sz w:val="24"/>
        </w:rPr>
        <w:t>印刷行业</w:t>
      </w:r>
      <w:r>
        <w:rPr>
          <w:rFonts w:hint="eastAsia"/>
          <w:sz w:val="24"/>
        </w:rPr>
        <w:t>大气污染物</w:t>
      </w:r>
      <w:r>
        <w:rPr>
          <w:sz w:val="24"/>
        </w:rPr>
        <w:t>排放以VOCs</w:t>
      </w:r>
      <w:r>
        <w:rPr>
          <w:rFonts w:hint="eastAsia"/>
          <w:sz w:val="24"/>
        </w:rPr>
        <w:t>为主</w:t>
      </w:r>
      <w:r>
        <w:rPr>
          <w:sz w:val="24"/>
        </w:rPr>
        <w:t>，</w:t>
      </w:r>
      <w:r>
        <w:rPr>
          <w:rFonts w:hint="eastAsia"/>
          <w:color w:val="000000" w:themeColor="text1"/>
          <w:sz w:val="24"/>
        </w:rPr>
        <w:t>包装装潢及其他印刷为排放量</w:t>
      </w:r>
      <w:r>
        <w:rPr>
          <w:sz w:val="24"/>
        </w:rPr>
        <w:t>占比最大的</w:t>
      </w:r>
      <w:r>
        <w:rPr>
          <w:rFonts w:hint="eastAsia"/>
          <w:sz w:val="24"/>
        </w:rPr>
        <w:t>行业类型</w:t>
      </w:r>
      <w:r>
        <w:rPr>
          <w:sz w:val="24"/>
        </w:rPr>
        <w:t>，</w:t>
      </w:r>
      <w:r>
        <w:rPr>
          <w:rFonts w:hint="eastAsia"/>
          <w:sz w:val="24"/>
        </w:rPr>
        <w:t>平版印刷</w:t>
      </w:r>
      <w:r>
        <w:rPr>
          <w:sz w:val="24"/>
        </w:rPr>
        <w:t>为</w:t>
      </w:r>
      <w:r>
        <w:rPr>
          <w:rFonts w:hint="eastAsia"/>
          <w:sz w:val="24"/>
        </w:rPr>
        <w:t>VOCs</w:t>
      </w:r>
      <w:r>
        <w:rPr>
          <w:sz w:val="24"/>
        </w:rPr>
        <w:t>排放量</w:t>
      </w:r>
      <w:r>
        <w:rPr>
          <w:rFonts w:hint="eastAsia"/>
          <w:sz w:val="24"/>
        </w:rPr>
        <w:t>占比最大</w:t>
      </w:r>
      <w:r>
        <w:rPr>
          <w:sz w:val="24"/>
        </w:rPr>
        <w:t>的工艺类型。</w:t>
      </w:r>
    </w:p>
    <w:p>
      <w:pPr>
        <w:pStyle w:val="100"/>
        <w:spacing w:line="360" w:lineRule="auto"/>
        <w:ind w:firstLine="480"/>
        <w:rPr>
          <w:sz w:val="24"/>
        </w:rPr>
      </w:pPr>
      <w:r>
        <w:rPr>
          <w:sz w:val="24"/>
        </w:rPr>
        <w:t>5</w:t>
      </w:r>
      <w:r>
        <w:rPr>
          <w:rFonts w:hint="eastAsia"/>
          <w:sz w:val="24"/>
        </w:rPr>
        <w:t>、印刷行业VOCs</w:t>
      </w:r>
      <w:r>
        <w:rPr>
          <w:sz w:val="24"/>
        </w:rPr>
        <w:t>排放主要来自于含VOCs原辅材料的</w:t>
      </w:r>
      <w:r>
        <w:rPr>
          <w:rFonts w:hint="eastAsia"/>
          <w:sz w:val="24"/>
        </w:rPr>
        <w:t>储存</w:t>
      </w:r>
      <w:r>
        <w:rPr>
          <w:sz w:val="24"/>
        </w:rPr>
        <w:t>、调配、</w:t>
      </w:r>
      <w:r>
        <w:rPr>
          <w:rFonts w:hint="eastAsia"/>
          <w:sz w:val="24"/>
        </w:rPr>
        <w:t>输送</w:t>
      </w:r>
      <w:r>
        <w:rPr>
          <w:sz w:val="24"/>
        </w:rPr>
        <w:t>、使用等</w:t>
      </w:r>
      <w:r>
        <w:rPr>
          <w:rFonts w:hint="eastAsia"/>
          <w:sz w:val="24"/>
        </w:rPr>
        <w:t>环节。从印刷各类含VOCs原辅材料的使用量和VOCs排放量占比分析得出溶剂型原辅材料是标准管控的重点。</w:t>
      </w:r>
    </w:p>
    <w:p>
      <w:pPr>
        <w:pStyle w:val="100"/>
        <w:spacing w:line="360" w:lineRule="auto"/>
        <w:ind w:firstLine="480"/>
        <w:rPr>
          <w:sz w:val="24"/>
        </w:rPr>
      </w:pPr>
      <w:r>
        <w:rPr>
          <w:sz w:val="24"/>
        </w:rPr>
        <w:t>6</w:t>
      </w:r>
      <w:r>
        <w:rPr>
          <w:rFonts w:hint="eastAsia"/>
          <w:sz w:val="24"/>
        </w:rPr>
        <w:t>、大部分</w:t>
      </w:r>
      <w:r>
        <w:rPr>
          <w:sz w:val="24"/>
        </w:rPr>
        <w:t>企业</w:t>
      </w:r>
      <w:r>
        <w:rPr>
          <w:rFonts w:hint="eastAsia"/>
          <w:sz w:val="24"/>
        </w:rPr>
        <w:t>安装了</w:t>
      </w:r>
      <w:r>
        <w:rPr>
          <w:sz w:val="24"/>
        </w:rPr>
        <w:t>VOCs治理设施，</w:t>
      </w:r>
      <w:r>
        <w:rPr>
          <w:rFonts w:hint="eastAsia"/>
          <w:sz w:val="24"/>
        </w:rPr>
        <w:t>治理工艺类型</w:t>
      </w:r>
      <w:r>
        <w:rPr>
          <w:sz w:val="24"/>
        </w:rPr>
        <w:t>繁多，</w:t>
      </w:r>
      <w:r>
        <w:rPr>
          <w:rFonts w:hint="eastAsia"/>
          <w:sz w:val="24"/>
        </w:rPr>
        <w:t>除了</w:t>
      </w:r>
      <w:r>
        <w:rPr>
          <w:sz w:val="24"/>
        </w:rPr>
        <w:t>少数</w:t>
      </w:r>
      <w:r>
        <w:rPr>
          <w:rFonts w:hint="eastAsia"/>
          <w:sz w:val="24"/>
        </w:rPr>
        <w:t>规模较大</w:t>
      </w:r>
      <w:r>
        <w:rPr>
          <w:sz w:val="24"/>
        </w:rPr>
        <w:t>企业采用了</w:t>
      </w:r>
      <w:r>
        <w:rPr>
          <w:rFonts w:hint="eastAsia"/>
          <w:sz w:val="24"/>
        </w:rPr>
        <w:t>吸附/催化</w:t>
      </w:r>
      <w:r>
        <w:rPr>
          <w:sz w:val="24"/>
        </w:rPr>
        <w:t>燃烧法外，</w:t>
      </w:r>
      <w:r>
        <w:rPr>
          <w:rFonts w:hint="eastAsia"/>
          <w:sz w:val="24"/>
        </w:rPr>
        <w:t>80</w:t>
      </w:r>
      <w:r>
        <w:rPr>
          <w:sz w:val="24"/>
        </w:rPr>
        <w:t>%以上采用的是</w:t>
      </w:r>
      <w:r>
        <w:rPr>
          <w:rFonts w:hint="eastAsia"/>
          <w:sz w:val="24"/>
        </w:rPr>
        <w:t>活性炭吸附</w:t>
      </w:r>
      <w:r>
        <w:rPr>
          <w:sz w:val="24"/>
        </w:rPr>
        <w:t>、光催化、</w:t>
      </w:r>
      <w:r>
        <w:rPr>
          <w:rFonts w:hint="eastAsia"/>
          <w:sz w:val="24"/>
        </w:rPr>
        <w:t>低温等离子体等效率较低</w:t>
      </w:r>
      <w:r>
        <w:rPr>
          <w:sz w:val="24"/>
        </w:rPr>
        <w:t>的工艺</w:t>
      </w:r>
      <w:r>
        <w:rPr>
          <w:rFonts w:hint="eastAsia"/>
          <w:sz w:val="24"/>
        </w:rPr>
        <w:t>类型。</w:t>
      </w:r>
    </w:p>
    <w:p>
      <w:pPr>
        <w:spacing w:line="360" w:lineRule="auto"/>
        <w:outlineLvl w:val="0"/>
        <w:rPr>
          <w:b/>
          <w:sz w:val="30"/>
          <w:szCs w:val="30"/>
        </w:rPr>
      </w:pPr>
      <w:bookmarkStart w:id="58" w:name="_Toc104305586"/>
      <w:r>
        <w:rPr>
          <w:rFonts w:hint="eastAsia"/>
          <w:b/>
          <w:sz w:val="30"/>
          <w:szCs w:val="30"/>
        </w:rPr>
        <w:t>六、标准主要技术内容</w:t>
      </w:r>
      <w:bookmarkEnd w:id="58"/>
    </w:p>
    <w:p>
      <w:pPr>
        <w:pStyle w:val="3"/>
        <w:spacing w:before="0" w:after="0" w:line="360" w:lineRule="auto"/>
        <w:rPr>
          <w:rFonts w:ascii="Times New Roman" w:hAnsi="Times New Roman"/>
          <w:b w:val="0"/>
          <w:sz w:val="28"/>
          <w:szCs w:val="28"/>
        </w:rPr>
      </w:pPr>
      <w:bookmarkStart w:id="59" w:name="_Toc75420959"/>
      <w:bookmarkStart w:id="60" w:name="_Toc75420556"/>
      <w:bookmarkStart w:id="61" w:name="_Toc104305587"/>
      <w:r>
        <w:rPr>
          <w:rFonts w:ascii="Times New Roman" w:hAnsi="Times New Roman"/>
          <w:bCs w:val="0"/>
          <w:sz w:val="28"/>
          <w:szCs w:val="28"/>
        </w:rPr>
        <w:t xml:space="preserve">1 </w:t>
      </w:r>
      <w:r>
        <w:rPr>
          <w:rFonts w:hint="eastAsia" w:ascii="Times New Roman" w:hAnsi="Times New Roman"/>
          <w:bCs w:val="0"/>
          <w:sz w:val="28"/>
          <w:szCs w:val="28"/>
        </w:rPr>
        <w:t>技术内容总体变化</w:t>
      </w:r>
      <w:bookmarkEnd w:id="59"/>
      <w:bookmarkEnd w:id="60"/>
      <w:bookmarkEnd w:id="61"/>
    </w:p>
    <w:p>
      <w:pPr>
        <w:autoSpaceDE w:val="0"/>
        <w:autoSpaceDN w:val="0"/>
        <w:adjustRightInd w:val="0"/>
        <w:snapToGrid w:val="0"/>
        <w:spacing w:line="360" w:lineRule="auto"/>
        <w:ind w:firstLine="480" w:firstLineChars="200"/>
      </w:pPr>
      <w:r>
        <w:rPr>
          <w:rFonts w:hint="eastAsia"/>
        </w:rPr>
        <w:t>本文件代替</w:t>
      </w:r>
      <w:r>
        <w:t xml:space="preserve">DB11/ </w:t>
      </w:r>
      <w:r>
        <w:rPr>
          <w:rFonts w:hint="eastAsia"/>
        </w:rPr>
        <w:t>1201</w:t>
      </w:r>
      <w:r>
        <w:t>-2</w:t>
      </w:r>
      <w:r>
        <w:rPr>
          <w:rFonts w:hint="eastAsia"/>
        </w:rPr>
        <w:t>015《印刷业挥发性有机物排放标准》，</w:t>
      </w:r>
      <w:r>
        <w:t xml:space="preserve">DB11/ </w:t>
      </w:r>
      <w:r>
        <w:rPr>
          <w:rFonts w:hint="eastAsia"/>
        </w:rPr>
        <w:t>1201</w:t>
      </w:r>
      <w:r>
        <w:t>-2</w:t>
      </w:r>
      <w:r>
        <w:rPr>
          <w:rFonts w:hint="eastAsia"/>
        </w:rPr>
        <w:t>015自本</w:t>
      </w:r>
      <w:r>
        <w:t>文件实施之日起废</w:t>
      </w:r>
      <w:r>
        <w:rPr>
          <w:rFonts w:hint="eastAsia"/>
        </w:rPr>
        <w:t>止</w:t>
      </w:r>
      <w:r>
        <w:t>。</w:t>
      </w:r>
      <w:r>
        <w:rPr>
          <w:rFonts w:hint="eastAsia"/>
        </w:rPr>
        <w:t>与</w:t>
      </w:r>
      <w:r>
        <w:t xml:space="preserve">DB 11/ </w:t>
      </w:r>
      <w:r>
        <w:rPr>
          <w:rFonts w:hint="eastAsia"/>
        </w:rPr>
        <w:t>1201</w:t>
      </w:r>
      <w:r>
        <w:t>-2</w:t>
      </w:r>
      <w:r>
        <w:rPr>
          <w:rFonts w:hint="eastAsia"/>
        </w:rPr>
        <w:t>015相比，除编辑性修改外，主要技术变化如下：</w:t>
      </w:r>
    </w:p>
    <w:p>
      <w:pPr>
        <w:pStyle w:val="108"/>
        <w:numPr>
          <w:ilvl w:val="0"/>
          <w:numId w:val="11"/>
        </w:numPr>
        <w:adjustRightInd w:val="0"/>
        <w:snapToGrid w:val="0"/>
        <w:spacing w:line="360" w:lineRule="auto"/>
        <w:rPr>
          <w:rFonts w:ascii="Times New Roman"/>
          <w:kern w:val="2"/>
          <w:sz w:val="24"/>
          <w:szCs w:val="24"/>
        </w:rPr>
      </w:pPr>
      <w:bookmarkStart w:id="62" w:name="_Toc75420557"/>
      <w:bookmarkStart w:id="63" w:name="_Toc75420960"/>
      <w:r>
        <w:rPr>
          <w:rFonts w:hint="eastAsia" w:ascii="Times New Roman"/>
          <w:kern w:val="2"/>
          <w:sz w:val="24"/>
          <w:szCs w:val="24"/>
        </w:rPr>
        <w:t>更改了文件的范围（见第1章，2015年版的第1章）；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删除了规范性引用文件“GB/T 3186、GB/T 9851、GB/T 23985、GB/T 23986、HJ/T 55、HJ/T 220、HJ/T 373、HJ/T 397”（见2015年版的第2章）；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增加了规范性引用文件“GB 30981、GB 33372、GB 37822、GB 38507、GB 38508、GB/T 4754—2017、GB/T 16758、HJ 57、HJ 75、HJ 76、HJ 604、HJ 629、HJ 644、HJ 692、HJ 693、HJ 759、HJ 819、HJ 836、HJ 1013、HJ 1066、HJ 1131、HJ 1132、HJ/T 42、HJ/T 43、HJ/T 55、HJ/T 56、HJ/T 397、DB11/T 1367、DB11/T 1484、DB11/T 1566、WS/T757—2016、JJF（京）63—2018、污染源自动监控管理办法、环境监测管理办法、固定污染源废气中非甲烷总烃排放连续监测技术指南（试行）”（见第2章）；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更改了“挥发性有机物”“非甲烷总烃”“无组织排放”的术语和定义（见第3章，2015年版的第3章）；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删除了“印刷”“印刷生产活动”“承印物”“印刷油墨”“水基印刷油墨”“溶剂基印刷油墨”“平版印刷”“胶印”“凹版印刷”“凸版印刷”“无组织排放监控点浓度限值”“即用状态”“现有污染源”“新建污染源”的术语和定义（见2015年版的第3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增加了“印刷工业”“处理效率”“挥发性有机化合物含量”“密闭”“密闭空间”“含VOCs物料”“标准状态”“排气筒高度”“现有企业”“新建企业”“企业边界”的术语和定义（见第3章）；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更改了油墨、清洗剂、胶粘剂、润版液、光油的使用要求（见第4章，2015年版的第4章）；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增加了包装涂料的使用要求（见第4章）；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有组织排放监控项目“甲苯与二甲苯合计”改为“苯系物”（见表1，2015年版的表2）；</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增加了“颗粒物”“氮氧化物”的大气污染物排放限值（见表1）；</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增加了VOCs处理设施处理效率要求（见第5.2条）；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增加了燃烧装置大气污染物排放限值（见第5.3条）；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增加了燃烧装置中废气含氧量折算方法及达标判定要求（见第5.4条）；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增加了执行不同排放控制要求的废气合并排气筒监测要求（见5.6条）；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增加了废气收集系统运行要求（（见5.7条）；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含VOCs物料储存无组织排放控制要求”“含VOCs物料转移和输送无组织排放控制要求”“工艺过程VOCs无组织排放控制要求”“设备与管线组件VOCs泄漏控制要求”“废水液面VOCs无组织排放控制要求”“VOCs无组织排放废气收集处理系统要求”（见6.1、6.2、6.3、6.4、6.5、6.6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删除了厂区内无组织排放监控项目“苯”和“甲苯与二甲苯合计”（见2015年版的表3）；</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增加了厂区内无组织排放监控点处NMHC任意一次浓度限值（见表3）；</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删除了企业边界大气污染物监控项目“甲苯与二甲苯合计”和“非甲烷总烃”（见2015年版的表4）；</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更改了台账记录要求及保存期限（见第8章，2015年版的附录A.7条、A.8条）；</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更改了监测与检测要求（见第9章，2015年版的第5章）；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更改了实施与监督要求（见第10章，2015年版的第6章）；</w:t>
      </w:r>
    </w:p>
    <w:p>
      <w:pPr>
        <w:pStyle w:val="108"/>
        <w:numPr>
          <w:ilvl w:val="0"/>
          <w:numId w:val="11"/>
        </w:numPr>
        <w:adjustRightInd w:val="0"/>
        <w:snapToGrid w:val="0"/>
        <w:spacing w:line="360" w:lineRule="auto"/>
        <w:rPr>
          <w:rFonts w:ascii="Times New Roman"/>
          <w:kern w:val="2"/>
          <w:sz w:val="24"/>
          <w:szCs w:val="24"/>
        </w:rPr>
      </w:pPr>
      <w:r>
        <w:rPr>
          <w:rFonts w:hint="eastAsia" w:ascii="Times New Roman"/>
          <w:kern w:val="2"/>
          <w:sz w:val="24"/>
          <w:szCs w:val="24"/>
        </w:rPr>
        <w:t>删除了规范性附录（见2015年版的附录A）。</w:t>
      </w:r>
    </w:p>
    <w:p>
      <w:pPr>
        <w:pStyle w:val="3"/>
        <w:spacing w:before="0" w:after="0" w:line="360" w:lineRule="auto"/>
        <w:rPr>
          <w:rFonts w:ascii="Times New Roman" w:hAnsi="Times New Roman"/>
          <w:b w:val="0"/>
          <w:sz w:val="28"/>
          <w:szCs w:val="28"/>
        </w:rPr>
      </w:pPr>
      <w:bookmarkStart w:id="64" w:name="_Toc104305588"/>
      <w:r>
        <w:rPr>
          <w:rFonts w:ascii="Times New Roman" w:hAnsi="Times New Roman"/>
          <w:bCs w:val="0"/>
          <w:sz w:val="28"/>
          <w:szCs w:val="28"/>
        </w:rPr>
        <w:t xml:space="preserve">2 </w:t>
      </w:r>
      <w:r>
        <w:rPr>
          <w:rFonts w:hint="eastAsia" w:ascii="Times New Roman" w:hAnsi="Times New Roman"/>
          <w:bCs w:val="0"/>
          <w:sz w:val="28"/>
          <w:szCs w:val="28"/>
        </w:rPr>
        <w:t>技术内容详细变化情况及依据</w:t>
      </w:r>
      <w:bookmarkEnd w:id="62"/>
      <w:bookmarkEnd w:id="63"/>
      <w:bookmarkEnd w:id="64"/>
    </w:p>
    <w:p>
      <w:pPr>
        <w:pStyle w:val="4"/>
        <w:spacing w:before="0" w:after="0" w:line="360" w:lineRule="auto"/>
      </w:pPr>
      <w:bookmarkStart w:id="65" w:name="_Toc104305589"/>
      <w:bookmarkStart w:id="66" w:name="_Toc75420963"/>
      <w:r>
        <w:t>2.</w:t>
      </w:r>
      <w:r>
        <w:rPr>
          <w:rFonts w:hint="eastAsia"/>
        </w:rPr>
        <w:t>1原辅材料变化的依据</w:t>
      </w:r>
      <w:bookmarkEnd w:id="65"/>
      <w:bookmarkEnd w:id="66"/>
    </w:p>
    <w:p>
      <w:pPr>
        <w:spacing w:line="360" w:lineRule="auto"/>
        <w:ind w:firstLine="480" w:firstLineChars="200"/>
        <w:rPr>
          <w:szCs w:val="21"/>
        </w:rPr>
      </w:pPr>
      <w:r>
        <w:rPr>
          <w:rFonts w:hint="eastAsia"/>
          <w:szCs w:val="21"/>
        </w:rPr>
        <w:t>原辅材料变化情况：原标准对5大类（油墨、润版液、胶粘剂、清洗剂、光油），共9小类含VOCs原辅料提出管控要求；本标准修订后增加1大类（涂料），共6大类，37小类。37个小类中，与原标准限值要求保持一致为6小类，新增15小类，比原标准限值加严16小类。从原辅材料含量限值来看，溶剂型原辅材料含量限值以非溶剂型产品的最高限取值，其他小类限值与国标一致，润版液和光油两项无国标的原辅料根据行业发展现状加严要求。本标准修订后整体严于国标要求，全面限制溶剂型原辅材料的使用，延续原标准国内领先性。</w:t>
      </w:r>
    </w:p>
    <w:p>
      <w:pPr>
        <w:spacing w:line="360" w:lineRule="auto"/>
        <w:ind w:firstLine="480" w:firstLineChars="200"/>
        <w:rPr>
          <w:szCs w:val="21"/>
        </w:rPr>
      </w:pPr>
      <w:r>
        <w:rPr>
          <w:rFonts w:hint="eastAsia"/>
          <w:szCs w:val="21"/>
        </w:rPr>
        <w:t>原辅材料变化原则：（1）根据《生态环境标准管理办法》要求，作为地方标准，可提出对国家标准的补充规定或更严格的规定；（2）结合实测、调研以及当前研发技术水平，提出原辅材料VOCs含量限值，要求限值可行，且不影响印刷行业使用。（3）考虑到北京作为首都，应在全国起到表率和示范的作用，在充分调研现有技术的基础上，部分指标限值的确定依据课题组对北京市印刷典型企业的抽测和实际调研情况，充分体现标准的先进性及科学性原则；（4）原标准中已较严格的限值指标，修订时保持不变；（5）考虑北京市污染减排的压力和环境管理需求，确定的限值指标具有一定减排量。</w:t>
      </w:r>
    </w:p>
    <w:p>
      <w:pPr>
        <w:spacing w:line="360" w:lineRule="auto"/>
        <w:ind w:firstLine="480"/>
        <w:rPr>
          <w:szCs w:val="21"/>
        </w:rPr>
      </w:pPr>
      <w:r>
        <w:rPr>
          <w:rFonts w:hint="eastAsia"/>
          <w:szCs w:val="21"/>
        </w:rPr>
        <w:t>原辅材料变化依据：</w:t>
      </w:r>
      <w:r>
        <w:rPr>
          <w:rFonts w:hint="eastAsia"/>
        </w:rPr>
        <w:t>（1）</w:t>
      </w:r>
      <w:r>
        <w:t>《重点行业挥发性有机物综合治理方案》</w:t>
      </w:r>
      <w:r>
        <w:rPr>
          <w:rFonts w:hint="eastAsia"/>
        </w:rPr>
        <w:t>（生态环境部，2019年6月26日），</w:t>
      </w:r>
      <w:r>
        <w:t>明确提出</w:t>
      </w:r>
      <w:r>
        <w:rPr>
          <w:rFonts w:hint="eastAsia"/>
        </w:rPr>
        <w:t>：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r>
        <w:rPr>
          <w:rFonts w:hint="eastAsia"/>
          <w:szCs w:val="21"/>
        </w:rPr>
        <w:t>（2）2020年国家发布的《油墨中可挥发性有机化合物(VOCs)含量的限值》（GB 38507-2020）、《胶粘剂挥发性有机化合物限量》（GB 33372-2020）、《清洗剂挥发性有机化合物含量限值》（GB 38508-2020）、</w:t>
      </w:r>
      <w:r>
        <w:rPr>
          <w:rFonts w:hint="eastAsia"/>
          <w:color w:val="000000"/>
        </w:rPr>
        <w:t>《工业防护涂料中有害物质限量》（GB 30981-2020）、《低挥发性有机化合物含量涂料产品技术要求》（GB /T38597-2020）中对原辅材料类型的划分和VOC</w:t>
      </w:r>
      <w:r>
        <w:rPr>
          <w:color w:val="000000"/>
        </w:rPr>
        <w:t>s含量</w:t>
      </w:r>
      <w:r>
        <w:rPr>
          <w:rFonts w:hint="eastAsia"/>
          <w:color w:val="000000"/>
        </w:rPr>
        <w:t>限值作出</w:t>
      </w:r>
      <w:r>
        <w:rPr>
          <w:color w:val="000000"/>
        </w:rPr>
        <w:t>的要求；</w:t>
      </w:r>
      <w:r>
        <w:rPr>
          <w:rFonts w:hint="eastAsia"/>
          <w:szCs w:val="21"/>
        </w:rPr>
        <w:t>（</w:t>
      </w:r>
      <w:r>
        <w:rPr>
          <w:szCs w:val="21"/>
        </w:rPr>
        <w:t>3</w:t>
      </w:r>
      <w:r>
        <w:rPr>
          <w:rFonts w:hint="eastAsia"/>
          <w:szCs w:val="21"/>
        </w:rPr>
        <w:t>）对</w:t>
      </w:r>
      <w:r>
        <w:rPr>
          <w:szCs w:val="21"/>
        </w:rPr>
        <w:t>原辅材料</w:t>
      </w:r>
      <w:r>
        <w:rPr>
          <w:rFonts w:hint="eastAsia"/>
          <w:szCs w:val="21"/>
        </w:rPr>
        <w:t>进行</w:t>
      </w:r>
      <w:r>
        <w:rPr>
          <w:szCs w:val="21"/>
        </w:rPr>
        <w:t>的</w:t>
      </w:r>
      <w:r>
        <w:rPr>
          <w:rFonts w:hint="eastAsia"/>
          <w:szCs w:val="21"/>
        </w:rPr>
        <w:t>抽样检测</w:t>
      </w:r>
      <w:r>
        <w:rPr>
          <w:szCs w:val="21"/>
        </w:rPr>
        <w:t>数据；（4）</w:t>
      </w:r>
      <w:r>
        <w:rPr>
          <w:rFonts w:hint="eastAsia"/>
          <w:szCs w:val="21"/>
        </w:rPr>
        <w:t>对印刷</w:t>
      </w:r>
      <w:r>
        <w:rPr>
          <w:szCs w:val="21"/>
        </w:rPr>
        <w:t>企业、</w:t>
      </w:r>
      <w:r>
        <w:rPr>
          <w:rFonts w:hint="eastAsia"/>
          <w:szCs w:val="21"/>
        </w:rPr>
        <w:t>原辅</w:t>
      </w:r>
      <w:r>
        <w:rPr>
          <w:szCs w:val="21"/>
        </w:rPr>
        <w:t>材料生产企业、行业专家和行业协会</w:t>
      </w:r>
      <w:r>
        <w:rPr>
          <w:rFonts w:hint="eastAsia"/>
          <w:szCs w:val="21"/>
        </w:rPr>
        <w:t>开展的</w:t>
      </w:r>
      <w:r>
        <w:rPr>
          <w:szCs w:val="21"/>
        </w:rPr>
        <w:t>调研咨询</w:t>
      </w:r>
      <w:r>
        <w:rPr>
          <w:rFonts w:hint="eastAsia"/>
          <w:szCs w:val="21"/>
        </w:rPr>
        <w:t>。</w:t>
      </w:r>
    </w:p>
    <w:p>
      <w:pPr>
        <w:spacing w:line="360" w:lineRule="auto"/>
        <w:ind w:firstLine="480" w:firstLineChars="200"/>
        <w:rPr>
          <w:szCs w:val="21"/>
        </w:rPr>
      </w:pPr>
      <w:r>
        <w:rPr>
          <w:rFonts w:hint="eastAsia"/>
          <w:szCs w:val="21"/>
        </w:rPr>
        <w:t>原辅材料变化技术支撑：对本市印刷企业所使用的含VOCs原辅材料进行抽样检测。共计样品</w:t>
      </w:r>
      <w:r>
        <w:rPr>
          <w:szCs w:val="21"/>
        </w:rPr>
        <w:t>154</w:t>
      </w:r>
      <w:r>
        <w:rPr>
          <w:rFonts w:hint="eastAsia"/>
          <w:szCs w:val="21"/>
        </w:rPr>
        <w:t>个。油墨样品78个（热固胶印油墨15个、单张纸</w:t>
      </w:r>
      <w:r>
        <w:rPr>
          <w:szCs w:val="21"/>
        </w:rPr>
        <w:t>胶印</w:t>
      </w:r>
      <w:r>
        <w:rPr>
          <w:rFonts w:hint="eastAsia"/>
          <w:szCs w:val="21"/>
        </w:rPr>
        <w:t>油墨29个、</w:t>
      </w:r>
      <w:r>
        <w:rPr>
          <w:szCs w:val="21"/>
        </w:rPr>
        <w:t>冷固胶印油墨</w:t>
      </w:r>
      <w:r>
        <w:rPr>
          <w:rFonts w:hint="eastAsia"/>
          <w:szCs w:val="21"/>
        </w:rPr>
        <w:t>11个、</w:t>
      </w:r>
      <w:r>
        <w:rPr>
          <w:szCs w:val="21"/>
        </w:rPr>
        <w:t>溶剂型凹印油墨</w:t>
      </w:r>
      <w:r>
        <w:rPr>
          <w:rFonts w:hint="eastAsia"/>
          <w:szCs w:val="21"/>
        </w:rPr>
        <w:t>4个</w:t>
      </w:r>
      <w:r>
        <w:rPr>
          <w:szCs w:val="21"/>
        </w:rPr>
        <w:t>、水性凹印油墨</w:t>
      </w:r>
      <w:r>
        <w:rPr>
          <w:rFonts w:hint="eastAsia"/>
          <w:szCs w:val="21"/>
        </w:rPr>
        <w:t>3个、</w:t>
      </w:r>
      <w:r>
        <w:rPr>
          <w:szCs w:val="21"/>
        </w:rPr>
        <w:t>水性柔印油墨</w:t>
      </w:r>
      <w:r>
        <w:rPr>
          <w:rFonts w:hint="eastAsia"/>
          <w:szCs w:val="21"/>
        </w:rPr>
        <w:t>/吸收性</w:t>
      </w:r>
      <w:r>
        <w:rPr>
          <w:szCs w:val="21"/>
        </w:rPr>
        <w:t>承印物</w:t>
      </w:r>
      <w:r>
        <w:rPr>
          <w:rFonts w:hint="eastAsia"/>
          <w:szCs w:val="21"/>
        </w:rPr>
        <w:t>9个</w:t>
      </w:r>
      <w:r>
        <w:rPr>
          <w:szCs w:val="21"/>
        </w:rPr>
        <w:t>、水性柔印油墨</w:t>
      </w:r>
      <w:r>
        <w:rPr>
          <w:rFonts w:hint="eastAsia"/>
          <w:szCs w:val="21"/>
        </w:rPr>
        <w:t>/非吸收性</w:t>
      </w:r>
      <w:r>
        <w:rPr>
          <w:szCs w:val="21"/>
        </w:rPr>
        <w:t>承印物1</w:t>
      </w:r>
      <w:r>
        <w:rPr>
          <w:rFonts w:hint="eastAsia"/>
          <w:szCs w:val="21"/>
        </w:rPr>
        <w:t>个</w:t>
      </w:r>
      <w:r>
        <w:rPr>
          <w:szCs w:val="21"/>
        </w:rPr>
        <w:t>、</w:t>
      </w:r>
      <w:r>
        <w:rPr>
          <w:rFonts w:hint="eastAsia"/>
          <w:szCs w:val="21"/>
        </w:rPr>
        <w:t>UV胶印</w:t>
      </w:r>
      <w:r>
        <w:rPr>
          <w:szCs w:val="21"/>
        </w:rPr>
        <w:t>油墨</w:t>
      </w:r>
      <w:r>
        <w:rPr>
          <w:rFonts w:hint="eastAsia"/>
          <w:szCs w:val="21"/>
        </w:rPr>
        <w:t>2个</w:t>
      </w:r>
      <w:r>
        <w:rPr>
          <w:szCs w:val="21"/>
        </w:rPr>
        <w:t>、</w:t>
      </w:r>
      <w:r>
        <w:rPr>
          <w:rFonts w:hint="eastAsia"/>
          <w:szCs w:val="21"/>
        </w:rPr>
        <w:t>UV网印</w:t>
      </w:r>
      <w:r>
        <w:rPr>
          <w:szCs w:val="21"/>
        </w:rPr>
        <w:t>油墨</w:t>
      </w:r>
      <w:r>
        <w:rPr>
          <w:rFonts w:hint="eastAsia"/>
          <w:szCs w:val="21"/>
        </w:rPr>
        <w:t>1个</w:t>
      </w:r>
      <w:r>
        <w:rPr>
          <w:szCs w:val="21"/>
        </w:rPr>
        <w:t>、</w:t>
      </w:r>
      <w:r>
        <w:rPr>
          <w:rFonts w:hint="eastAsia"/>
          <w:szCs w:val="21"/>
        </w:rPr>
        <w:t>水性</w:t>
      </w:r>
      <w:r>
        <w:rPr>
          <w:szCs w:val="21"/>
        </w:rPr>
        <w:t>喷墨油墨</w:t>
      </w:r>
      <w:r>
        <w:rPr>
          <w:rFonts w:hint="eastAsia"/>
          <w:szCs w:val="21"/>
        </w:rPr>
        <w:t>2个、溶剂型</w:t>
      </w:r>
      <w:r>
        <w:rPr>
          <w:szCs w:val="21"/>
        </w:rPr>
        <w:t>喷墨油墨</w:t>
      </w:r>
      <w:r>
        <w:rPr>
          <w:rFonts w:hint="eastAsia"/>
          <w:szCs w:val="21"/>
        </w:rPr>
        <w:t>1个）；清洗剂</w:t>
      </w:r>
      <w:r>
        <w:rPr>
          <w:szCs w:val="21"/>
        </w:rPr>
        <w:t>样品20</w:t>
      </w:r>
      <w:r>
        <w:rPr>
          <w:rFonts w:hint="eastAsia"/>
          <w:szCs w:val="21"/>
        </w:rPr>
        <w:t>个</w:t>
      </w:r>
      <w:r>
        <w:rPr>
          <w:szCs w:val="21"/>
        </w:rPr>
        <w:t>（</w:t>
      </w:r>
      <w:r>
        <w:rPr>
          <w:rFonts w:hint="eastAsia"/>
          <w:szCs w:val="21"/>
        </w:rPr>
        <w:t>半水基</w:t>
      </w:r>
      <w:r>
        <w:rPr>
          <w:szCs w:val="21"/>
        </w:rPr>
        <w:t>清洗剂</w:t>
      </w:r>
      <w:r>
        <w:rPr>
          <w:rFonts w:hint="eastAsia"/>
          <w:szCs w:val="21"/>
        </w:rPr>
        <w:t>13个</w:t>
      </w:r>
      <w:r>
        <w:rPr>
          <w:szCs w:val="21"/>
        </w:rPr>
        <w:t>、有机溶剂清洗剂</w:t>
      </w:r>
      <w:r>
        <w:rPr>
          <w:rFonts w:hint="eastAsia"/>
          <w:szCs w:val="21"/>
        </w:rPr>
        <w:t>2个、</w:t>
      </w:r>
      <w:r>
        <w:rPr>
          <w:szCs w:val="21"/>
        </w:rPr>
        <w:t>水基型清洗剂</w:t>
      </w:r>
      <w:r>
        <w:rPr>
          <w:rFonts w:hint="eastAsia"/>
          <w:szCs w:val="21"/>
        </w:rPr>
        <w:t>5个</w:t>
      </w:r>
      <w:r>
        <w:rPr>
          <w:szCs w:val="21"/>
        </w:rPr>
        <w:t>）</w:t>
      </w:r>
      <w:r>
        <w:rPr>
          <w:rFonts w:hint="eastAsia"/>
          <w:szCs w:val="21"/>
        </w:rPr>
        <w:t>；胶粘剂</w:t>
      </w:r>
      <w:r>
        <w:rPr>
          <w:szCs w:val="21"/>
        </w:rPr>
        <w:t>样品</w:t>
      </w:r>
      <w:r>
        <w:rPr>
          <w:rFonts w:hint="eastAsia"/>
          <w:szCs w:val="21"/>
        </w:rPr>
        <w:t>5个</w:t>
      </w:r>
      <w:r>
        <w:rPr>
          <w:szCs w:val="21"/>
        </w:rPr>
        <w:t>（</w:t>
      </w:r>
      <w:r>
        <w:rPr>
          <w:rFonts w:hint="eastAsia"/>
          <w:szCs w:val="21"/>
        </w:rPr>
        <w:t>水基型</w:t>
      </w:r>
      <w:r>
        <w:rPr>
          <w:szCs w:val="21"/>
        </w:rPr>
        <w:t>胶粘剂</w:t>
      </w:r>
      <w:r>
        <w:rPr>
          <w:rFonts w:hint="eastAsia"/>
          <w:szCs w:val="21"/>
        </w:rPr>
        <w:t>3个</w:t>
      </w:r>
      <w:r>
        <w:rPr>
          <w:szCs w:val="21"/>
        </w:rPr>
        <w:t>、本体型胶粘剂</w:t>
      </w:r>
      <w:r>
        <w:rPr>
          <w:rFonts w:hint="eastAsia"/>
          <w:szCs w:val="21"/>
        </w:rPr>
        <w:t>2个</w:t>
      </w:r>
      <w:r>
        <w:rPr>
          <w:szCs w:val="21"/>
        </w:rPr>
        <w:t>）</w:t>
      </w:r>
      <w:r>
        <w:rPr>
          <w:rFonts w:hint="eastAsia"/>
          <w:szCs w:val="21"/>
        </w:rPr>
        <w:t>；光油</w:t>
      </w:r>
      <w:r>
        <w:rPr>
          <w:szCs w:val="21"/>
        </w:rPr>
        <w:t>样品</w:t>
      </w:r>
      <w:r>
        <w:rPr>
          <w:rFonts w:hint="eastAsia"/>
          <w:szCs w:val="21"/>
        </w:rPr>
        <w:t>45个；包装</w:t>
      </w:r>
      <w:r>
        <w:rPr>
          <w:szCs w:val="21"/>
        </w:rPr>
        <w:t>涂料样品</w:t>
      </w:r>
      <w:r>
        <w:rPr>
          <w:rFonts w:hint="eastAsia"/>
          <w:szCs w:val="21"/>
        </w:rPr>
        <w:t>3个</w:t>
      </w:r>
      <w:r>
        <w:rPr>
          <w:szCs w:val="21"/>
        </w:rPr>
        <w:t>；</w:t>
      </w:r>
      <w:r>
        <w:rPr>
          <w:rFonts w:hint="eastAsia"/>
          <w:szCs w:val="21"/>
        </w:rPr>
        <w:t>润版液</w:t>
      </w:r>
      <w:r>
        <w:rPr>
          <w:szCs w:val="21"/>
        </w:rPr>
        <w:t>样品</w:t>
      </w:r>
      <w:r>
        <w:rPr>
          <w:rFonts w:hint="eastAsia"/>
          <w:szCs w:val="21"/>
        </w:rPr>
        <w:t>3个。</w:t>
      </w:r>
    </w:p>
    <w:p>
      <w:pPr>
        <w:spacing w:line="360" w:lineRule="auto"/>
        <w:ind w:firstLine="480" w:firstLineChars="200"/>
        <w:rPr>
          <w:szCs w:val="21"/>
        </w:rPr>
      </w:pPr>
      <w:r>
        <w:rPr>
          <w:rFonts w:hint="eastAsia"/>
          <w:szCs w:val="21"/>
        </w:rPr>
        <w:t>抽样</w:t>
      </w:r>
      <w:r>
        <w:rPr>
          <w:szCs w:val="21"/>
        </w:rPr>
        <w:t>数据达标情况</w:t>
      </w:r>
      <w:r>
        <w:rPr>
          <w:rFonts w:hint="eastAsia"/>
          <w:szCs w:val="21"/>
        </w:rPr>
        <w:t>：</w:t>
      </w:r>
      <w:r>
        <w:rPr>
          <w:rFonts w:hint="eastAsia" w:ascii="宋体" w:hAnsi="宋体"/>
          <w:szCs w:val="21"/>
        </w:rPr>
        <w:t>①</w:t>
      </w:r>
      <w:r>
        <w:rPr>
          <w:szCs w:val="21"/>
        </w:rPr>
        <w:t>油墨</w:t>
      </w:r>
      <w:r>
        <w:rPr>
          <w:rFonts w:hint="eastAsia"/>
          <w:szCs w:val="21"/>
        </w:rPr>
        <w:t>：UV网印油墨样品数总数1个，检测结果不合格；水性喷墨油墨2个样品中1个合格；溶剂型凹印油墨/吸收性承印物达标率75%；其他油墨达标率90%以上。</w:t>
      </w:r>
      <w:r>
        <w:rPr>
          <w:rFonts w:hint="eastAsia" w:ascii="宋体" w:hAnsi="宋体"/>
          <w:szCs w:val="21"/>
        </w:rPr>
        <w:t>②清洗剂：水基型清洗剂达标率20%；半水基清洗剂和有机溶剂清洗剂达标率为92.3%和100%。③胶粘剂：水基型胶粘剂和本体型胶粘剂达标率分别为66.7%、100%。④光油：达标率77.8%。⑤涂料：达标率100%。</w:t>
      </w:r>
    </w:p>
    <w:p>
      <w:pPr>
        <w:pStyle w:val="100"/>
        <w:spacing w:line="360" w:lineRule="auto"/>
        <w:ind w:firstLine="420"/>
        <w:rPr>
          <w:szCs w:val="21"/>
        </w:rPr>
      </w:pPr>
      <w:r>
        <w:rPr>
          <w:szCs w:val="21"/>
        </w:rPr>
        <w:tab/>
      </w:r>
      <w:r>
        <w:rPr>
          <w:rFonts w:hint="eastAsia"/>
          <w:sz w:val="24"/>
          <w:szCs w:val="21"/>
        </w:rPr>
        <w:t>目</w:t>
      </w:r>
      <w:r>
        <w:rPr>
          <w:rFonts w:hint="eastAsia"/>
          <w:sz w:val="24"/>
        </w:rPr>
        <w:t>前本市仍有2家印刷企业使用溶剂型凹印油墨，也有部分企业使用溶剂型电子油墨（VOCs含量约600g/L），考虑到溶剂型电子油墨目前暂未纳入GB38507，结合北京市溶剂型电子油墨实际使用情况，本标准修订后将其归为其他油墨类型，VOCs含量限值为30%。出版物印刷使用的溶剂型清洗剂可在未来几年内实现无溶剂替代，其他印刷工艺所使用溶剂型油墨现阶段仍需使用溶剂型清洗剂，为给予清洗剂产品研发及试验时间，本标准修订提出现有企业自2025年1月1日起、</w:t>
      </w:r>
      <w:r>
        <w:rPr>
          <w:sz w:val="24"/>
        </w:rPr>
        <w:t>新建企业</w:t>
      </w:r>
      <w:r>
        <w:rPr>
          <w:rFonts w:hint="eastAsia"/>
          <w:sz w:val="24"/>
        </w:rPr>
        <w:t>自本标准实施之日起执行清洗剂VOCs含量限值要求。胶粘剂、光油和涂料已全部实现无溶剂替代。书、报刊印刷可全部使用无醇润版液，但部分包装印刷、安全印务由于所需专色墨多，上墨量大，无醇润版液现阶段达不到印刷质量要求，仍需使用低醇润版液，故提出润版液中醇类添加量应≤3%的要求。</w:t>
      </w:r>
    </w:p>
    <w:p>
      <w:pPr>
        <w:pStyle w:val="4"/>
        <w:spacing w:before="0" w:after="0" w:line="360" w:lineRule="auto"/>
      </w:pPr>
      <w:bookmarkStart w:id="67" w:name="_Toc104305590"/>
      <w:r>
        <w:t>2.</w:t>
      </w:r>
      <w:r>
        <w:rPr>
          <w:rFonts w:hint="eastAsia"/>
        </w:rPr>
        <w:t>2有组织大气</w:t>
      </w:r>
      <w:r>
        <w:t>污染物控制</w:t>
      </w:r>
      <w:r>
        <w:rPr>
          <w:rFonts w:hint="eastAsia"/>
        </w:rPr>
        <w:t>项目</w:t>
      </w:r>
      <w:r>
        <w:t>变化</w:t>
      </w:r>
      <w:r>
        <w:rPr>
          <w:rFonts w:hint="eastAsia"/>
        </w:rPr>
        <w:t>的依据</w:t>
      </w:r>
      <w:bookmarkEnd w:id="67"/>
    </w:p>
    <w:p>
      <w:pPr>
        <w:spacing w:line="360" w:lineRule="auto"/>
        <w:ind w:firstLine="480" w:firstLineChars="200"/>
      </w:pPr>
      <w:r>
        <w:rPr>
          <w:rFonts w:hint="eastAsia"/>
        </w:rPr>
        <w:t>有组织大气</w:t>
      </w:r>
      <w:r>
        <w:t>污染物</w:t>
      </w:r>
      <w:r>
        <w:rPr>
          <w:rFonts w:hint="eastAsia"/>
        </w:rPr>
        <w:t>控制</w:t>
      </w:r>
      <w:r>
        <w:t>项目</w:t>
      </w:r>
      <w:r>
        <w:rPr>
          <w:rFonts w:hint="eastAsia"/>
        </w:rPr>
        <w:t>变化</w:t>
      </w:r>
      <w:r>
        <w:t>情况：</w:t>
      </w:r>
      <w:r>
        <w:rPr>
          <w:rFonts w:hint="eastAsia"/>
        </w:rPr>
        <w:t>原</w:t>
      </w:r>
      <w:r>
        <w:t>标准</w:t>
      </w:r>
      <w:r>
        <w:rPr>
          <w:rFonts w:hint="eastAsia"/>
        </w:rPr>
        <w:t>对</w:t>
      </w:r>
      <w:r>
        <w:t>排气筒排放</w:t>
      </w:r>
      <w:r>
        <w:rPr>
          <w:rFonts w:hint="eastAsia"/>
          <w:szCs w:val="21"/>
        </w:rPr>
        <w:t>VOCs</w:t>
      </w:r>
      <w:r>
        <w:t>中</w:t>
      </w:r>
      <w:r>
        <w:rPr>
          <w:rFonts w:hint="eastAsia"/>
        </w:rPr>
        <w:t>3个污染物</w:t>
      </w:r>
      <w:r>
        <w:t>项目</w:t>
      </w:r>
      <w:r>
        <w:rPr>
          <w:rFonts w:hint="eastAsia"/>
        </w:rPr>
        <w:t>（苯</w:t>
      </w:r>
      <w:r>
        <w:t>、甲苯与二甲苯合计、非甲烷总烃</w:t>
      </w:r>
      <w:r>
        <w:rPr>
          <w:rFonts w:hint="eastAsia"/>
        </w:rPr>
        <w:t>）提出</w:t>
      </w:r>
      <w:r>
        <w:t>了管控要求，</w:t>
      </w:r>
      <w:r>
        <w:rPr>
          <w:rFonts w:hint="eastAsia"/>
        </w:rPr>
        <w:t>本</w:t>
      </w:r>
      <w:r>
        <w:t>标准</w:t>
      </w:r>
      <w:r>
        <w:rPr>
          <w:rFonts w:hint="eastAsia"/>
        </w:rPr>
        <w:t>修订</w:t>
      </w:r>
      <w:r>
        <w:t>后</w:t>
      </w:r>
      <w:r>
        <w:rPr>
          <w:rFonts w:hint="eastAsia"/>
        </w:rPr>
        <w:t>新增2项排气筒</w:t>
      </w:r>
      <w:r>
        <w:t>需管控的大气污染物</w:t>
      </w:r>
      <w:r>
        <w:rPr>
          <w:rFonts w:hint="eastAsia"/>
        </w:rPr>
        <w:t>（颗粒物</w:t>
      </w:r>
      <w:r>
        <w:t>、氮氧化物</w:t>
      </w:r>
      <w:r>
        <w:rPr>
          <w:rFonts w:hint="eastAsia"/>
        </w:rPr>
        <w:t>），</w:t>
      </w:r>
      <w:r>
        <w:t>并</w:t>
      </w:r>
      <w:r>
        <w:rPr>
          <w:rFonts w:hint="eastAsia"/>
        </w:rPr>
        <w:t>加严</w:t>
      </w:r>
      <w:r>
        <w:t>了1</w:t>
      </w:r>
      <w:r>
        <w:rPr>
          <w:rFonts w:hint="eastAsia"/>
        </w:rPr>
        <w:t>项（原“甲苯与二甲苯合计”更改为</w:t>
      </w:r>
      <w:r>
        <w:t>“苯系物”</w:t>
      </w:r>
      <w:r>
        <w:rPr>
          <w:rFonts w:hint="eastAsia"/>
        </w:rPr>
        <w:t>）。</w:t>
      </w:r>
    </w:p>
    <w:p>
      <w:pPr>
        <w:spacing w:line="360" w:lineRule="auto"/>
        <w:ind w:firstLine="480" w:firstLineChars="200"/>
      </w:pPr>
      <w:r>
        <w:rPr>
          <w:rFonts w:hint="eastAsia"/>
        </w:rPr>
        <w:t>有组织大气</w:t>
      </w:r>
      <w:r>
        <w:t>污染物</w:t>
      </w:r>
      <w:r>
        <w:rPr>
          <w:rFonts w:hint="eastAsia"/>
        </w:rPr>
        <w:t>控制</w:t>
      </w:r>
      <w:r>
        <w:t>项目</w:t>
      </w:r>
      <w:r>
        <w:rPr>
          <w:rFonts w:hint="eastAsia"/>
        </w:rPr>
        <w:t>变化原则：（1）适当参考印刷</w:t>
      </w:r>
      <w:r>
        <w:t>国标以及</w:t>
      </w:r>
      <w:r>
        <w:rPr>
          <w:rFonts w:hint="eastAsia"/>
        </w:rPr>
        <w:t>国内外印刷相关标准中的控制因子，使本标准污染物控制指标涵盖相对全面</w:t>
      </w:r>
      <w:r>
        <w:t>；</w:t>
      </w:r>
      <w:r>
        <w:rPr>
          <w:rFonts w:hint="eastAsia"/>
        </w:rPr>
        <w:t>（2）通过</w:t>
      </w:r>
      <w:r>
        <w:t>印刷行业工艺</w:t>
      </w:r>
      <w:r>
        <w:rPr>
          <w:rFonts w:hint="eastAsia"/>
        </w:rPr>
        <w:t>环节</w:t>
      </w:r>
      <w:r>
        <w:t>产排污分析，考虑</w:t>
      </w:r>
      <w:r>
        <w:rPr>
          <w:rFonts w:hint="eastAsia"/>
        </w:rPr>
        <w:t>有较大的产生量（或排放量），并广泛存在的污染物；（</w:t>
      </w:r>
      <w:r>
        <w:t>3</w:t>
      </w:r>
      <w:r>
        <w:rPr>
          <w:rFonts w:hint="eastAsia"/>
        </w:rPr>
        <w:t>）综合考虑现阶段北京市环境管理和</w:t>
      </w:r>
      <w:r>
        <w:t>执法的</w:t>
      </w:r>
      <w:r>
        <w:rPr>
          <w:rFonts w:hint="eastAsia"/>
        </w:rPr>
        <w:t>实际能力。</w:t>
      </w:r>
    </w:p>
    <w:p>
      <w:pPr>
        <w:spacing w:line="360" w:lineRule="auto"/>
        <w:ind w:firstLine="480" w:firstLineChars="200"/>
      </w:pPr>
      <w:r>
        <w:rPr>
          <w:rFonts w:hint="eastAsia"/>
        </w:rPr>
        <w:t>有组织</w:t>
      </w:r>
      <w:r>
        <w:t>大气</w:t>
      </w:r>
      <w:r>
        <w:rPr>
          <w:rFonts w:hint="eastAsia"/>
        </w:rPr>
        <w:t>污染物</w:t>
      </w:r>
      <w:r>
        <w:t>控制项目变化依据：</w:t>
      </w:r>
      <w:r>
        <w:rPr>
          <w:szCs w:val="21"/>
        </w:rPr>
        <w:t>（</w:t>
      </w:r>
      <w:r>
        <w:rPr>
          <w:rFonts w:hint="eastAsia"/>
          <w:szCs w:val="21"/>
        </w:rPr>
        <w:t>1</w:t>
      </w:r>
      <w:r>
        <w:rPr>
          <w:szCs w:val="21"/>
        </w:rPr>
        <w:t>）</w:t>
      </w:r>
      <w:r>
        <w:rPr>
          <w:rFonts w:hint="eastAsia"/>
          <w:szCs w:val="21"/>
        </w:rPr>
        <w:t>由于在印刷行业主要排放的VOCs物种中，甲苯、二甲苯的臭氧生成潜势最高，且均位列世界卫生组织国际癌症研究机构公布的3类致癌物清单，三甲苯虽然现阶段排放较少，但是其臭氧生成潜势与二甲苯接近，</w:t>
      </w:r>
      <w:r>
        <w:t>为防治印刷</w:t>
      </w:r>
      <w:r>
        <w:rPr>
          <w:rFonts w:hint="eastAsia"/>
        </w:rPr>
        <w:t>行业</w:t>
      </w:r>
      <w:r>
        <w:t>原辅材料中添加更多的三甲苯和乙苯等其他苯系物</w:t>
      </w:r>
      <w:r>
        <w:rPr>
          <w:rFonts w:hint="eastAsia"/>
        </w:rPr>
        <w:t>，</w:t>
      </w:r>
      <w:r>
        <w:rPr>
          <w:rFonts w:hint="eastAsia"/>
          <w:szCs w:val="21"/>
        </w:rPr>
        <w:t>因此本</w:t>
      </w:r>
      <w:r>
        <w:rPr>
          <w:szCs w:val="21"/>
        </w:rPr>
        <w:t>标准修订</w:t>
      </w:r>
      <w:r>
        <w:rPr>
          <w:rFonts w:hint="eastAsia"/>
          <w:szCs w:val="21"/>
        </w:rPr>
        <w:t>后将</w:t>
      </w:r>
      <w:r>
        <w:t>苯系物</w:t>
      </w:r>
      <w:r>
        <w:rPr>
          <w:rFonts w:hint="eastAsia"/>
        </w:rPr>
        <w:t>作为</w:t>
      </w:r>
      <w:r>
        <w:t>控制项目</w:t>
      </w:r>
      <w:r>
        <w:rPr>
          <w:rFonts w:hint="eastAsia"/>
          <w:szCs w:val="21"/>
        </w:rPr>
        <w:t>；（2）</w:t>
      </w:r>
      <w:r>
        <w:t>印刷生产过程中会产生少量颗粒物，主要来自纸的切分、折页</w:t>
      </w:r>
      <w:r>
        <w:rPr>
          <w:rFonts w:hint="eastAsia"/>
        </w:rPr>
        <w:t>、</w:t>
      </w:r>
      <w:r>
        <w:t>裁切操作</w:t>
      </w:r>
      <w:r>
        <w:rPr>
          <w:rFonts w:hint="eastAsia"/>
        </w:rPr>
        <w:t>，</w:t>
      </w:r>
      <w:r>
        <w:t>还包括单张纸胶印的喷</w:t>
      </w:r>
      <w:r>
        <w:rPr>
          <w:rFonts w:hint="eastAsia"/>
        </w:rPr>
        <w:t>粉</w:t>
      </w:r>
      <w:r>
        <w:t>工艺</w:t>
      </w:r>
      <w:r>
        <w:rPr>
          <w:rFonts w:hint="eastAsia"/>
        </w:rPr>
        <w:t>，尽管</w:t>
      </w:r>
      <w:r>
        <w:t>印刷企业颗粒物排放</w:t>
      </w:r>
      <w:r>
        <w:rPr>
          <w:rFonts w:hint="eastAsia"/>
        </w:rPr>
        <w:t>较少</w:t>
      </w:r>
      <w:r>
        <w:t>，</w:t>
      </w:r>
      <w:r>
        <w:rPr>
          <w:rFonts w:hint="eastAsia"/>
        </w:rPr>
        <w:t>但应</w:t>
      </w:r>
      <w:r>
        <w:t>采取</w:t>
      </w:r>
      <w:r>
        <w:rPr>
          <w:rFonts w:hint="eastAsia"/>
        </w:rPr>
        <w:t>防治</w:t>
      </w:r>
      <w:r>
        <w:t>措施减少</w:t>
      </w:r>
      <w:r>
        <w:rPr>
          <w:rFonts w:hint="eastAsia"/>
        </w:rPr>
        <w:t>对</w:t>
      </w:r>
      <w:r>
        <w:t>大气</w:t>
      </w:r>
      <w:r>
        <w:rPr>
          <w:rFonts w:hint="eastAsia"/>
        </w:rPr>
        <w:t>环境</w:t>
      </w:r>
      <w:r>
        <w:t>的释放</w:t>
      </w:r>
      <w:r>
        <w:rPr>
          <w:rFonts w:hint="eastAsia"/>
        </w:rPr>
        <w:t>和</w:t>
      </w:r>
      <w:r>
        <w:t>对</w:t>
      </w:r>
      <w:r>
        <w:rPr>
          <w:rFonts w:hint="eastAsia"/>
        </w:rPr>
        <w:t>车间</w:t>
      </w:r>
      <w:r>
        <w:t>工人</w:t>
      </w:r>
      <w:r>
        <w:rPr>
          <w:rFonts w:hint="eastAsia"/>
        </w:rPr>
        <w:t>健康影响</w:t>
      </w:r>
      <w:r>
        <w:t>，</w:t>
      </w:r>
      <w:r>
        <w:rPr>
          <w:rFonts w:hint="eastAsia"/>
        </w:rPr>
        <w:t>本</w:t>
      </w:r>
      <w:r>
        <w:t>标准</w:t>
      </w:r>
      <w:r>
        <w:rPr>
          <w:rFonts w:hint="eastAsia"/>
        </w:rPr>
        <w:t>提出新增颗粒</w:t>
      </w:r>
      <w:r>
        <w:t>物作为</w:t>
      </w:r>
      <w:r>
        <w:rPr>
          <w:rFonts w:hint="eastAsia"/>
        </w:rPr>
        <w:t>控制</w:t>
      </w:r>
      <w:r>
        <w:t>项目</w:t>
      </w:r>
      <w:r>
        <w:rPr>
          <w:rFonts w:hint="eastAsia"/>
        </w:rPr>
        <w:t>，规定</w:t>
      </w:r>
      <w:r>
        <w:t>有</w:t>
      </w:r>
      <w:r>
        <w:rPr>
          <w:rFonts w:hint="eastAsia"/>
        </w:rPr>
        <w:t>纸毛</w:t>
      </w:r>
      <w:r>
        <w:t>收集系统、</w:t>
      </w:r>
      <w:r>
        <w:rPr>
          <w:rFonts w:hint="eastAsia"/>
        </w:rPr>
        <w:t>挤出</w:t>
      </w:r>
      <w:r>
        <w:t>复合工序和热熔复合工序车间或生产设施排气筒</w:t>
      </w:r>
      <w:r>
        <w:rPr>
          <w:rFonts w:hint="eastAsia"/>
        </w:rPr>
        <w:t>，</w:t>
      </w:r>
      <w:r>
        <w:t>需监</w:t>
      </w:r>
      <w:r>
        <w:rPr>
          <w:rFonts w:hint="eastAsia"/>
        </w:rPr>
        <w:t>控</w:t>
      </w:r>
      <w:r>
        <w:t>颗粒物；</w:t>
      </w:r>
      <w:r>
        <w:rPr>
          <w:rFonts w:hint="eastAsia"/>
        </w:rPr>
        <w:t>（3）印刷书刊、本册等的热固轮转胶印过程中，由于其烘箱自带二次燃烧装置，燃烧过程中会产生氮氧化物。本标准新增氮氧化物作为控制项目，</w:t>
      </w:r>
      <w:r>
        <w:t>规定采用非电能源的烘干</w:t>
      </w:r>
      <w:r>
        <w:rPr>
          <w:rFonts w:hint="eastAsia"/>
        </w:rPr>
        <w:t>装置</w:t>
      </w:r>
      <w:r>
        <w:t>排气筒需监控氮氧化物</w:t>
      </w:r>
      <w:r>
        <w:rPr>
          <w:rFonts w:hint="eastAsia"/>
        </w:rPr>
        <w:t>。具体排气筒</w:t>
      </w:r>
      <w:r>
        <w:t>大气污染物控制项目选择及依据见表</w:t>
      </w:r>
      <w:r>
        <w:rPr>
          <w:rFonts w:hint="eastAsia"/>
        </w:rPr>
        <w:t>6</w:t>
      </w:r>
      <w:r>
        <w:t>-</w:t>
      </w:r>
      <w:r>
        <w:rPr>
          <w:rFonts w:hint="eastAsia"/>
        </w:rPr>
        <w:t>1。</w:t>
      </w:r>
    </w:p>
    <w:p>
      <w:pPr>
        <w:pStyle w:val="102"/>
        <w:spacing w:before="0" w:after="0" w:line="360" w:lineRule="auto"/>
        <w:rPr>
          <w:rFonts w:ascii="Times New Roman" w:hAnsi="Times New Roman"/>
          <w:sz w:val="21"/>
          <w:szCs w:val="21"/>
        </w:rPr>
      </w:pPr>
      <w:r>
        <w:rPr>
          <w:rFonts w:ascii="Times New Roman" w:hAnsi="Times New Roman"/>
          <w:sz w:val="21"/>
          <w:szCs w:val="21"/>
        </w:rPr>
        <w:t>表6-</w:t>
      </w:r>
      <w:r>
        <w:rPr>
          <w:rFonts w:hint="eastAsia" w:ascii="Times New Roman" w:hAnsi="Times New Roman"/>
          <w:sz w:val="21"/>
          <w:szCs w:val="21"/>
        </w:rPr>
        <w:t xml:space="preserve">1 </w:t>
      </w:r>
      <w:r>
        <w:rPr>
          <w:rFonts w:ascii="Times New Roman" w:hAnsi="Times New Roman"/>
          <w:sz w:val="21"/>
          <w:szCs w:val="21"/>
        </w:rPr>
        <w:t>控制项目选择及依据说明</w:t>
      </w:r>
    </w:p>
    <w:tbl>
      <w:tblPr>
        <w:tblStyle w:val="36"/>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992"/>
        <w:gridCol w:w="1386"/>
        <w:gridCol w:w="1604"/>
        <w:gridCol w:w="1606"/>
        <w:gridCol w:w="1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控制指标确定</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污染物</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来源</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确定依据</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国内外有无标准</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b/>
                <w:sz w:val="18"/>
                <w:szCs w:val="18"/>
                <w:lang w:eastAsia="zh-CN"/>
              </w:rPr>
            </w:pPr>
            <w:r>
              <w:rPr>
                <w:rFonts w:ascii="Times New Roman" w:hAnsi="Times New Roman"/>
                <w:b/>
                <w:sz w:val="18"/>
                <w:szCs w:val="18"/>
                <w:lang w:eastAsia="zh-CN"/>
              </w:rPr>
              <w:t>有无分析方法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苯</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苯</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油墨、稀释剂等含VOCs原辅材料使用</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致癌物、具有一定的检出率；光化学活性强，对臭氧有贡献</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印刷国标、北京市大气</w:t>
            </w:r>
            <w:r>
              <w:rPr>
                <w:rFonts w:ascii="Times New Roman" w:hAnsi="Times New Roman"/>
                <w:sz w:val="18"/>
                <w:szCs w:val="18"/>
                <w:lang w:eastAsia="zh-CN"/>
              </w:rPr>
              <w:t>综</w:t>
            </w:r>
            <w:r>
              <w:rPr>
                <w:rFonts w:hint="eastAsia" w:ascii="Times New Roman" w:hAnsi="Times New Roman"/>
                <w:sz w:val="18"/>
                <w:szCs w:val="18"/>
                <w:lang w:eastAsia="zh-CN"/>
              </w:rPr>
              <w:t>标</w:t>
            </w:r>
            <w:r>
              <w:rPr>
                <w:rFonts w:ascii="Times New Roman" w:hAnsi="Times New Roman"/>
                <w:sz w:val="18"/>
                <w:szCs w:val="18"/>
                <w:lang w:eastAsia="zh-CN"/>
              </w:rPr>
              <w:t>、</w:t>
            </w:r>
            <w:r>
              <w:rPr>
                <w:rFonts w:hint="eastAsia" w:ascii="Times New Roman" w:hAnsi="Times New Roman"/>
                <w:sz w:val="18"/>
                <w:szCs w:val="18"/>
                <w:lang w:eastAsia="zh-CN"/>
              </w:rPr>
              <w:t>部分地标</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苯系物</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苯/甲苯/二甲苯/三甲苯/乙苯/苯乙烯</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油墨、稀释剂等含VOCs原辅材料使用</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有一定毒性；使用量大；光化学活性强，对臭氧有贡献</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印刷国标、部分地标</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NMHC</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挥发性有机物（VOCs）</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油墨、稀释剂等含VOCs原辅材料使用</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方法成熟，容易操作；PM2.5和臭氧控制所需</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印刷国标、北京市大气</w:t>
            </w:r>
            <w:r>
              <w:rPr>
                <w:rFonts w:ascii="Times New Roman" w:hAnsi="Times New Roman"/>
                <w:sz w:val="18"/>
                <w:szCs w:val="18"/>
                <w:lang w:eastAsia="zh-CN"/>
              </w:rPr>
              <w:t>综</w:t>
            </w:r>
            <w:r>
              <w:rPr>
                <w:rFonts w:hint="eastAsia" w:ascii="Times New Roman" w:hAnsi="Times New Roman"/>
                <w:sz w:val="18"/>
                <w:szCs w:val="18"/>
                <w:lang w:eastAsia="zh-CN"/>
              </w:rPr>
              <w:t>标</w:t>
            </w:r>
            <w:r>
              <w:rPr>
                <w:rFonts w:ascii="Times New Roman" w:hAnsi="Times New Roman"/>
                <w:sz w:val="18"/>
                <w:szCs w:val="18"/>
                <w:lang w:eastAsia="zh-CN"/>
              </w:rPr>
              <w:t>、地</w:t>
            </w:r>
            <w:r>
              <w:rPr>
                <w:rFonts w:hint="eastAsia" w:ascii="Times New Roman" w:hAnsi="Times New Roman"/>
                <w:sz w:val="18"/>
                <w:szCs w:val="18"/>
                <w:lang w:eastAsia="zh-CN"/>
              </w:rPr>
              <w:t>标</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颗粒物</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颗粒物</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纸的切分、折页</w:t>
            </w:r>
            <w:r>
              <w:rPr>
                <w:rFonts w:hint="eastAsia" w:ascii="Times New Roman" w:hAnsi="Times New Roman"/>
                <w:sz w:val="18"/>
                <w:szCs w:val="18"/>
                <w:lang w:eastAsia="zh-CN"/>
              </w:rPr>
              <w:t>、</w:t>
            </w:r>
            <w:r>
              <w:rPr>
                <w:rFonts w:ascii="Times New Roman" w:hAnsi="Times New Roman"/>
                <w:sz w:val="18"/>
                <w:szCs w:val="18"/>
                <w:lang w:eastAsia="zh-CN"/>
              </w:rPr>
              <w:t>裁切操作</w:t>
            </w:r>
            <w:r>
              <w:rPr>
                <w:rFonts w:hint="eastAsia" w:ascii="Times New Roman" w:hAnsi="Times New Roman"/>
                <w:sz w:val="18"/>
                <w:szCs w:val="18"/>
                <w:lang w:eastAsia="zh-CN"/>
              </w:rPr>
              <w:t>；单张纸胶印的喷粉工艺</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实际调研</w:t>
            </w:r>
            <w:r>
              <w:rPr>
                <w:rFonts w:ascii="Times New Roman" w:hAnsi="Times New Roman"/>
                <w:sz w:val="18"/>
                <w:szCs w:val="18"/>
                <w:lang w:eastAsia="zh-CN"/>
              </w:rPr>
              <w:t>及监测</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印刷国标、北京市大气</w:t>
            </w:r>
            <w:r>
              <w:rPr>
                <w:rFonts w:ascii="Times New Roman" w:hAnsi="Times New Roman"/>
                <w:sz w:val="18"/>
                <w:szCs w:val="18"/>
                <w:lang w:eastAsia="zh-CN"/>
              </w:rPr>
              <w:t>综</w:t>
            </w:r>
            <w:r>
              <w:rPr>
                <w:rFonts w:hint="eastAsia" w:ascii="Times New Roman" w:hAnsi="Times New Roman"/>
                <w:sz w:val="18"/>
                <w:szCs w:val="18"/>
                <w:lang w:eastAsia="zh-CN"/>
              </w:rPr>
              <w:t>标</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ascii="Times New Roman" w:hAnsi="Times New Roman"/>
                <w:sz w:val="18"/>
                <w:szCs w:val="18"/>
                <w:lang w:eastAsia="zh-CN"/>
              </w:rPr>
              <w:t>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03"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氮氧化物</w:t>
            </w:r>
          </w:p>
        </w:tc>
        <w:tc>
          <w:tcPr>
            <w:tcW w:w="992"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氮氧化物</w:t>
            </w:r>
          </w:p>
        </w:tc>
        <w:tc>
          <w:tcPr>
            <w:tcW w:w="138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非</w:t>
            </w:r>
            <w:r>
              <w:rPr>
                <w:rFonts w:ascii="Times New Roman" w:hAnsi="Times New Roman"/>
                <w:sz w:val="18"/>
                <w:szCs w:val="18"/>
                <w:lang w:eastAsia="zh-CN"/>
              </w:rPr>
              <w:t>电</w:t>
            </w:r>
            <w:r>
              <w:rPr>
                <w:rFonts w:hint="eastAsia" w:ascii="Times New Roman" w:hAnsi="Times New Roman"/>
                <w:sz w:val="18"/>
                <w:szCs w:val="18"/>
                <w:lang w:eastAsia="zh-CN"/>
              </w:rPr>
              <w:t>能源的</w:t>
            </w:r>
            <w:r>
              <w:rPr>
                <w:rFonts w:ascii="Times New Roman" w:hAnsi="Times New Roman"/>
                <w:sz w:val="18"/>
                <w:szCs w:val="18"/>
                <w:lang w:eastAsia="zh-CN"/>
              </w:rPr>
              <w:t>烘干装置</w:t>
            </w:r>
          </w:p>
        </w:tc>
        <w:tc>
          <w:tcPr>
            <w:tcW w:w="1604"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实际调研</w:t>
            </w:r>
            <w:r>
              <w:rPr>
                <w:rFonts w:ascii="Times New Roman" w:hAnsi="Times New Roman"/>
                <w:sz w:val="18"/>
                <w:szCs w:val="18"/>
                <w:lang w:eastAsia="zh-CN"/>
              </w:rPr>
              <w:t>及监测</w:t>
            </w:r>
          </w:p>
        </w:tc>
        <w:tc>
          <w:tcPr>
            <w:tcW w:w="1606"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印刷国标、北京市大气</w:t>
            </w:r>
            <w:r>
              <w:rPr>
                <w:rFonts w:ascii="Times New Roman" w:hAnsi="Times New Roman"/>
                <w:sz w:val="18"/>
                <w:szCs w:val="18"/>
                <w:lang w:eastAsia="zh-CN"/>
              </w:rPr>
              <w:t>综</w:t>
            </w:r>
            <w:r>
              <w:rPr>
                <w:rFonts w:hint="eastAsia" w:ascii="Times New Roman" w:hAnsi="Times New Roman"/>
                <w:sz w:val="18"/>
                <w:szCs w:val="18"/>
                <w:lang w:eastAsia="zh-CN"/>
              </w:rPr>
              <w:t>标</w:t>
            </w:r>
          </w:p>
        </w:tc>
        <w:tc>
          <w:tcPr>
            <w:tcW w:w="1531" w:type="dxa"/>
            <w:vAlign w:val="center"/>
          </w:tcPr>
          <w:p>
            <w:pPr>
              <w:pStyle w:val="72"/>
              <w:tabs>
                <w:tab w:val="left" w:pos="709"/>
              </w:tabs>
              <w:adjustRightInd w:val="0"/>
              <w:snapToGrid w:val="0"/>
              <w:spacing w:before="60" w:after="60"/>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有</w:t>
            </w:r>
          </w:p>
        </w:tc>
      </w:tr>
    </w:tbl>
    <w:p>
      <w:pPr>
        <w:pStyle w:val="4"/>
        <w:spacing w:before="0" w:after="0" w:line="360" w:lineRule="auto"/>
      </w:pPr>
      <w:bookmarkStart w:id="68" w:name="_Toc104305591"/>
      <w:r>
        <w:t>2.</w:t>
      </w:r>
      <w:r>
        <w:rPr>
          <w:rFonts w:hint="eastAsia"/>
        </w:rPr>
        <w:t>3有组织大气</w:t>
      </w:r>
      <w:r>
        <w:t>污染物</w:t>
      </w:r>
      <w:r>
        <w:rPr>
          <w:rFonts w:hint="eastAsia"/>
        </w:rPr>
        <w:t>限值变化的</w:t>
      </w:r>
      <w:r>
        <w:t>依据</w:t>
      </w:r>
      <w:bookmarkEnd w:id="68"/>
    </w:p>
    <w:p>
      <w:pPr>
        <w:spacing w:line="360" w:lineRule="auto"/>
        <w:ind w:firstLine="480" w:firstLineChars="200"/>
      </w:pPr>
      <w:r>
        <w:rPr>
          <w:rFonts w:hint="eastAsia"/>
        </w:rPr>
        <w:t>有组织大气</w:t>
      </w:r>
      <w:r>
        <w:t>污染物限值变化情况：</w:t>
      </w:r>
      <w:r>
        <w:rPr>
          <w:rFonts w:hint="eastAsia"/>
        </w:rPr>
        <w:t>3项</w:t>
      </w:r>
      <w:r>
        <w:t>污染物控制项目</w:t>
      </w:r>
      <w:r>
        <w:rPr>
          <w:rFonts w:hint="eastAsia"/>
        </w:rPr>
        <w:t>（苯</w:t>
      </w:r>
      <w:r>
        <w:t>、苯系物</w:t>
      </w:r>
      <w:r>
        <w:rPr>
          <w:rFonts w:hint="eastAsia"/>
        </w:rPr>
        <w:t>、NMHC）排放</w:t>
      </w:r>
      <w:r>
        <w:t>限值与原标准保持一致，</w:t>
      </w:r>
      <w:r>
        <w:rPr>
          <w:rFonts w:hint="eastAsia"/>
        </w:rPr>
        <w:t>延续</w:t>
      </w:r>
      <w:r>
        <w:t>原标准国内</w:t>
      </w:r>
      <w:r>
        <w:rPr>
          <w:rFonts w:hint="eastAsia"/>
        </w:rPr>
        <w:t>领先性</w:t>
      </w:r>
      <w:r>
        <w:t>；新增</w:t>
      </w:r>
      <w:r>
        <w:rPr>
          <w:rFonts w:hint="eastAsia"/>
        </w:rPr>
        <w:t>颗粒物</w:t>
      </w:r>
      <w:r>
        <w:t>排放限值</w:t>
      </w:r>
      <w:r>
        <w:rPr>
          <w:rFonts w:hint="eastAsia"/>
        </w:rPr>
        <w:t>（</w:t>
      </w:r>
      <w:r>
        <w:t>10 mg/m</w:t>
      </w:r>
      <w:r>
        <w:rPr>
          <w:vertAlign w:val="superscript"/>
        </w:rPr>
        <w:t>3</w:t>
      </w:r>
      <w:r>
        <w:rPr>
          <w:rFonts w:hint="eastAsia"/>
        </w:rPr>
        <w:t>）、氮氧化物</w:t>
      </w:r>
      <w:r>
        <w:t>排放限值</w:t>
      </w:r>
      <w:r>
        <w:rPr>
          <w:rFonts w:hint="eastAsia"/>
        </w:rPr>
        <w:t>（</w:t>
      </w:r>
      <w:r>
        <w:t>100 mg/m</w:t>
      </w:r>
      <w:r>
        <w:rPr>
          <w:vertAlign w:val="superscript"/>
        </w:rPr>
        <w:t>3</w:t>
      </w:r>
      <w:r>
        <w:rPr>
          <w:rFonts w:hint="eastAsia"/>
        </w:rPr>
        <w:t>）</w:t>
      </w:r>
      <w:r>
        <w:t>，与</w:t>
      </w:r>
      <w:r>
        <w:rPr>
          <w:rFonts w:hint="eastAsia"/>
        </w:rPr>
        <w:t>北京市大气</w:t>
      </w:r>
      <w:r>
        <w:t>综排工业炉窑限值</w:t>
      </w:r>
      <w:r>
        <w:rPr>
          <w:rFonts w:hint="eastAsia"/>
          <w:szCs w:val="21"/>
        </w:rPr>
        <w:t>第Ⅱ时段保持</w:t>
      </w:r>
      <w:r>
        <w:t>一致。</w:t>
      </w:r>
    </w:p>
    <w:p>
      <w:pPr>
        <w:spacing w:line="360" w:lineRule="auto"/>
        <w:ind w:firstLine="480" w:firstLineChars="200"/>
      </w:pPr>
      <w:r>
        <w:rPr>
          <w:rFonts w:hint="eastAsia"/>
        </w:rPr>
        <w:t>有组织大气</w:t>
      </w:r>
      <w:r>
        <w:t>污染物限值变化</w:t>
      </w:r>
      <w:r>
        <w:rPr>
          <w:rFonts w:hint="eastAsia"/>
        </w:rPr>
        <w:t>原则</w:t>
      </w:r>
      <w:r>
        <w:t>：（1）污染物排放限值原则上依据现有印刷企业排污环节的实测数据，选择当前印刷企业采用的较先进技术（包括源头、过程与末端技术及其组合）所能达到的排放实测水平作为标准确定的重要依据。同时，限值确定充分考虑印刷企业生产装备水平和污染控制技术的经济技术可行性</w:t>
      </w:r>
      <w:r>
        <w:rPr>
          <w:rFonts w:hint="eastAsia"/>
        </w:rPr>
        <w:t>；</w:t>
      </w:r>
      <w:r>
        <w:t>（2）在实测基础上，参考</w:t>
      </w:r>
      <w:r>
        <w:rPr>
          <w:rFonts w:hint="eastAsia"/>
        </w:rPr>
        <w:t>印刷国标、其他</w:t>
      </w:r>
      <w:r>
        <w:t>省市</w:t>
      </w:r>
      <w:r>
        <w:rPr>
          <w:rFonts w:hint="eastAsia"/>
        </w:rPr>
        <w:t>地标以及国内</w:t>
      </w:r>
      <w:r>
        <w:t>外</w:t>
      </w:r>
      <w:r>
        <w:rPr>
          <w:rFonts w:hint="eastAsia"/>
        </w:rPr>
        <w:t>其它</w:t>
      </w:r>
      <w:r>
        <w:t>印刷工业相关标准</w:t>
      </w:r>
      <w:r>
        <w:rPr>
          <w:rFonts w:hint="eastAsia"/>
        </w:rPr>
        <w:t>；</w:t>
      </w:r>
      <w:r>
        <w:t>（</w:t>
      </w:r>
      <w:r>
        <w:rPr>
          <w:rFonts w:hint="eastAsia"/>
        </w:rPr>
        <w:t>3</w:t>
      </w:r>
      <w:r>
        <w:t>）</w:t>
      </w:r>
      <w:r>
        <w:rPr>
          <w:rFonts w:hint="eastAsia"/>
        </w:rPr>
        <w:t>结合北京</w:t>
      </w:r>
      <w:r>
        <w:t>市</w:t>
      </w:r>
      <w:r>
        <w:rPr>
          <w:rFonts w:hint="eastAsia"/>
        </w:rPr>
        <w:t>空气</w:t>
      </w:r>
      <w:r>
        <w:t>质量改善</w:t>
      </w:r>
      <w:r>
        <w:rPr>
          <w:rFonts w:hint="eastAsia"/>
        </w:rPr>
        <w:t>需求</w:t>
      </w:r>
      <w:r>
        <w:t>和</w:t>
      </w:r>
      <w:r>
        <w:rPr>
          <w:rFonts w:hint="eastAsia"/>
        </w:rPr>
        <w:t>环境</w:t>
      </w:r>
      <w:r>
        <w:t>管理需要。</w:t>
      </w:r>
    </w:p>
    <w:p>
      <w:pPr>
        <w:pStyle w:val="4"/>
        <w:spacing w:before="0" w:after="0" w:line="360" w:lineRule="auto"/>
      </w:pPr>
      <w:bookmarkStart w:id="69" w:name="_Toc104305592"/>
      <w:r>
        <w:t>2.</w:t>
      </w:r>
      <w:r>
        <w:rPr>
          <w:rFonts w:hint="eastAsia"/>
        </w:rPr>
        <w:t>3</w:t>
      </w:r>
      <w:r>
        <w:t>.1 苯</w:t>
      </w:r>
      <w:bookmarkEnd w:id="69"/>
    </w:p>
    <w:p>
      <w:pPr>
        <w:spacing w:line="360" w:lineRule="auto"/>
        <w:ind w:firstLine="480" w:firstLineChars="200"/>
      </w:pPr>
      <w:r>
        <w:rPr>
          <w:rFonts w:hint="eastAsia"/>
        </w:rPr>
        <w:t>排放</w:t>
      </w:r>
      <w:r>
        <w:t>限值变化情况：</w:t>
      </w:r>
      <w:r>
        <w:rPr>
          <w:rFonts w:hint="eastAsia"/>
        </w:rPr>
        <w:t>苯的</w:t>
      </w:r>
      <w:r>
        <w:t>排放限值</w:t>
      </w:r>
      <w:r>
        <w:rPr>
          <w:rFonts w:hint="eastAsia"/>
        </w:rPr>
        <w:t>（0.5</w:t>
      </w:r>
      <w:r>
        <w:t xml:space="preserve"> mg/m</w:t>
      </w:r>
      <w:r>
        <w:rPr>
          <w:vertAlign w:val="superscript"/>
        </w:rPr>
        <w:t>3</w:t>
      </w:r>
      <w:r>
        <w:rPr>
          <w:rFonts w:hint="eastAsia"/>
        </w:rPr>
        <w:t>）</w:t>
      </w:r>
      <w:r>
        <w:t>与原标准</w:t>
      </w:r>
      <w:r>
        <w:rPr>
          <w:rFonts w:hint="eastAsia"/>
        </w:rPr>
        <w:t>一致</w:t>
      </w:r>
      <w:r>
        <w:t>。</w:t>
      </w:r>
    </w:p>
    <w:p>
      <w:pPr>
        <w:spacing w:line="360" w:lineRule="auto"/>
        <w:ind w:firstLine="480" w:firstLineChars="200"/>
      </w:pPr>
      <w:r>
        <w:rPr>
          <w:rFonts w:hint="eastAsia"/>
        </w:rPr>
        <w:t>排放</w:t>
      </w:r>
      <w:r>
        <w:t>限值</w:t>
      </w:r>
      <w:r>
        <w:rPr>
          <w:rFonts w:hint="eastAsia"/>
        </w:rPr>
        <w:t>变化依据</w:t>
      </w:r>
      <w:r>
        <w:t>：印刷企业的苯排放主要来自</w:t>
      </w:r>
      <w:r>
        <w:rPr>
          <w:rFonts w:hint="eastAsia"/>
        </w:rPr>
        <w:t>石油溶剂</w:t>
      </w:r>
      <w:r>
        <w:t>的使用</w:t>
      </w:r>
      <w:r>
        <w:rPr>
          <w:rFonts w:hint="eastAsia"/>
        </w:rPr>
        <w:t>，</w:t>
      </w:r>
      <w:r>
        <w:t>随着</w:t>
      </w:r>
      <w:r>
        <w:rPr>
          <w:rFonts w:hint="eastAsia"/>
        </w:rPr>
        <w:t>国家</w:t>
      </w:r>
      <w:r>
        <w:t>对原辅材料</w:t>
      </w:r>
      <w:r>
        <w:rPr>
          <w:rFonts w:hint="eastAsia"/>
        </w:rPr>
        <w:t>种溶剂</w:t>
      </w:r>
      <w:r>
        <w:t>含量限值</w:t>
      </w:r>
      <w:r>
        <w:rPr>
          <w:rFonts w:hint="eastAsia"/>
        </w:rPr>
        <w:t>要求的</w:t>
      </w:r>
      <w:r>
        <w:t>加严</w:t>
      </w:r>
      <w:r>
        <w:rPr>
          <w:rFonts w:hint="eastAsia"/>
        </w:rPr>
        <w:t>，在</w:t>
      </w:r>
      <w:r>
        <w:t>实际企业监测数据中印刷企业废气中的苯检出率较低，</w:t>
      </w:r>
      <w:r>
        <w:rPr>
          <w:rFonts w:hint="eastAsia"/>
        </w:rPr>
        <w:t>本标准</w:t>
      </w:r>
      <w:r>
        <w:t>修订期间</w:t>
      </w:r>
      <w:r>
        <w:rPr>
          <w:rFonts w:hint="eastAsia"/>
        </w:rPr>
        <w:t>对</w:t>
      </w:r>
      <w:r>
        <w:t>北京市</w:t>
      </w:r>
      <w:r>
        <w:rPr>
          <w:rFonts w:hint="eastAsia"/>
        </w:rPr>
        <w:t>20家</w:t>
      </w:r>
      <w:r>
        <w:t>典型企业进行</w:t>
      </w:r>
      <w:r>
        <w:rPr>
          <w:rFonts w:hint="eastAsia"/>
        </w:rPr>
        <w:t>废气中</w:t>
      </w:r>
      <w:r>
        <w:t>苯</w:t>
      </w:r>
      <w:r>
        <w:rPr>
          <w:rFonts w:hint="eastAsia"/>
        </w:rPr>
        <w:t>浓度</w:t>
      </w:r>
      <w:r>
        <w:t>含量</w:t>
      </w:r>
      <w:r>
        <w:rPr>
          <w:rFonts w:hint="eastAsia"/>
        </w:rPr>
        <w:t>的</w:t>
      </w:r>
      <w:r>
        <w:t>检测，</w:t>
      </w:r>
      <w:r>
        <w:rPr>
          <w:rFonts w:hint="eastAsia"/>
        </w:rPr>
        <w:t>均</w:t>
      </w:r>
      <w:r>
        <w:t>小于</w:t>
      </w:r>
      <w:r>
        <w:rPr>
          <w:rFonts w:hint="eastAsia"/>
        </w:rPr>
        <w:t>0.003</w:t>
      </w:r>
      <w:r>
        <w:t xml:space="preserve"> mg/m</w:t>
      </w:r>
      <w:r>
        <w:rPr>
          <w:vertAlign w:val="superscript"/>
        </w:rPr>
        <w:t>3</w:t>
      </w:r>
      <w:r>
        <w:t>，</w:t>
      </w:r>
      <w:r>
        <w:rPr>
          <w:rFonts w:hint="eastAsia"/>
        </w:rPr>
        <w:t>远低于</w:t>
      </w:r>
      <w:r>
        <w:rPr>
          <w:rFonts w:hint="eastAsia" w:ascii="宋体" w:hAnsi="宋体"/>
        </w:rPr>
        <w:t>排放</w:t>
      </w:r>
      <w:r>
        <w:rPr>
          <w:rFonts w:ascii="宋体" w:hAnsi="宋体"/>
        </w:rPr>
        <w:t>浓度限值</w:t>
      </w:r>
      <w:r>
        <w:rPr>
          <w:rFonts w:hint="eastAsia" w:ascii="宋体" w:hAnsi="宋体"/>
        </w:rPr>
        <w:t>。</w:t>
      </w:r>
    </w:p>
    <w:p>
      <w:pPr>
        <w:spacing w:line="360" w:lineRule="auto"/>
        <w:ind w:firstLine="480" w:firstLineChars="200"/>
      </w:pPr>
      <w:r>
        <w:rPr>
          <w:rFonts w:hint="eastAsia"/>
        </w:rPr>
        <w:t>国内外</w:t>
      </w:r>
      <w:r>
        <w:t>其他标准排放限值情况：德国TA-LUFT规定的苯排放浓度限值（1mg/m</w:t>
      </w:r>
      <w:r>
        <w:rPr>
          <w:vertAlign w:val="superscript"/>
        </w:rPr>
        <w:t>3</w:t>
      </w:r>
      <w:r>
        <w:t>）为国际上最为严格的标准；</w:t>
      </w:r>
      <w:r>
        <w:rPr>
          <w:rFonts w:hint="eastAsia"/>
        </w:rPr>
        <w:t>印刷国标规定的</w:t>
      </w:r>
      <w:r>
        <w:t>苯排放浓度限值</w:t>
      </w:r>
      <w:r>
        <w:rPr>
          <w:rFonts w:hint="eastAsia"/>
        </w:rPr>
        <w:t>为</w:t>
      </w:r>
      <w:r>
        <w:t>1mg/m</w:t>
      </w:r>
      <w:r>
        <w:rPr>
          <w:vertAlign w:val="superscript"/>
        </w:rPr>
        <w:t>3</w:t>
      </w:r>
      <w:r>
        <w:rPr>
          <w:rFonts w:hint="eastAsia"/>
        </w:rPr>
        <w:t>，</w:t>
      </w:r>
      <w:r>
        <w:rPr>
          <w:rFonts w:hint="eastAsia"/>
          <w:szCs w:val="21"/>
        </w:rPr>
        <w:t>河南</w:t>
      </w:r>
      <w:r>
        <w:rPr>
          <w:szCs w:val="21"/>
        </w:rPr>
        <w:t>、山东印刷地标</w:t>
      </w:r>
      <w:r>
        <w:t>苯排放浓度限值</w:t>
      </w:r>
      <w:r>
        <w:rPr>
          <w:rFonts w:hint="eastAsia"/>
        </w:rPr>
        <w:t>为</w:t>
      </w:r>
      <w:r>
        <w:rPr>
          <w:szCs w:val="21"/>
        </w:rPr>
        <w:t>0.5 mg/m</w:t>
      </w:r>
      <w:r>
        <w:rPr>
          <w:szCs w:val="21"/>
          <w:vertAlign w:val="superscript"/>
        </w:rPr>
        <w:t>3</w:t>
      </w:r>
      <w:r>
        <w:rPr>
          <w:rFonts w:hint="eastAsia"/>
          <w:szCs w:val="21"/>
        </w:rPr>
        <w:t>，其他</w:t>
      </w:r>
      <w:r>
        <w:rPr>
          <w:szCs w:val="21"/>
        </w:rPr>
        <w:t>省市印刷</w:t>
      </w:r>
      <w:r>
        <w:rPr>
          <w:rFonts w:hint="eastAsia"/>
          <w:szCs w:val="21"/>
        </w:rPr>
        <w:t>地标</w:t>
      </w:r>
      <w:r>
        <w:t>苯排放浓度限值</w:t>
      </w:r>
      <w:r>
        <w:rPr>
          <w:rFonts w:hint="eastAsia"/>
        </w:rPr>
        <w:t>均为</w:t>
      </w:r>
      <w:r>
        <w:rPr>
          <w:szCs w:val="21"/>
        </w:rPr>
        <w:t>1 mg/m</w:t>
      </w:r>
      <w:r>
        <w:rPr>
          <w:szCs w:val="21"/>
          <w:vertAlign w:val="superscript"/>
        </w:rPr>
        <w:t>3</w:t>
      </w:r>
      <w:r>
        <w:rPr>
          <w:szCs w:val="21"/>
        </w:rPr>
        <w:t>。</w:t>
      </w:r>
      <w:r>
        <w:t>由于苯具有致癌性，且已经列为禁止人为加入的原料，需从严控制，因此本标准苯的排放限值</w:t>
      </w:r>
      <w:r>
        <w:rPr>
          <w:rFonts w:hint="eastAsia"/>
        </w:rPr>
        <w:t>与原标准</w:t>
      </w:r>
      <w:r>
        <w:t>保持一致</w:t>
      </w:r>
      <w:r>
        <w:rPr>
          <w:rFonts w:hint="eastAsia"/>
        </w:rPr>
        <w:t>，</w:t>
      </w:r>
      <w:r>
        <w:t>确定本标准苯排放限值为</w:t>
      </w:r>
      <w:r>
        <w:rPr>
          <w:rFonts w:hint="eastAsia"/>
        </w:rPr>
        <w:t xml:space="preserve">0.5 </w:t>
      </w:r>
      <w:r>
        <w:t>mg/m</w:t>
      </w:r>
      <w:r>
        <w:rPr>
          <w:vertAlign w:val="superscript"/>
        </w:rPr>
        <w:t>3</w:t>
      </w:r>
      <w:r>
        <w:t>。</w:t>
      </w:r>
    </w:p>
    <w:p>
      <w:pPr>
        <w:pStyle w:val="102"/>
        <w:spacing w:before="156" w:beforeLines="50" w:after="0" w:line="360" w:lineRule="auto"/>
        <w:rPr>
          <w:rFonts w:ascii="Times New Roman" w:hAnsi="Times New Roman" w:eastAsiaTheme="minorEastAsia"/>
          <w:bCs/>
          <w:sz w:val="21"/>
          <w:szCs w:val="21"/>
          <w:shd w:val="clear" w:color="auto" w:fill="FFFFFF"/>
        </w:rPr>
      </w:pPr>
      <w:r>
        <w:rPr>
          <w:rFonts w:ascii="Times New Roman" w:hAnsi="Times New Roman" w:eastAsiaTheme="minorEastAsia"/>
          <w:bCs/>
          <w:sz w:val="21"/>
          <w:szCs w:val="21"/>
          <w:shd w:val="clear" w:color="auto" w:fill="FFFFFF"/>
        </w:rPr>
        <w:t>表6-</w:t>
      </w:r>
      <w:r>
        <w:rPr>
          <w:rFonts w:hint="eastAsia" w:ascii="Times New Roman" w:hAnsi="Times New Roman" w:eastAsiaTheme="minorEastAsia"/>
          <w:bCs/>
          <w:sz w:val="21"/>
          <w:szCs w:val="21"/>
          <w:shd w:val="clear" w:color="auto" w:fill="FFFFFF"/>
        </w:rPr>
        <w:t xml:space="preserve">2 </w:t>
      </w:r>
      <w:r>
        <w:rPr>
          <w:rFonts w:ascii="Times New Roman" w:hAnsi="Times New Roman" w:eastAsiaTheme="minorEastAsia"/>
          <w:bCs/>
          <w:sz w:val="21"/>
          <w:szCs w:val="21"/>
          <w:shd w:val="clear" w:color="auto" w:fill="FFFFFF"/>
        </w:rPr>
        <w:t>国内外苯的有组织排放标准限值</w:t>
      </w:r>
    </w:p>
    <w:tbl>
      <w:tblPr>
        <w:tblStyle w:val="36"/>
        <w:tblW w:w="760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237"/>
        <w:gridCol w:w="2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blHeader/>
          <w:jc w:val="center"/>
        </w:trPr>
        <w:tc>
          <w:tcPr>
            <w:tcW w:w="1487" w:type="dxa"/>
            <w:vAlign w:val="center"/>
          </w:tcPr>
          <w:p>
            <w:pPr>
              <w:adjustRightInd w:val="0"/>
              <w:snapToGrid w:val="0"/>
              <w:jc w:val="center"/>
              <w:rPr>
                <w:b/>
                <w:sz w:val="18"/>
                <w:szCs w:val="18"/>
              </w:rPr>
            </w:pPr>
            <w:r>
              <w:rPr>
                <w:b/>
                <w:sz w:val="18"/>
                <w:szCs w:val="18"/>
              </w:rPr>
              <w:t>序号</w:t>
            </w:r>
          </w:p>
        </w:tc>
        <w:tc>
          <w:tcPr>
            <w:tcW w:w="3237" w:type="dxa"/>
            <w:vAlign w:val="center"/>
          </w:tcPr>
          <w:p>
            <w:pPr>
              <w:adjustRightInd w:val="0"/>
              <w:snapToGrid w:val="0"/>
              <w:jc w:val="center"/>
              <w:rPr>
                <w:b/>
                <w:sz w:val="18"/>
                <w:szCs w:val="18"/>
              </w:rPr>
            </w:pPr>
            <w:r>
              <w:rPr>
                <w:b/>
                <w:sz w:val="18"/>
                <w:szCs w:val="18"/>
              </w:rPr>
              <w:t>标准</w:t>
            </w:r>
          </w:p>
        </w:tc>
        <w:tc>
          <w:tcPr>
            <w:tcW w:w="2880" w:type="dxa"/>
            <w:vAlign w:val="center"/>
          </w:tcPr>
          <w:p>
            <w:pPr>
              <w:adjustRightInd w:val="0"/>
              <w:snapToGrid w:val="0"/>
              <w:jc w:val="center"/>
              <w:rPr>
                <w:b/>
                <w:sz w:val="18"/>
                <w:szCs w:val="18"/>
              </w:rPr>
            </w:pPr>
            <w:r>
              <w:rPr>
                <w:b/>
                <w:sz w:val="18"/>
                <w:szCs w:val="18"/>
              </w:rPr>
              <w:t>苯（mg/m</w:t>
            </w:r>
            <w:r>
              <w:rPr>
                <w:b/>
                <w:sz w:val="18"/>
                <w:szCs w:val="18"/>
                <w:vertAlign w:val="superscript"/>
              </w:rPr>
              <w:t>3</w:t>
            </w:r>
            <w:r>
              <w:rPr>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1</w:t>
            </w:r>
          </w:p>
        </w:tc>
        <w:tc>
          <w:tcPr>
            <w:tcW w:w="3237" w:type="dxa"/>
            <w:vAlign w:val="center"/>
          </w:tcPr>
          <w:p>
            <w:pPr>
              <w:adjustRightInd w:val="0"/>
              <w:snapToGrid w:val="0"/>
              <w:jc w:val="center"/>
              <w:rPr>
                <w:sz w:val="18"/>
                <w:szCs w:val="18"/>
              </w:rPr>
            </w:pPr>
            <w:r>
              <w:rPr>
                <w:sz w:val="18"/>
                <w:szCs w:val="18"/>
              </w:rPr>
              <w:t>德国TA-LUFT（2002）</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2</w:t>
            </w:r>
          </w:p>
        </w:tc>
        <w:tc>
          <w:tcPr>
            <w:tcW w:w="3237" w:type="dxa"/>
            <w:vAlign w:val="center"/>
          </w:tcPr>
          <w:p>
            <w:pPr>
              <w:adjustRightInd w:val="0"/>
              <w:snapToGrid w:val="0"/>
              <w:jc w:val="center"/>
              <w:rPr>
                <w:sz w:val="18"/>
                <w:szCs w:val="18"/>
              </w:rPr>
            </w:pPr>
            <w:r>
              <w:rPr>
                <w:rFonts w:hint="eastAsia"/>
                <w:sz w:val="18"/>
                <w:szCs w:val="18"/>
              </w:rPr>
              <w:t>原标准</w:t>
            </w:r>
          </w:p>
        </w:tc>
        <w:tc>
          <w:tcPr>
            <w:tcW w:w="2880" w:type="dxa"/>
            <w:vAlign w:val="center"/>
          </w:tcPr>
          <w:p>
            <w:pPr>
              <w:adjustRightInd w:val="0"/>
              <w:snapToGrid w:val="0"/>
              <w:jc w:val="center"/>
              <w:rPr>
                <w:sz w:val="18"/>
                <w:szCs w:val="18"/>
              </w:rPr>
            </w:pPr>
            <w:r>
              <w:rPr>
                <w:rFonts w:hint="eastAsia"/>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3</w:t>
            </w:r>
          </w:p>
        </w:tc>
        <w:tc>
          <w:tcPr>
            <w:tcW w:w="3237" w:type="dxa"/>
            <w:vAlign w:val="center"/>
          </w:tcPr>
          <w:p>
            <w:pPr>
              <w:adjustRightInd w:val="0"/>
              <w:snapToGrid w:val="0"/>
              <w:jc w:val="center"/>
              <w:rPr>
                <w:sz w:val="18"/>
                <w:szCs w:val="18"/>
              </w:rPr>
            </w:pPr>
            <w:r>
              <w:rPr>
                <w:rFonts w:hint="eastAsia"/>
                <w:sz w:val="18"/>
                <w:szCs w:val="18"/>
              </w:rPr>
              <w:t>印刷国标</w:t>
            </w:r>
          </w:p>
        </w:tc>
        <w:tc>
          <w:tcPr>
            <w:tcW w:w="2880" w:type="dxa"/>
            <w:vAlign w:val="center"/>
          </w:tcPr>
          <w:p>
            <w:pPr>
              <w:adjustRightInd w:val="0"/>
              <w:snapToGrid w:val="0"/>
              <w:jc w:val="center"/>
              <w:rPr>
                <w:sz w:val="18"/>
                <w:szCs w:val="18"/>
              </w:rPr>
            </w:pPr>
            <w:r>
              <w:rPr>
                <w:rFonts w:hint="eastAsia"/>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4</w:t>
            </w:r>
          </w:p>
        </w:tc>
        <w:tc>
          <w:tcPr>
            <w:tcW w:w="3237" w:type="dxa"/>
            <w:vAlign w:val="center"/>
          </w:tcPr>
          <w:p>
            <w:pPr>
              <w:adjustRightInd w:val="0"/>
              <w:snapToGrid w:val="0"/>
              <w:jc w:val="center"/>
              <w:rPr>
                <w:sz w:val="18"/>
                <w:szCs w:val="18"/>
              </w:rPr>
            </w:pPr>
            <w:r>
              <w:rPr>
                <w:sz w:val="18"/>
                <w:szCs w:val="18"/>
              </w:rPr>
              <w:t>广东印刷地标（II时段）</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5</w:t>
            </w:r>
          </w:p>
        </w:tc>
        <w:tc>
          <w:tcPr>
            <w:tcW w:w="3237" w:type="dxa"/>
            <w:vAlign w:val="center"/>
          </w:tcPr>
          <w:p>
            <w:pPr>
              <w:adjustRightInd w:val="0"/>
              <w:snapToGrid w:val="0"/>
              <w:jc w:val="center"/>
              <w:rPr>
                <w:sz w:val="18"/>
                <w:szCs w:val="18"/>
              </w:rPr>
            </w:pPr>
            <w:r>
              <w:rPr>
                <w:sz w:val="18"/>
                <w:szCs w:val="18"/>
              </w:rPr>
              <w:t>天津工业地标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6</w:t>
            </w:r>
          </w:p>
        </w:tc>
        <w:tc>
          <w:tcPr>
            <w:tcW w:w="3237" w:type="dxa"/>
            <w:vAlign w:val="center"/>
          </w:tcPr>
          <w:p>
            <w:pPr>
              <w:adjustRightInd w:val="0"/>
              <w:snapToGrid w:val="0"/>
              <w:jc w:val="center"/>
              <w:rPr>
                <w:sz w:val="18"/>
                <w:szCs w:val="18"/>
              </w:rPr>
            </w:pPr>
            <w:r>
              <w:rPr>
                <w:sz w:val="18"/>
                <w:szCs w:val="18"/>
              </w:rPr>
              <w:t>上海印刷地标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7</w:t>
            </w:r>
          </w:p>
        </w:tc>
        <w:tc>
          <w:tcPr>
            <w:tcW w:w="3237" w:type="dxa"/>
            <w:vAlign w:val="center"/>
          </w:tcPr>
          <w:p>
            <w:pPr>
              <w:adjustRightInd w:val="0"/>
              <w:snapToGrid w:val="0"/>
              <w:jc w:val="center"/>
              <w:rPr>
                <w:sz w:val="18"/>
                <w:szCs w:val="18"/>
              </w:rPr>
            </w:pPr>
            <w:r>
              <w:rPr>
                <w:sz w:val="18"/>
                <w:szCs w:val="18"/>
              </w:rPr>
              <w:t>河北工业地标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8</w:t>
            </w:r>
          </w:p>
        </w:tc>
        <w:tc>
          <w:tcPr>
            <w:tcW w:w="3237" w:type="dxa"/>
            <w:vAlign w:val="center"/>
          </w:tcPr>
          <w:p>
            <w:pPr>
              <w:adjustRightInd w:val="0"/>
              <w:snapToGrid w:val="0"/>
              <w:jc w:val="center"/>
              <w:rPr>
                <w:sz w:val="18"/>
                <w:szCs w:val="18"/>
              </w:rPr>
            </w:pPr>
            <w:r>
              <w:rPr>
                <w:sz w:val="18"/>
                <w:szCs w:val="18"/>
              </w:rPr>
              <w:t>重庆印刷地标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9</w:t>
            </w:r>
          </w:p>
        </w:tc>
        <w:tc>
          <w:tcPr>
            <w:tcW w:w="3237" w:type="dxa"/>
            <w:vAlign w:val="center"/>
          </w:tcPr>
          <w:p>
            <w:pPr>
              <w:adjustRightInd w:val="0"/>
              <w:snapToGrid w:val="0"/>
              <w:jc w:val="center"/>
              <w:rPr>
                <w:sz w:val="18"/>
                <w:szCs w:val="18"/>
              </w:rPr>
            </w:pPr>
            <w:r>
              <w:rPr>
                <w:sz w:val="18"/>
                <w:szCs w:val="18"/>
              </w:rPr>
              <w:t>四川VOCs地标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10</w:t>
            </w:r>
          </w:p>
        </w:tc>
        <w:tc>
          <w:tcPr>
            <w:tcW w:w="3237" w:type="dxa"/>
            <w:vAlign w:val="center"/>
          </w:tcPr>
          <w:p>
            <w:pPr>
              <w:adjustRightInd w:val="0"/>
              <w:snapToGrid w:val="0"/>
              <w:jc w:val="center"/>
              <w:rPr>
                <w:sz w:val="18"/>
                <w:szCs w:val="18"/>
              </w:rPr>
            </w:pPr>
            <w:r>
              <w:rPr>
                <w:sz w:val="18"/>
                <w:szCs w:val="18"/>
              </w:rPr>
              <w:t>陕西VOCs地标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11</w:t>
            </w:r>
          </w:p>
        </w:tc>
        <w:tc>
          <w:tcPr>
            <w:tcW w:w="3237" w:type="dxa"/>
            <w:vAlign w:val="center"/>
          </w:tcPr>
          <w:p>
            <w:pPr>
              <w:adjustRightInd w:val="0"/>
              <w:snapToGrid w:val="0"/>
              <w:jc w:val="center"/>
              <w:rPr>
                <w:sz w:val="18"/>
                <w:szCs w:val="18"/>
              </w:rPr>
            </w:pPr>
            <w:r>
              <w:rPr>
                <w:sz w:val="18"/>
                <w:szCs w:val="18"/>
              </w:rPr>
              <w:t>山东印刷地标</w:t>
            </w:r>
          </w:p>
        </w:tc>
        <w:tc>
          <w:tcPr>
            <w:tcW w:w="2880" w:type="dxa"/>
            <w:vAlign w:val="center"/>
          </w:tcPr>
          <w:p>
            <w:pPr>
              <w:adjustRightInd w:val="0"/>
              <w:snapToGrid w:val="0"/>
              <w:jc w:val="center"/>
              <w:rPr>
                <w:sz w:val="18"/>
                <w:szCs w:val="18"/>
              </w:rPr>
            </w:pPr>
            <w:r>
              <w:rPr>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12</w:t>
            </w:r>
          </w:p>
        </w:tc>
        <w:tc>
          <w:tcPr>
            <w:tcW w:w="3237" w:type="dxa"/>
            <w:vAlign w:val="center"/>
          </w:tcPr>
          <w:p>
            <w:pPr>
              <w:adjustRightInd w:val="0"/>
              <w:snapToGrid w:val="0"/>
              <w:jc w:val="center"/>
              <w:rPr>
                <w:sz w:val="18"/>
                <w:szCs w:val="18"/>
              </w:rPr>
            </w:pPr>
            <w:r>
              <w:rPr>
                <w:sz w:val="18"/>
                <w:szCs w:val="18"/>
              </w:rPr>
              <w:t>湖南印刷地标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13</w:t>
            </w:r>
          </w:p>
        </w:tc>
        <w:tc>
          <w:tcPr>
            <w:tcW w:w="3237" w:type="dxa"/>
            <w:vAlign w:val="center"/>
          </w:tcPr>
          <w:p>
            <w:pPr>
              <w:adjustRightInd w:val="0"/>
              <w:snapToGrid w:val="0"/>
              <w:jc w:val="center"/>
              <w:rPr>
                <w:sz w:val="18"/>
                <w:szCs w:val="18"/>
              </w:rPr>
            </w:pPr>
            <w:r>
              <w:rPr>
                <w:sz w:val="18"/>
                <w:szCs w:val="18"/>
              </w:rPr>
              <w:t>福建印刷地标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sz w:val="18"/>
                <w:szCs w:val="18"/>
              </w:rPr>
              <w:t>14</w:t>
            </w:r>
          </w:p>
        </w:tc>
        <w:tc>
          <w:tcPr>
            <w:tcW w:w="3237" w:type="dxa"/>
            <w:vAlign w:val="center"/>
          </w:tcPr>
          <w:p>
            <w:pPr>
              <w:adjustRightInd w:val="0"/>
              <w:snapToGrid w:val="0"/>
              <w:jc w:val="center"/>
              <w:rPr>
                <w:sz w:val="18"/>
                <w:szCs w:val="18"/>
              </w:rPr>
            </w:pPr>
            <w:r>
              <w:rPr>
                <w:sz w:val="18"/>
                <w:szCs w:val="18"/>
              </w:rPr>
              <w:t>辽宁印刷地标</w:t>
            </w:r>
          </w:p>
        </w:tc>
        <w:tc>
          <w:tcPr>
            <w:tcW w:w="2880" w:type="dxa"/>
            <w:vAlign w:val="center"/>
          </w:tcPr>
          <w:p>
            <w:pPr>
              <w:adjustRightInd w:val="0"/>
              <w:snapToGrid w:val="0"/>
              <w:jc w:val="center"/>
              <w:rPr>
                <w:sz w:val="18"/>
                <w:szCs w:val="18"/>
              </w:rPr>
            </w:pPr>
            <w:r>
              <w:rPr>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487" w:type="dxa"/>
            <w:vAlign w:val="center"/>
          </w:tcPr>
          <w:p>
            <w:pPr>
              <w:adjustRightInd w:val="0"/>
              <w:snapToGrid w:val="0"/>
              <w:jc w:val="center"/>
              <w:rPr>
                <w:sz w:val="18"/>
                <w:szCs w:val="18"/>
              </w:rPr>
            </w:pPr>
            <w:r>
              <w:rPr>
                <w:rFonts w:hint="eastAsia"/>
                <w:sz w:val="18"/>
                <w:szCs w:val="18"/>
              </w:rPr>
              <w:t>15</w:t>
            </w:r>
          </w:p>
        </w:tc>
        <w:tc>
          <w:tcPr>
            <w:tcW w:w="3237" w:type="dxa"/>
            <w:vAlign w:val="center"/>
          </w:tcPr>
          <w:p>
            <w:pPr>
              <w:adjustRightInd w:val="0"/>
              <w:snapToGrid w:val="0"/>
              <w:jc w:val="center"/>
              <w:rPr>
                <w:sz w:val="18"/>
                <w:szCs w:val="18"/>
              </w:rPr>
            </w:pPr>
            <w:r>
              <w:rPr>
                <w:rFonts w:hint="eastAsia"/>
                <w:sz w:val="18"/>
                <w:szCs w:val="18"/>
              </w:rPr>
              <w:t>江西印刷地标</w:t>
            </w:r>
          </w:p>
        </w:tc>
        <w:tc>
          <w:tcPr>
            <w:tcW w:w="2880" w:type="dxa"/>
            <w:vAlign w:val="center"/>
          </w:tcPr>
          <w:p>
            <w:pPr>
              <w:adjustRightInd w:val="0"/>
              <w:snapToGrid w:val="0"/>
              <w:jc w:val="center"/>
              <w:rPr>
                <w:sz w:val="18"/>
                <w:szCs w:val="18"/>
              </w:rPr>
            </w:pPr>
            <w:r>
              <w:rPr>
                <w:rFonts w:hint="eastAsia"/>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16</w:t>
            </w:r>
          </w:p>
        </w:tc>
        <w:tc>
          <w:tcPr>
            <w:tcW w:w="3237" w:type="dxa"/>
            <w:vAlign w:val="center"/>
          </w:tcPr>
          <w:p>
            <w:pPr>
              <w:adjustRightInd w:val="0"/>
              <w:snapToGrid w:val="0"/>
              <w:jc w:val="center"/>
              <w:rPr>
                <w:sz w:val="18"/>
                <w:szCs w:val="18"/>
              </w:rPr>
            </w:pPr>
            <w:r>
              <w:rPr>
                <w:rFonts w:hint="eastAsia"/>
                <w:sz w:val="18"/>
                <w:szCs w:val="18"/>
              </w:rPr>
              <w:t>湖北印刷地标</w:t>
            </w:r>
          </w:p>
        </w:tc>
        <w:tc>
          <w:tcPr>
            <w:tcW w:w="2880" w:type="dxa"/>
            <w:vAlign w:val="center"/>
          </w:tcPr>
          <w:p>
            <w:pPr>
              <w:adjustRightInd w:val="0"/>
              <w:snapToGrid w:val="0"/>
              <w:jc w:val="center"/>
              <w:rPr>
                <w:sz w:val="18"/>
                <w:szCs w:val="18"/>
              </w:rPr>
            </w:pPr>
            <w:r>
              <w:rPr>
                <w:rFonts w:hint="eastAsia"/>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17</w:t>
            </w:r>
          </w:p>
        </w:tc>
        <w:tc>
          <w:tcPr>
            <w:tcW w:w="3237" w:type="dxa"/>
            <w:vAlign w:val="center"/>
          </w:tcPr>
          <w:p>
            <w:pPr>
              <w:adjustRightInd w:val="0"/>
              <w:snapToGrid w:val="0"/>
              <w:jc w:val="center"/>
              <w:rPr>
                <w:sz w:val="18"/>
                <w:szCs w:val="18"/>
              </w:rPr>
            </w:pPr>
            <w:r>
              <w:rPr>
                <w:rFonts w:hint="eastAsia"/>
                <w:sz w:val="18"/>
                <w:szCs w:val="18"/>
              </w:rPr>
              <w:t>吉林</w:t>
            </w:r>
            <w:r>
              <w:rPr>
                <w:sz w:val="18"/>
                <w:szCs w:val="18"/>
              </w:rPr>
              <w:t>印刷地标</w:t>
            </w:r>
          </w:p>
        </w:tc>
        <w:tc>
          <w:tcPr>
            <w:tcW w:w="2880" w:type="dxa"/>
            <w:vAlign w:val="center"/>
          </w:tcPr>
          <w:p>
            <w:pPr>
              <w:adjustRightInd w:val="0"/>
              <w:snapToGrid w:val="0"/>
              <w:jc w:val="center"/>
              <w:rPr>
                <w:sz w:val="18"/>
                <w:szCs w:val="18"/>
              </w:rPr>
            </w:pPr>
            <w:r>
              <w:rPr>
                <w:rFonts w:hint="eastAsia"/>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87" w:type="dxa"/>
            <w:vAlign w:val="center"/>
          </w:tcPr>
          <w:p>
            <w:pPr>
              <w:adjustRightInd w:val="0"/>
              <w:snapToGrid w:val="0"/>
              <w:jc w:val="center"/>
              <w:rPr>
                <w:sz w:val="18"/>
                <w:szCs w:val="18"/>
              </w:rPr>
            </w:pPr>
            <w:r>
              <w:rPr>
                <w:rFonts w:hint="eastAsia"/>
                <w:sz w:val="18"/>
                <w:szCs w:val="18"/>
              </w:rPr>
              <w:t>18</w:t>
            </w:r>
          </w:p>
        </w:tc>
        <w:tc>
          <w:tcPr>
            <w:tcW w:w="3237" w:type="dxa"/>
            <w:vAlign w:val="center"/>
          </w:tcPr>
          <w:p>
            <w:pPr>
              <w:adjustRightInd w:val="0"/>
              <w:snapToGrid w:val="0"/>
              <w:jc w:val="center"/>
              <w:rPr>
                <w:sz w:val="18"/>
                <w:szCs w:val="18"/>
              </w:rPr>
            </w:pPr>
            <w:r>
              <w:rPr>
                <w:rFonts w:hint="eastAsia"/>
                <w:sz w:val="18"/>
                <w:szCs w:val="18"/>
              </w:rPr>
              <w:t>河南印刷地标</w:t>
            </w:r>
          </w:p>
        </w:tc>
        <w:tc>
          <w:tcPr>
            <w:tcW w:w="2880" w:type="dxa"/>
            <w:vAlign w:val="center"/>
          </w:tcPr>
          <w:p>
            <w:pPr>
              <w:adjustRightInd w:val="0"/>
              <w:snapToGrid w:val="0"/>
              <w:jc w:val="center"/>
              <w:rPr>
                <w:sz w:val="18"/>
                <w:szCs w:val="18"/>
              </w:rPr>
            </w:pPr>
            <w:r>
              <w:rPr>
                <w:rFonts w:hint="eastAsia"/>
                <w:sz w:val="18"/>
                <w:szCs w:val="18"/>
              </w:rPr>
              <w:t>0.5</w:t>
            </w:r>
          </w:p>
        </w:tc>
      </w:tr>
    </w:tbl>
    <w:p>
      <w:pPr>
        <w:pStyle w:val="4"/>
        <w:spacing w:before="0" w:after="0" w:line="360" w:lineRule="auto"/>
      </w:pPr>
      <w:bookmarkStart w:id="70" w:name="_Toc104305593"/>
      <w:r>
        <w:rPr>
          <w:rFonts w:hint="eastAsia"/>
        </w:rPr>
        <w:t>2.3</w:t>
      </w:r>
      <w:r>
        <w:t>.2 苯系物</w:t>
      </w:r>
      <w:bookmarkEnd w:id="70"/>
    </w:p>
    <w:p>
      <w:pPr>
        <w:spacing w:line="360" w:lineRule="auto"/>
        <w:ind w:firstLine="480" w:firstLineChars="200"/>
      </w:pPr>
      <w:r>
        <w:rPr>
          <w:rFonts w:hint="eastAsia"/>
        </w:rPr>
        <w:t>排放</w:t>
      </w:r>
      <w:r>
        <w:t>限值变化情况：</w:t>
      </w:r>
      <w:r>
        <w:rPr>
          <w:rFonts w:hint="eastAsia"/>
        </w:rPr>
        <w:t>苯系物</w:t>
      </w:r>
      <w:r>
        <w:t>的排放限值</w:t>
      </w:r>
      <w:r>
        <w:rPr>
          <w:rFonts w:hint="eastAsia"/>
        </w:rPr>
        <w:t>（</w:t>
      </w:r>
      <w:r>
        <w:rPr>
          <w:rFonts w:hint="eastAsia" w:ascii="宋体" w:hAnsi="宋体"/>
        </w:rPr>
        <w:t>10</w:t>
      </w:r>
      <w:r>
        <w:t xml:space="preserve"> mg/m</w:t>
      </w:r>
      <w:r>
        <w:rPr>
          <w:vertAlign w:val="superscript"/>
        </w:rPr>
        <w:t>3</w:t>
      </w:r>
      <w:r>
        <w:rPr>
          <w:rFonts w:hint="eastAsia"/>
        </w:rPr>
        <w:t>）</w:t>
      </w:r>
      <w:r>
        <w:t>与原标准甲苯与二甲苯合计排放限值</w:t>
      </w:r>
      <w:r>
        <w:rPr>
          <w:rFonts w:hint="eastAsia"/>
        </w:rPr>
        <w:t>（</w:t>
      </w:r>
      <w:r>
        <w:rPr>
          <w:rFonts w:hint="eastAsia" w:ascii="宋体" w:hAnsi="宋体"/>
        </w:rPr>
        <w:t>10</w:t>
      </w:r>
      <w:r>
        <w:t xml:space="preserve"> mg/m</w:t>
      </w:r>
      <w:r>
        <w:rPr>
          <w:vertAlign w:val="superscript"/>
        </w:rPr>
        <w:t>3</w:t>
      </w:r>
      <w:r>
        <w:rPr>
          <w:rFonts w:hint="eastAsia"/>
        </w:rPr>
        <w:t>）保持</w:t>
      </w:r>
      <w:r>
        <w:t>一致</w:t>
      </w:r>
      <w:r>
        <w:rPr>
          <w:rFonts w:hint="eastAsia"/>
        </w:rPr>
        <w:t>。</w:t>
      </w:r>
    </w:p>
    <w:p>
      <w:pPr>
        <w:spacing w:line="360" w:lineRule="auto"/>
        <w:ind w:firstLine="480" w:firstLineChars="200"/>
      </w:pPr>
      <w:r>
        <w:rPr>
          <w:rFonts w:hint="eastAsia"/>
        </w:rPr>
        <w:t>排放</w:t>
      </w:r>
      <w:r>
        <w:t>限值</w:t>
      </w:r>
      <w:r>
        <w:rPr>
          <w:rFonts w:hint="eastAsia"/>
        </w:rPr>
        <w:t>变化</w:t>
      </w:r>
      <w:r>
        <w:t>依据：</w:t>
      </w:r>
      <w:r>
        <w:rPr>
          <w:rFonts w:hint="eastAsia"/>
        </w:rPr>
        <w:t>印刷企业</w:t>
      </w:r>
      <w:r>
        <w:t>苯系物（苯、甲苯、二甲苯、三甲苯、乙苯和苯乙烯）</w:t>
      </w:r>
      <w:r>
        <w:rPr>
          <w:rFonts w:hint="eastAsia"/>
        </w:rPr>
        <w:t>的排放主要来自于</w:t>
      </w:r>
      <w:r>
        <w:t>油墨稀释剂和清洗剂</w:t>
      </w:r>
      <w:r>
        <w:rPr>
          <w:rFonts w:hint="eastAsia"/>
        </w:rPr>
        <w:t>的使用</w:t>
      </w:r>
      <w:r>
        <w:t>，主要集中在印刷、烘干、润版、清洗等环节。</w:t>
      </w:r>
      <w:r>
        <w:rPr>
          <w:rFonts w:hint="eastAsia"/>
        </w:rPr>
        <w:t>本标准</w:t>
      </w:r>
      <w:r>
        <w:t>修订期间</w:t>
      </w:r>
      <w:r>
        <w:rPr>
          <w:rFonts w:hint="eastAsia"/>
        </w:rPr>
        <w:t>对本市9家印刷企业进行了废气中苯系物浓度含量的检测，实测浓度均低于0.0275</w:t>
      </w:r>
      <w:r>
        <w:t xml:space="preserve"> mg/m</w:t>
      </w:r>
      <w:r>
        <w:rPr>
          <w:vertAlign w:val="superscript"/>
        </w:rPr>
        <w:t>3</w:t>
      </w:r>
      <w:r>
        <w:t>，</w:t>
      </w:r>
      <w:r>
        <w:rPr>
          <w:rFonts w:hint="eastAsia"/>
        </w:rPr>
        <w:t>低于苯系物</w:t>
      </w:r>
      <w:r>
        <w:rPr>
          <w:rFonts w:hint="eastAsia" w:ascii="宋体" w:hAnsi="宋体"/>
        </w:rPr>
        <w:t>排放</w:t>
      </w:r>
      <w:r>
        <w:rPr>
          <w:rFonts w:ascii="宋体" w:hAnsi="宋体"/>
        </w:rPr>
        <w:t>浓度限值</w:t>
      </w:r>
      <w:r>
        <w:rPr>
          <w:rFonts w:hint="eastAsia"/>
        </w:rPr>
        <w:t>（</w:t>
      </w:r>
      <w:r>
        <w:rPr>
          <w:rFonts w:hint="eastAsia" w:ascii="宋体" w:hAnsi="宋体"/>
        </w:rPr>
        <w:t>10</w:t>
      </w:r>
      <w:r>
        <w:t xml:space="preserve"> mg/m</w:t>
      </w:r>
      <w:r>
        <w:rPr>
          <w:vertAlign w:val="superscript"/>
        </w:rPr>
        <w:t>3</w:t>
      </w:r>
      <w:r>
        <w:rPr>
          <w:rFonts w:hint="eastAsia"/>
        </w:rPr>
        <w:t>）</w:t>
      </w:r>
      <w:r>
        <w:rPr>
          <w:rFonts w:hint="eastAsia" w:ascii="宋体" w:hAnsi="宋体"/>
        </w:rPr>
        <w:t>。</w:t>
      </w:r>
    </w:p>
    <w:p>
      <w:pPr>
        <w:spacing w:line="360" w:lineRule="auto"/>
        <w:ind w:firstLine="480" w:firstLineChars="200"/>
      </w:pPr>
      <w:r>
        <w:rPr>
          <w:rFonts w:hint="eastAsia"/>
        </w:rPr>
        <w:t>国内外</w:t>
      </w:r>
      <w:r>
        <w:t>其他标准排放限值情况：目前，美国和欧盟印刷工业基本普及无苯系溶剂使用，因此其控制指标不单另设置苯系物。</w:t>
      </w:r>
      <w:r>
        <w:rPr>
          <w:rFonts w:hint="eastAsia"/>
        </w:rPr>
        <w:t>印刷国标将苯系物作为</w:t>
      </w:r>
      <w:r>
        <w:t>控制污染物，但我国</w:t>
      </w:r>
      <w:r>
        <w:rPr>
          <w:rFonts w:hint="eastAsia"/>
        </w:rPr>
        <w:t>部分</w:t>
      </w:r>
      <w:r>
        <w:t>省市已印发实施的印刷工业大气污染物地方排放标准中，仍未将苯系物作为控制污染物，普遍将甲苯</w:t>
      </w:r>
      <w:r>
        <w:rPr>
          <w:rFonts w:hint="eastAsia"/>
        </w:rPr>
        <w:t>、</w:t>
      </w:r>
      <w:r>
        <w:t>二甲苯作为控制污染物</w:t>
      </w:r>
      <w:r>
        <w:rPr>
          <w:rFonts w:hint="eastAsia"/>
        </w:rPr>
        <w:t>项目，具体详见表6</w:t>
      </w:r>
      <w:r>
        <w:t>-4</w:t>
      </w:r>
      <w:r>
        <w:rPr>
          <w:rFonts w:hint="eastAsia"/>
        </w:rPr>
        <w:t>。各</w:t>
      </w:r>
      <w:r>
        <w:t>省市</w:t>
      </w:r>
      <w:r>
        <w:rPr>
          <w:rFonts w:hint="eastAsia"/>
        </w:rPr>
        <w:t>排放</w:t>
      </w:r>
      <w:r>
        <w:t>限值</w:t>
      </w:r>
      <w:r>
        <w:rPr>
          <w:rFonts w:hint="eastAsia"/>
        </w:rPr>
        <w:t>河南</w:t>
      </w:r>
      <w:r>
        <w:t>最严</w:t>
      </w:r>
      <w:r>
        <w:rPr>
          <w:rFonts w:hint="eastAsia"/>
        </w:rPr>
        <w:t xml:space="preserve">为8 </w:t>
      </w:r>
      <w:r>
        <w:t>mg/m</w:t>
      </w:r>
      <w:r>
        <w:rPr>
          <w:vertAlign w:val="superscript"/>
        </w:rPr>
        <w:t>3</w:t>
      </w:r>
      <w:r>
        <w:rPr>
          <w:rFonts w:hint="eastAsia"/>
        </w:rPr>
        <w:t>，原标准次之</w:t>
      </w:r>
      <w:r>
        <w:t>，为10 mg/m</w:t>
      </w:r>
      <w:r>
        <w:rPr>
          <w:vertAlign w:val="superscript"/>
        </w:rPr>
        <w:t>3</w:t>
      </w:r>
      <w:r>
        <w:t>；</w:t>
      </w:r>
      <w:r>
        <w:rPr>
          <w:rFonts w:hint="eastAsia"/>
        </w:rPr>
        <w:t>重庆</w:t>
      </w:r>
      <w:r>
        <w:t>其他区域最宽松，为18mg/m</w:t>
      </w:r>
      <w:r>
        <w:rPr>
          <w:vertAlign w:val="superscript"/>
        </w:rPr>
        <w:t>3</w:t>
      </w:r>
      <w:r>
        <w:t>；其余省市限值水平差异不大，介于13~15mg/m</w:t>
      </w:r>
      <w:r>
        <w:rPr>
          <w:vertAlign w:val="superscript"/>
        </w:rPr>
        <w:t>3</w:t>
      </w:r>
      <w:r>
        <w:t>。</w:t>
      </w:r>
    </w:p>
    <w:p>
      <w:pPr>
        <w:pStyle w:val="102"/>
        <w:spacing w:before="156" w:beforeLines="50" w:after="0" w:line="360" w:lineRule="auto"/>
        <w:rPr>
          <w:rFonts w:ascii="Times New Roman" w:hAnsi="Times New Roman" w:eastAsiaTheme="minorEastAsia"/>
          <w:bCs/>
          <w:sz w:val="21"/>
          <w:szCs w:val="21"/>
          <w:shd w:val="clear" w:color="auto" w:fill="FFFFFF"/>
        </w:rPr>
      </w:pPr>
      <w:r>
        <w:rPr>
          <w:rFonts w:ascii="Times New Roman" w:hAnsi="Times New Roman" w:eastAsiaTheme="minorEastAsia"/>
          <w:bCs/>
          <w:sz w:val="21"/>
          <w:szCs w:val="21"/>
          <w:shd w:val="clear" w:color="auto" w:fill="FFFFFF"/>
        </w:rPr>
        <w:t>表6-</w:t>
      </w:r>
      <w:r>
        <w:rPr>
          <w:rFonts w:hint="eastAsia" w:ascii="Times New Roman" w:hAnsi="Times New Roman" w:eastAsiaTheme="minorEastAsia"/>
          <w:bCs/>
          <w:sz w:val="21"/>
          <w:szCs w:val="21"/>
          <w:shd w:val="clear" w:color="auto" w:fill="FFFFFF"/>
        </w:rPr>
        <w:t xml:space="preserve">3 </w:t>
      </w:r>
      <w:r>
        <w:rPr>
          <w:rFonts w:ascii="Times New Roman" w:hAnsi="Times New Roman" w:eastAsiaTheme="minorEastAsia"/>
          <w:bCs/>
          <w:sz w:val="21"/>
          <w:szCs w:val="21"/>
          <w:shd w:val="clear" w:color="auto" w:fill="FFFFFF"/>
        </w:rPr>
        <w:t>国内甲苯</w:t>
      </w:r>
      <w:r>
        <w:rPr>
          <w:rFonts w:hint="eastAsia" w:ascii="Times New Roman" w:hAnsi="Times New Roman" w:eastAsiaTheme="minorEastAsia"/>
          <w:bCs/>
          <w:sz w:val="21"/>
          <w:szCs w:val="21"/>
          <w:shd w:val="clear" w:color="auto" w:fill="FFFFFF"/>
        </w:rPr>
        <w:t>、</w:t>
      </w:r>
      <w:r>
        <w:rPr>
          <w:rFonts w:ascii="Times New Roman" w:hAnsi="Times New Roman" w:eastAsiaTheme="minorEastAsia"/>
          <w:bCs/>
          <w:sz w:val="21"/>
          <w:szCs w:val="21"/>
          <w:shd w:val="clear" w:color="auto" w:fill="FFFFFF"/>
        </w:rPr>
        <w:t>二甲苯有组织排放标准限值（单位：mg/m</w:t>
      </w:r>
      <w:r>
        <w:rPr>
          <w:rFonts w:ascii="Times New Roman" w:hAnsi="Times New Roman" w:eastAsiaTheme="minorEastAsia"/>
          <w:bCs/>
          <w:sz w:val="21"/>
          <w:szCs w:val="21"/>
          <w:shd w:val="clear" w:color="auto" w:fill="FFFFFF"/>
          <w:vertAlign w:val="superscript"/>
        </w:rPr>
        <w:t>3</w:t>
      </w:r>
      <w:r>
        <w:rPr>
          <w:rFonts w:ascii="Times New Roman" w:hAnsi="Times New Roman" w:eastAsiaTheme="minorEastAsia"/>
          <w:bCs/>
          <w:sz w:val="21"/>
          <w:szCs w:val="21"/>
          <w:shd w:val="clear" w:color="auto" w:fill="FFFFFF"/>
        </w:rPr>
        <w:t>）</w:t>
      </w:r>
    </w:p>
    <w:tbl>
      <w:tblPr>
        <w:tblStyle w:val="36"/>
        <w:tblW w:w="778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553"/>
        <w:gridCol w:w="2643"/>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jc w:val="center"/>
        </w:trPr>
        <w:tc>
          <w:tcPr>
            <w:tcW w:w="885" w:type="dxa"/>
            <w:vAlign w:val="center"/>
          </w:tcPr>
          <w:p>
            <w:pPr>
              <w:adjustRightInd w:val="0"/>
              <w:snapToGrid w:val="0"/>
              <w:jc w:val="center"/>
              <w:rPr>
                <w:sz w:val="18"/>
                <w:szCs w:val="18"/>
              </w:rPr>
            </w:pPr>
            <w:r>
              <w:rPr>
                <w:sz w:val="18"/>
                <w:szCs w:val="18"/>
              </w:rPr>
              <w:t>序号</w:t>
            </w:r>
          </w:p>
        </w:tc>
        <w:tc>
          <w:tcPr>
            <w:tcW w:w="2553" w:type="dxa"/>
            <w:vAlign w:val="center"/>
          </w:tcPr>
          <w:p>
            <w:pPr>
              <w:adjustRightInd w:val="0"/>
              <w:snapToGrid w:val="0"/>
              <w:jc w:val="center"/>
              <w:rPr>
                <w:sz w:val="18"/>
                <w:szCs w:val="18"/>
              </w:rPr>
            </w:pPr>
            <w:r>
              <w:rPr>
                <w:sz w:val="18"/>
                <w:szCs w:val="18"/>
              </w:rPr>
              <w:t>标准</w:t>
            </w:r>
          </w:p>
        </w:tc>
        <w:tc>
          <w:tcPr>
            <w:tcW w:w="2643" w:type="dxa"/>
            <w:vAlign w:val="center"/>
          </w:tcPr>
          <w:p>
            <w:pPr>
              <w:adjustRightInd w:val="0"/>
              <w:snapToGrid w:val="0"/>
              <w:jc w:val="center"/>
              <w:rPr>
                <w:sz w:val="18"/>
                <w:szCs w:val="18"/>
              </w:rPr>
            </w:pPr>
            <w:r>
              <w:rPr>
                <w:rFonts w:hint="eastAsia"/>
                <w:sz w:val="18"/>
                <w:szCs w:val="18"/>
              </w:rPr>
              <w:t>甲苯</w:t>
            </w:r>
          </w:p>
        </w:tc>
        <w:tc>
          <w:tcPr>
            <w:tcW w:w="1701" w:type="dxa"/>
            <w:vAlign w:val="center"/>
          </w:tcPr>
          <w:p>
            <w:pPr>
              <w:adjustRightInd w:val="0"/>
              <w:snapToGrid w:val="0"/>
              <w:jc w:val="center"/>
              <w:rPr>
                <w:sz w:val="18"/>
                <w:szCs w:val="18"/>
              </w:rPr>
            </w:pPr>
            <w:r>
              <w:rPr>
                <w:rFonts w:hint="eastAsia"/>
                <w:sz w:val="18"/>
                <w:szCs w:val="18"/>
              </w:rPr>
              <w:t>二甲苯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1</w:t>
            </w:r>
          </w:p>
        </w:tc>
        <w:tc>
          <w:tcPr>
            <w:tcW w:w="2553" w:type="dxa"/>
            <w:vAlign w:val="center"/>
          </w:tcPr>
          <w:p>
            <w:pPr>
              <w:adjustRightInd w:val="0"/>
              <w:snapToGrid w:val="0"/>
              <w:jc w:val="center"/>
              <w:rPr>
                <w:sz w:val="18"/>
                <w:szCs w:val="18"/>
              </w:rPr>
            </w:pPr>
            <w:r>
              <w:rPr>
                <w:rFonts w:hint="eastAsia"/>
                <w:sz w:val="18"/>
                <w:szCs w:val="18"/>
              </w:rPr>
              <w:t>原标准</w:t>
            </w:r>
          </w:p>
        </w:tc>
        <w:tc>
          <w:tcPr>
            <w:tcW w:w="4344" w:type="dxa"/>
            <w:gridSpan w:val="2"/>
            <w:vAlign w:val="center"/>
          </w:tcPr>
          <w:p>
            <w:pPr>
              <w:adjustRightInd w:val="0"/>
              <w:snapToGrid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2</w:t>
            </w:r>
          </w:p>
        </w:tc>
        <w:tc>
          <w:tcPr>
            <w:tcW w:w="2553" w:type="dxa"/>
            <w:vAlign w:val="center"/>
          </w:tcPr>
          <w:p>
            <w:pPr>
              <w:adjustRightInd w:val="0"/>
              <w:snapToGrid w:val="0"/>
              <w:jc w:val="center"/>
              <w:rPr>
                <w:sz w:val="18"/>
                <w:szCs w:val="18"/>
              </w:rPr>
            </w:pPr>
            <w:r>
              <w:rPr>
                <w:rFonts w:hint="eastAsia"/>
                <w:sz w:val="18"/>
                <w:szCs w:val="18"/>
              </w:rPr>
              <w:t>印刷</w:t>
            </w:r>
            <w:r>
              <w:rPr>
                <w:sz w:val="18"/>
                <w:szCs w:val="18"/>
              </w:rPr>
              <w:t>国标</w:t>
            </w:r>
          </w:p>
        </w:tc>
        <w:tc>
          <w:tcPr>
            <w:tcW w:w="4344" w:type="dxa"/>
            <w:gridSpan w:val="2"/>
            <w:vAlign w:val="center"/>
          </w:tcPr>
          <w:p>
            <w:pPr>
              <w:adjustRightInd w:val="0"/>
              <w:snapToGrid w:val="0"/>
              <w:jc w:val="center"/>
              <w:rPr>
                <w:sz w:val="18"/>
                <w:szCs w:val="18"/>
              </w:rPr>
            </w:pPr>
            <w:r>
              <w:rPr>
                <w:rFonts w:hint="eastAsia"/>
                <w:sz w:val="18"/>
                <w:szCs w:val="18"/>
              </w:rPr>
              <w:t>15（苯系物）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3</w:t>
            </w:r>
          </w:p>
        </w:tc>
        <w:tc>
          <w:tcPr>
            <w:tcW w:w="2553" w:type="dxa"/>
            <w:vAlign w:val="center"/>
          </w:tcPr>
          <w:p>
            <w:pPr>
              <w:adjustRightInd w:val="0"/>
              <w:snapToGrid w:val="0"/>
              <w:jc w:val="center"/>
              <w:rPr>
                <w:sz w:val="18"/>
                <w:szCs w:val="18"/>
              </w:rPr>
            </w:pPr>
            <w:r>
              <w:rPr>
                <w:sz w:val="18"/>
                <w:szCs w:val="18"/>
              </w:rPr>
              <w:t>广东印刷地标（II时段）</w:t>
            </w:r>
          </w:p>
        </w:tc>
        <w:tc>
          <w:tcPr>
            <w:tcW w:w="4344" w:type="dxa"/>
            <w:gridSpan w:val="2"/>
            <w:vAlign w:val="center"/>
          </w:tcPr>
          <w:p>
            <w:pPr>
              <w:adjustRightInd w:val="0"/>
              <w:snapToGrid w:val="0"/>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4</w:t>
            </w:r>
          </w:p>
        </w:tc>
        <w:tc>
          <w:tcPr>
            <w:tcW w:w="2553" w:type="dxa"/>
            <w:vAlign w:val="center"/>
          </w:tcPr>
          <w:p>
            <w:pPr>
              <w:adjustRightInd w:val="0"/>
              <w:snapToGrid w:val="0"/>
              <w:jc w:val="center"/>
              <w:rPr>
                <w:sz w:val="18"/>
                <w:szCs w:val="18"/>
              </w:rPr>
            </w:pPr>
            <w:r>
              <w:rPr>
                <w:sz w:val="18"/>
                <w:szCs w:val="18"/>
              </w:rPr>
              <w:t>天津工业地标</w:t>
            </w:r>
          </w:p>
        </w:tc>
        <w:tc>
          <w:tcPr>
            <w:tcW w:w="4344" w:type="dxa"/>
            <w:gridSpan w:val="2"/>
            <w:vAlign w:val="center"/>
          </w:tcPr>
          <w:p>
            <w:pPr>
              <w:adjustRightInd w:val="0"/>
              <w:snapToGrid w:val="0"/>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5</w:t>
            </w:r>
          </w:p>
        </w:tc>
        <w:tc>
          <w:tcPr>
            <w:tcW w:w="2553" w:type="dxa"/>
            <w:vAlign w:val="center"/>
          </w:tcPr>
          <w:p>
            <w:pPr>
              <w:adjustRightInd w:val="0"/>
              <w:snapToGrid w:val="0"/>
              <w:jc w:val="center"/>
              <w:rPr>
                <w:sz w:val="18"/>
                <w:szCs w:val="18"/>
              </w:rPr>
            </w:pPr>
            <w:r>
              <w:rPr>
                <w:sz w:val="18"/>
                <w:szCs w:val="18"/>
              </w:rPr>
              <w:t>上海印刷地标</w:t>
            </w:r>
          </w:p>
        </w:tc>
        <w:tc>
          <w:tcPr>
            <w:tcW w:w="2643" w:type="dxa"/>
            <w:vAlign w:val="center"/>
          </w:tcPr>
          <w:p>
            <w:pPr>
              <w:adjustRightInd w:val="0"/>
              <w:snapToGrid w:val="0"/>
              <w:jc w:val="center"/>
              <w:rPr>
                <w:sz w:val="18"/>
                <w:szCs w:val="18"/>
              </w:rPr>
            </w:pPr>
            <w:r>
              <w:rPr>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6</w:t>
            </w:r>
          </w:p>
        </w:tc>
        <w:tc>
          <w:tcPr>
            <w:tcW w:w="2553" w:type="dxa"/>
            <w:vAlign w:val="center"/>
          </w:tcPr>
          <w:p>
            <w:pPr>
              <w:adjustRightInd w:val="0"/>
              <w:snapToGrid w:val="0"/>
              <w:jc w:val="center"/>
              <w:rPr>
                <w:sz w:val="18"/>
                <w:szCs w:val="18"/>
              </w:rPr>
            </w:pPr>
            <w:r>
              <w:rPr>
                <w:sz w:val="18"/>
                <w:szCs w:val="18"/>
              </w:rPr>
              <w:t>河北工业地标</w:t>
            </w:r>
          </w:p>
        </w:tc>
        <w:tc>
          <w:tcPr>
            <w:tcW w:w="4344" w:type="dxa"/>
            <w:gridSpan w:val="2"/>
            <w:vAlign w:val="center"/>
          </w:tcPr>
          <w:p>
            <w:pPr>
              <w:adjustRightInd w:val="0"/>
              <w:snapToGrid w:val="0"/>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7</w:t>
            </w:r>
          </w:p>
        </w:tc>
        <w:tc>
          <w:tcPr>
            <w:tcW w:w="2553" w:type="dxa"/>
            <w:vAlign w:val="center"/>
          </w:tcPr>
          <w:p>
            <w:pPr>
              <w:adjustRightInd w:val="0"/>
              <w:snapToGrid w:val="0"/>
              <w:jc w:val="center"/>
              <w:rPr>
                <w:sz w:val="18"/>
                <w:szCs w:val="18"/>
              </w:rPr>
            </w:pPr>
            <w:r>
              <w:rPr>
                <w:sz w:val="18"/>
                <w:szCs w:val="18"/>
              </w:rPr>
              <w:t>重庆印刷地标</w:t>
            </w:r>
          </w:p>
        </w:tc>
        <w:tc>
          <w:tcPr>
            <w:tcW w:w="4344" w:type="dxa"/>
            <w:gridSpan w:val="2"/>
            <w:vAlign w:val="center"/>
          </w:tcPr>
          <w:p>
            <w:pPr>
              <w:adjustRightInd w:val="0"/>
              <w:snapToGrid w:val="0"/>
              <w:jc w:val="center"/>
              <w:rPr>
                <w:sz w:val="18"/>
                <w:szCs w:val="18"/>
              </w:rPr>
            </w:pPr>
            <w:r>
              <w:rPr>
                <w:sz w:val="18"/>
                <w:szCs w:val="18"/>
              </w:rPr>
              <w:t>15（主城区），18（其他区域）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8</w:t>
            </w:r>
          </w:p>
        </w:tc>
        <w:tc>
          <w:tcPr>
            <w:tcW w:w="2553" w:type="dxa"/>
            <w:vAlign w:val="center"/>
          </w:tcPr>
          <w:p>
            <w:pPr>
              <w:adjustRightInd w:val="0"/>
              <w:snapToGrid w:val="0"/>
              <w:jc w:val="center"/>
              <w:rPr>
                <w:sz w:val="18"/>
                <w:szCs w:val="18"/>
              </w:rPr>
            </w:pPr>
            <w:r>
              <w:rPr>
                <w:sz w:val="18"/>
                <w:szCs w:val="18"/>
              </w:rPr>
              <w:t>四川VOCs地标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9</w:t>
            </w:r>
          </w:p>
        </w:tc>
        <w:tc>
          <w:tcPr>
            <w:tcW w:w="2553" w:type="dxa"/>
            <w:vAlign w:val="center"/>
          </w:tcPr>
          <w:p>
            <w:pPr>
              <w:adjustRightInd w:val="0"/>
              <w:snapToGrid w:val="0"/>
              <w:jc w:val="center"/>
              <w:rPr>
                <w:sz w:val="18"/>
                <w:szCs w:val="18"/>
              </w:rPr>
            </w:pPr>
            <w:r>
              <w:rPr>
                <w:sz w:val="18"/>
                <w:szCs w:val="18"/>
              </w:rPr>
              <w:t>陕西VOCs地标</w:t>
            </w:r>
          </w:p>
        </w:tc>
        <w:tc>
          <w:tcPr>
            <w:tcW w:w="4344" w:type="dxa"/>
            <w:gridSpan w:val="2"/>
            <w:vAlign w:val="center"/>
          </w:tcPr>
          <w:p>
            <w:pPr>
              <w:adjustRightInd w:val="0"/>
              <w:snapToGrid w:val="0"/>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10</w:t>
            </w:r>
          </w:p>
        </w:tc>
        <w:tc>
          <w:tcPr>
            <w:tcW w:w="2553" w:type="dxa"/>
            <w:vAlign w:val="center"/>
          </w:tcPr>
          <w:p>
            <w:pPr>
              <w:adjustRightInd w:val="0"/>
              <w:snapToGrid w:val="0"/>
              <w:jc w:val="center"/>
              <w:rPr>
                <w:sz w:val="18"/>
                <w:szCs w:val="18"/>
              </w:rPr>
            </w:pPr>
            <w:r>
              <w:rPr>
                <w:sz w:val="18"/>
                <w:szCs w:val="18"/>
              </w:rPr>
              <w:t>山东印刷地标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11</w:t>
            </w:r>
          </w:p>
        </w:tc>
        <w:tc>
          <w:tcPr>
            <w:tcW w:w="2553" w:type="dxa"/>
            <w:vAlign w:val="center"/>
          </w:tcPr>
          <w:p>
            <w:pPr>
              <w:adjustRightInd w:val="0"/>
              <w:snapToGrid w:val="0"/>
              <w:jc w:val="center"/>
              <w:rPr>
                <w:sz w:val="18"/>
                <w:szCs w:val="18"/>
              </w:rPr>
            </w:pPr>
            <w:r>
              <w:rPr>
                <w:sz w:val="18"/>
                <w:szCs w:val="18"/>
              </w:rPr>
              <w:t>福建印刷地标</w:t>
            </w:r>
          </w:p>
        </w:tc>
        <w:tc>
          <w:tcPr>
            <w:tcW w:w="4344" w:type="dxa"/>
            <w:gridSpan w:val="2"/>
            <w:vAlign w:val="center"/>
          </w:tcPr>
          <w:p>
            <w:pPr>
              <w:adjustRightInd w:val="0"/>
              <w:snapToGrid w:val="0"/>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12</w:t>
            </w:r>
          </w:p>
        </w:tc>
        <w:tc>
          <w:tcPr>
            <w:tcW w:w="2553" w:type="dxa"/>
            <w:vAlign w:val="center"/>
          </w:tcPr>
          <w:p>
            <w:pPr>
              <w:adjustRightInd w:val="0"/>
              <w:snapToGrid w:val="0"/>
              <w:jc w:val="center"/>
              <w:rPr>
                <w:sz w:val="18"/>
                <w:szCs w:val="18"/>
              </w:rPr>
            </w:pPr>
            <w:r>
              <w:rPr>
                <w:sz w:val="18"/>
                <w:szCs w:val="18"/>
              </w:rPr>
              <w:t>辽宁印刷地标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13</w:t>
            </w:r>
          </w:p>
        </w:tc>
        <w:tc>
          <w:tcPr>
            <w:tcW w:w="2553" w:type="dxa"/>
            <w:vAlign w:val="center"/>
          </w:tcPr>
          <w:p>
            <w:pPr>
              <w:adjustRightInd w:val="0"/>
              <w:snapToGrid w:val="0"/>
              <w:jc w:val="center"/>
              <w:rPr>
                <w:sz w:val="18"/>
                <w:szCs w:val="18"/>
              </w:rPr>
            </w:pPr>
            <w:r>
              <w:rPr>
                <w:sz w:val="18"/>
                <w:szCs w:val="18"/>
              </w:rPr>
              <w:t>湖南印刷地标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885" w:type="dxa"/>
            <w:vAlign w:val="center"/>
          </w:tcPr>
          <w:p>
            <w:pPr>
              <w:adjustRightInd w:val="0"/>
              <w:snapToGrid w:val="0"/>
              <w:jc w:val="center"/>
              <w:rPr>
                <w:sz w:val="18"/>
                <w:szCs w:val="18"/>
              </w:rPr>
            </w:pPr>
            <w:r>
              <w:rPr>
                <w:rFonts w:hint="eastAsia"/>
                <w:sz w:val="18"/>
                <w:szCs w:val="18"/>
              </w:rPr>
              <w:t>14</w:t>
            </w:r>
          </w:p>
        </w:tc>
        <w:tc>
          <w:tcPr>
            <w:tcW w:w="2553" w:type="dxa"/>
            <w:vAlign w:val="center"/>
          </w:tcPr>
          <w:p>
            <w:pPr>
              <w:adjustRightInd w:val="0"/>
              <w:snapToGrid w:val="0"/>
              <w:jc w:val="center"/>
              <w:rPr>
                <w:sz w:val="18"/>
                <w:szCs w:val="18"/>
              </w:rPr>
            </w:pPr>
            <w:r>
              <w:rPr>
                <w:rFonts w:hint="eastAsia"/>
                <w:sz w:val="18"/>
                <w:szCs w:val="18"/>
              </w:rPr>
              <w:t>江西印刷地标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15</w:t>
            </w:r>
          </w:p>
        </w:tc>
        <w:tc>
          <w:tcPr>
            <w:tcW w:w="2553" w:type="dxa"/>
            <w:vAlign w:val="center"/>
          </w:tcPr>
          <w:p>
            <w:pPr>
              <w:adjustRightInd w:val="0"/>
              <w:snapToGrid w:val="0"/>
              <w:jc w:val="center"/>
              <w:rPr>
                <w:sz w:val="18"/>
                <w:szCs w:val="18"/>
              </w:rPr>
            </w:pPr>
            <w:r>
              <w:rPr>
                <w:rFonts w:hint="eastAsia"/>
                <w:sz w:val="18"/>
                <w:szCs w:val="18"/>
              </w:rPr>
              <w:t>湖北</w:t>
            </w:r>
            <w:r>
              <w:rPr>
                <w:sz w:val="18"/>
                <w:szCs w:val="18"/>
              </w:rPr>
              <w:t>印刷地标</w:t>
            </w:r>
          </w:p>
        </w:tc>
        <w:tc>
          <w:tcPr>
            <w:tcW w:w="4344" w:type="dxa"/>
            <w:gridSpan w:val="2"/>
            <w:vAlign w:val="center"/>
          </w:tcPr>
          <w:p>
            <w:pPr>
              <w:adjustRightInd w:val="0"/>
              <w:snapToGrid w:val="0"/>
              <w:jc w:val="center"/>
              <w:rPr>
                <w:sz w:val="18"/>
                <w:szCs w:val="18"/>
              </w:rPr>
            </w:pPr>
            <w:r>
              <w:rPr>
                <w:rFonts w:hint="eastAsia"/>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16</w:t>
            </w:r>
          </w:p>
        </w:tc>
        <w:tc>
          <w:tcPr>
            <w:tcW w:w="2553" w:type="dxa"/>
            <w:vAlign w:val="center"/>
          </w:tcPr>
          <w:p>
            <w:pPr>
              <w:adjustRightInd w:val="0"/>
              <w:snapToGrid w:val="0"/>
              <w:jc w:val="center"/>
              <w:rPr>
                <w:sz w:val="18"/>
                <w:szCs w:val="18"/>
              </w:rPr>
            </w:pPr>
            <w:r>
              <w:rPr>
                <w:rFonts w:hint="eastAsia"/>
                <w:sz w:val="18"/>
                <w:szCs w:val="18"/>
              </w:rPr>
              <w:t>吉林</w:t>
            </w:r>
            <w:r>
              <w:rPr>
                <w:sz w:val="18"/>
                <w:szCs w:val="18"/>
              </w:rPr>
              <w:t>印刷地标</w:t>
            </w:r>
          </w:p>
        </w:tc>
        <w:tc>
          <w:tcPr>
            <w:tcW w:w="2643" w:type="dxa"/>
            <w:vAlign w:val="center"/>
          </w:tcPr>
          <w:p>
            <w:pPr>
              <w:adjustRightInd w:val="0"/>
              <w:snapToGrid w:val="0"/>
              <w:jc w:val="center"/>
              <w:rPr>
                <w:sz w:val="18"/>
                <w:szCs w:val="18"/>
              </w:rPr>
            </w:pPr>
            <w:r>
              <w:rPr>
                <w:rFonts w:hint="eastAsia"/>
                <w:sz w:val="18"/>
                <w:szCs w:val="18"/>
              </w:rPr>
              <w:t>3</w:t>
            </w:r>
          </w:p>
        </w:tc>
        <w:tc>
          <w:tcPr>
            <w:tcW w:w="1701" w:type="dxa"/>
            <w:vAlign w:val="center"/>
          </w:tcPr>
          <w:p>
            <w:pPr>
              <w:adjustRightInd w:val="0"/>
              <w:snapToGrid w:val="0"/>
              <w:jc w:val="center"/>
              <w:rPr>
                <w:sz w:val="18"/>
                <w:szCs w:val="18"/>
              </w:rPr>
            </w:pPr>
            <w:r>
              <w:rPr>
                <w:rFonts w:hint="eastAsia"/>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85" w:type="dxa"/>
            <w:vAlign w:val="center"/>
          </w:tcPr>
          <w:p>
            <w:pPr>
              <w:adjustRightInd w:val="0"/>
              <w:snapToGrid w:val="0"/>
              <w:jc w:val="center"/>
              <w:rPr>
                <w:sz w:val="18"/>
                <w:szCs w:val="18"/>
              </w:rPr>
            </w:pPr>
            <w:r>
              <w:rPr>
                <w:rFonts w:hint="eastAsia"/>
                <w:sz w:val="18"/>
                <w:szCs w:val="18"/>
              </w:rPr>
              <w:t>17</w:t>
            </w:r>
          </w:p>
        </w:tc>
        <w:tc>
          <w:tcPr>
            <w:tcW w:w="2553" w:type="dxa"/>
            <w:vAlign w:val="center"/>
          </w:tcPr>
          <w:p>
            <w:pPr>
              <w:adjustRightInd w:val="0"/>
              <w:snapToGrid w:val="0"/>
              <w:jc w:val="center"/>
              <w:rPr>
                <w:sz w:val="18"/>
                <w:szCs w:val="18"/>
              </w:rPr>
            </w:pPr>
            <w:r>
              <w:rPr>
                <w:rFonts w:hint="eastAsia"/>
                <w:sz w:val="18"/>
                <w:szCs w:val="18"/>
              </w:rPr>
              <w:t>河南</w:t>
            </w:r>
            <w:r>
              <w:rPr>
                <w:sz w:val="18"/>
                <w:szCs w:val="18"/>
              </w:rPr>
              <w:t>印刷地标</w:t>
            </w:r>
          </w:p>
        </w:tc>
        <w:tc>
          <w:tcPr>
            <w:tcW w:w="4344" w:type="dxa"/>
            <w:gridSpan w:val="2"/>
            <w:vAlign w:val="center"/>
          </w:tcPr>
          <w:p>
            <w:pPr>
              <w:adjustRightInd w:val="0"/>
              <w:snapToGrid w:val="0"/>
              <w:jc w:val="center"/>
              <w:rPr>
                <w:sz w:val="18"/>
                <w:szCs w:val="18"/>
              </w:rPr>
            </w:pPr>
            <w:r>
              <w:rPr>
                <w:rFonts w:hint="eastAsia"/>
                <w:sz w:val="18"/>
                <w:szCs w:val="18"/>
              </w:rPr>
              <w:t>8</w:t>
            </w:r>
          </w:p>
        </w:tc>
      </w:tr>
    </w:tbl>
    <w:p>
      <w:pPr>
        <w:pStyle w:val="4"/>
        <w:spacing w:before="0" w:after="0" w:line="360" w:lineRule="auto"/>
      </w:pPr>
      <w:bookmarkStart w:id="71" w:name="_Toc104305594"/>
      <w:r>
        <w:t>2.</w:t>
      </w:r>
      <w:r>
        <w:rPr>
          <w:rFonts w:hint="eastAsia"/>
        </w:rPr>
        <w:t>3</w:t>
      </w:r>
      <w:r>
        <w:t>.3 NMHC</w:t>
      </w:r>
      <w:bookmarkEnd w:id="71"/>
    </w:p>
    <w:p>
      <w:pPr>
        <w:spacing w:line="360" w:lineRule="auto"/>
        <w:ind w:firstLine="480" w:firstLineChars="200"/>
      </w:pPr>
      <w:r>
        <w:rPr>
          <w:rFonts w:hint="eastAsia"/>
        </w:rPr>
        <w:t>排放</w:t>
      </w:r>
      <w:r>
        <w:t>限值变化情况：</w:t>
      </w:r>
      <w:r>
        <w:rPr>
          <w:rFonts w:hint="eastAsia"/>
        </w:rPr>
        <w:t>标准修订后NMHC</w:t>
      </w:r>
      <w:r>
        <w:t>的排放限值</w:t>
      </w:r>
      <w:r>
        <w:rPr>
          <w:rFonts w:hint="eastAsia"/>
        </w:rPr>
        <w:t xml:space="preserve">（30 </w:t>
      </w:r>
      <w:r>
        <w:t>mg/m</w:t>
      </w:r>
      <w:r>
        <w:rPr>
          <w:vertAlign w:val="superscript"/>
        </w:rPr>
        <w:t>3</w:t>
      </w:r>
      <w:r>
        <w:rPr>
          <w:rFonts w:hint="eastAsia"/>
        </w:rPr>
        <w:t>）</w:t>
      </w:r>
      <w:r>
        <w:t>与原标准</w:t>
      </w:r>
      <w:r>
        <w:rPr>
          <w:rFonts w:hint="eastAsia"/>
        </w:rPr>
        <w:t>非甲烷总烃</w:t>
      </w:r>
      <w:r>
        <w:t>排放限值</w:t>
      </w:r>
      <w:r>
        <w:rPr>
          <w:rFonts w:hint="eastAsia"/>
        </w:rPr>
        <w:t xml:space="preserve">（30 </w:t>
      </w:r>
      <w:r>
        <w:t>mg/m</w:t>
      </w:r>
      <w:r>
        <w:rPr>
          <w:vertAlign w:val="superscript"/>
        </w:rPr>
        <w:t>3</w:t>
      </w:r>
      <w:r>
        <w:rPr>
          <w:rFonts w:hint="eastAsia"/>
        </w:rPr>
        <w:t>）保持</w:t>
      </w:r>
      <w:r>
        <w:t>一致</w:t>
      </w:r>
      <w:r>
        <w:rPr>
          <w:rFonts w:hint="eastAsia"/>
        </w:rPr>
        <w:t>。</w:t>
      </w:r>
    </w:p>
    <w:p>
      <w:pPr>
        <w:snapToGrid w:val="0"/>
        <w:spacing w:line="360" w:lineRule="auto"/>
        <w:ind w:firstLine="480" w:firstLineChars="200"/>
      </w:pPr>
      <w:r>
        <w:rPr>
          <w:rFonts w:hint="eastAsia"/>
        </w:rPr>
        <w:t>排放</w:t>
      </w:r>
      <w:r>
        <w:t>限值</w:t>
      </w:r>
      <w:r>
        <w:rPr>
          <w:rFonts w:hint="eastAsia"/>
        </w:rPr>
        <w:t>变化</w:t>
      </w:r>
      <w:r>
        <w:t>依据：</w:t>
      </w:r>
      <w:r>
        <w:rPr>
          <w:rFonts w:hint="eastAsia"/>
        </w:rPr>
        <w:t>印刷行业VOCs排放主要来自于含VOCs原辅料的储存、调配、输送、使用等环节，其中，凹版</w:t>
      </w:r>
      <w:r>
        <w:t>印刷工艺主要来自于油墨、复合胶和稀释剂，平版</w:t>
      </w:r>
      <w:r>
        <w:rPr>
          <w:rFonts w:hint="eastAsia"/>
        </w:rPr>
        <w:t>印刷工艺</w:t>
      </w:r>
      <w:r>
        <w:t>主要来自于清洗剂和润版液。</w:t>
      </w:r>
      <w:r>
        <w:rPr>
          <w:rFonts w:hint="eastAsia"/>
        </w:rPr>
        <w:t>本标准修订期间重点对出版物印刷企业、兼顾其他工艺类型的印刷企业进行实地调研和现场监测，根据实测数据（课题组气袋法实测、便携FID连续监测及委托第三方实测）结合对比分析国内外NMHC控制标准及限值，最终确定NMHC排放浓度限值。</w:t>
      </w:r>
    </w:p>
    <w:p>
      <w:pPr>
        <w:snapToGrid w:val="0"/>
        <w:spacing w:line="360" w:lineRule="auto"/>
        <w:ind w:firstLine="480" w:firstLineChars="200"/>
        <w:rPr>
          <w:b/>
          <w:bCs/>
        </w:rPr>
      </w:pPr>
      <w:r>
        <w:rPr>
          <w:rFonts w:hint="eastAsia"/>
        </w:rPr>
        <w:t>实测数据具体达标情况：课题组实测排放浓度范围2.89~39</w:t>
      </w:r>
      <w:r>
        <w:rPr>
          <w:rFonts w:hint="eastAsia"/>
          <w:sz w:val="18"/>
          <w:szCs w:val="18"/>
        </w:rPr>
        <w:t xml:space="preserve"> </w:t>
      </w:r>
      <w:r>
        <w:rPr>
          <w:rFonts w:hint="eastAsia"/>
        </w:rPr>
        <w:t>mg/m</w:t>
      </w:r>
      <w:r>
        <w:rPr>
          <w:rFonts w:hint="eastAsia"/>
          <w:vertAlign w:val="superscript"/>
        </w:rPr>
        <w:t>3</w:t>
      </w:r>
      <w:r>
        <w:rPr>
          <w:rFonts w:hint="eastAsia"/>
        </w:rPr>
        <w:t>，达标率84.2%；委托第三方排放浓度范围1.24~60.8 mg/m</w:t>
      </w:r>
      <w:r>
        <w:rPr>
          <w:rFonts w:hint="eastAsia"/>
          <w:vertAlign w:val="superscript"/>
        </w:rPr>
        <w:t>3</w:t>
      </w:r>
      <w:r>
        <w:rPr>
          <w:rFonts w:hint="eastAsia"/>
        </w:rPr>
        <w:t>，达标率96.7%；便携FID连续监测达标率为77.3%。</w:t>
      </w:r>
    </w:p>
    <w:p>
      <w:pPr>
        <w:spacing w:line="360" w:lineRule="auto"/>
        <w:jc w:val="center"/>
        <w:rPr>
          <w:b/>
          <w:bCs/>
        </w:rPr>
      </w:pPr>
      <w:r>
        <w:drawing>
          <wp:inline distT="0" distB="0" distL="0" distR="0">
            <wp:extent cx="4610100" cy="2216150"/>
            <wp:effectExtent l="0" t="0" r="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2"/>
        <w:spacing w:before="156" w:beforeLines="50" w:after="0" w:line="360" w:lineRule="auto"/>
        <w:rPr>
          <w:rFonts w:ascii="Times New Roman" w:hAnsi="Times New Roman" w:eastAsiaTheme="minorEastAsia"/>
          <w:bCs/>
          <w:sz w:val="21"/>
          <w:szCs w:val="21"/>
          <w:shd w:val="clear" w:color="auto" w:fill="FFFFFF"/>
        </w:rPr>
      </w:pPr>
      <w:r>
        <w:rPr>
          <w:rFonts w:hint="eastAsia" w:ascii="Times New Roman" w:hAnsi="Times New Roman" w:eastAsiaTheme="minorEastAsia"/>
          <w:bCs/>
          <w:sz w:val="21"/>
          <w:szCs w:val="21"/>
          <w:shd w:val="clear" w:color="auto" w:fill="FFFFFF"/>
        </w:rPr>
        <w:t>图</w:t>
      </w:r>
      <w:r>
        <w:rPr>
          <w:rFonts w:ascii="Times New Roman" w:hAnsi="Times New Roman" w:eastAsiaTheme="minorEastAsia"/>
          <w:bCs/>
          <w:sz w:val="21"/>
          <w:szCs w:val="21"/>
          <w:shd w:val="clear" w:color="auto" w:fill="FFFFFF"/>
        </w:rPr>
        <w:t>6</w:t>
      </w:r>
      <w:r>
        <w:rPr>
          <w:rFonts w:hint="eastAsia" w:ascii="Times New Roman" w:hAnsi="Times New Roman" w:eastAsiaTheme="minorEastAsia"/>
          <w:bCs/>
          <w:sz w:val="21"/>
          <w:szCs w:val="21"/>
          <w:shd w:val="clear" w:color="auto" w:fill="FFFFFF"/>
        </w:rPr>
        <w:t>.1 典型</w:t>
      </w:r>
      <w:r>
        <w:rPr>
          <w:rFonts w:ascii="Times New Roman" w:hAnsi="Times New Roman" w:eastAsiaTheme="minorEastAsia"/>
          <w:bCs/>
          <w:sz w:val="21"/>
          <w:szCs w:val="21"/>
          <w:shd w:val="clear" w:color="auto" w:fill="FFFFFF"/>
        </w:rPr>
        <w:t>印刷企业有组织废气实测样品结果（</w:t>
      </w:r>
      <w:r>
        <w:rPr>
          <w:rFonts w:hint="eastAsia" w:ascii="Times New Roman" w:hAnsi="Times New Roman" w:eastAsiaTheme="minorEastAsia"/>
          <w:bCs/>
          <w:sz w:val="21"/>
          <w:szCs w:val="21"/>
          <w:shd w:val="clear" w:color="auto" w:fill="FFFFFF"/>
        </w:rPr>
        <w:t>课题组</w:t>
      </w:r>
      <w:r>
        <w:rPr>
          <w:rFonts w:ascii="Times New Roman" w:hAnsi="Times New Roman" w:eastAsiaTheme="minorEastAsia"/>
          <w:bCs/>
          <w:sz w:val="21"/>
          <w:szCs w:val="21"/>
          <w:shd w:val="clear" w:color="auto" w:fill="FFFFFF"/>
        </w:rPr>
        <w:t>实测）</w:t>
      </w:r>
    </w:p>
    <w:p>
      <w:pPr>
        <w:spacing w:line="360" w:lineRule="auto"/>
        <w:jc w:val="center"/>
        <w:rPr>
          <w:b/>
          <w:bCs/>
        </w:rPr>
      </w:pPr>
      <w:r>
        <w:pict>
          <v:rect id="矩形 1" o:spid="_x0000_s1026" o:spt="1" style="position:absolute;left:0pt;margin-left:324.2pt;margin-top:192pt;height:27.95pt;width:58.5pt;z-index:251665408;mso-width-relative:page;mso-height-relative:page;" filled="f" stroked="f" coordsize="21600,21600" o:gfxdata="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AKXVk2gAAAAsBAAAP&#10;AAAAAAAAAAEAIAAAADgAAABkcnMvZG93bnJldi54bWxQSwECFAAUAAAACACHTuJAvMVUgMcBAABq&#10;AwAADgAAAAAAAAABACAAAAA/AQAAZHJzL2Uyb0RvYy54bWxQSwUGAAAAAAYABgBZAQAAeAUAAAAA&#10;">
            <v:path/>
            <v:fill on="f" focussize="0,0"/>
            <v:stroke on="f" weight="2pt"/>
            <v:imagedata o:title=""/>
            <o:lock v:ext="edit"/>
            <v:textbox>
              <w:txbxContent>
                <w:p>
                  <w:pPr>
                    <w:pStyle w:val="26"/>
                  </w:pPr>
                  <w:r>
                    <w:rPr>
                      <w:rFonts w:hint="eastAsia" w:ascii="黑体" w:hAnsi="黑体" w:eastAsia="黑体" w:cstheme="minorBidi"/>
                      <w:color w:val="000000"/>
                      <w:sz w:val="16"/>
                      <w:szCs w:val="16"/>
                    </w:rPr>
                    <w:t>单位：mg/m</w:t>
                  </w:r>
                  <w:r>
                    <w:rPr>
                      <w:rFonts w:hint="eastAsia" w:ascii="黑体" w:hAnsi="黑体" w:eastAsia="黑体" w:cstheme="minorBidi"/>
                      <w:color w:val="000000"/>
                      <w:position w:val="5"/>
                      <w:sz w:val="16"/>
                      <w:szCs w:val="16"/>
                      <w:vertAlign w:val="superscript"/>
                    </w:rPr>
                    <w:t>3</w:t>
                  </w:r>
                </w:p>
              </w:txbxContent>
            </v:textbox>
          </v:rect>
        </w:pict>
      </w:r>
      <w:r>
        <w:drawing>
          <wp:inline distT="0" distB="0" distL="0" distR="0">
            <wp:extent cx="4572000" cy="276225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2"/>
        <w:spacing w:before="156" w:beforeLines="50" w:after="0" w:line="360" w:lineRule="auto"/>
        <w:rPr>
          <w:rFonts w:ascii="Times New Roman" w:hAnsi="Times New Roman" w:eastAsiaTheme="minorEastAsia"/>
          <w:bCs/>
          <w:sz w:val="21"/>
          <w:szCs w:val="21"/>
          <w:shd w:val="clear" w:color="auto" w:fill="FFFFFF"/>
        </w:rPr>
      </w:pPr>
      <w:r>
        <w:rPr>
          <w:rFonts w:hint="eastAsia" w:ascii="Times New Roman" w:hAnsi="Times New Roman" w:eastAsiaTheme="minorEastAsia"/>
          <w:bCs/>
          <w:sz w:val="21"/>
          <w:szCs w:val="21"/>
          <w:shd w:val="clear" w:color="auto" w:fill="FFFFFF"/>
        </w:rPr>
        <w:t>图6.2 典型</w:t>
      </w:r>
      <w:r>
        <w:rPr>
          <w:rFonts w:ascii="Times New Roman" w:hAnsi="Times New Roman" w:eastAsiaTheme="minorEastAsia"/>
          <w:bCs/>
          <w:sz w:val="21"/>
          <w:szCs w:val="21"/>
          <w:shd w:val="clear" w:color="auto" w:fill="FFFFFF"/>
        </w:rPr>
        <w:t>印刷企业有组织废气实测样品结果（</w:t>
      </w:r>
      <w:r>
        <w:rPr>
          <w:rFonts w:hint="eastAsia" w:ascii="Times New Roman" w:hAnsi="Times New Roman" w:eastAsiaTheme="minorEastAsia"/>
          <w:bCs/>
          <w:sz w:val="21"/>
          <w:szCs w:val="21"/>
          <w:shd w:val="clear" w:color="auto" w:fill="FFFFFF"/>
        </w:rPr>
        <w:t>委托</w:t>
      </w:r>
      <w:r>
        <w:rPr>
          <w:rFonts w:ascii="Times New Roman" w:hAnsi="Times New Roman" w:eastAsiaTheme="minorEastAsia"/>
          <w:bCs/>
          <w:sz w:val="21"/>
          <w:szCs w:val="21"/>
          <w:shd w:val="clear" w:color="auto" w:fill="FFFFFF"/>
        </w:rPr>
        <w:t>第三方）</w:t>
      </w:r>
    </w:p>
    <w:p>
      <w:pPr>
        <w:pStyle w:val="102"/>
        <w:spacing w:before="156" w:beforeLines="50" w:after="0" w:line="360" w:lineRule="auto"/>
        <w:rPr>
          <w:rFonts w:ascii="Times New Roman" w:hAnsi="Times New Roman" w:eastAsiaTheme="minorEastAsia"/>
          <w:bCs/>
          <w:sz w:val="21"/>
          <w:szCs w:val="21"/>
          <w:shd w:val="clear" w:color="auto" w:fill="FFFFFF"/>
        </w:rPr>
      </w:pPr>
      <w:r>
        <w:rPr>
          <w:rFonts w:ascii="Times New Roman" w:hAnsi="Times New Roman" w:eastAsiaTheme="minorEastAsia"/>
          <w:bCs/>
          <w:sz w:val="21"/>
          <w:szCs w:val="21"/>
          <w:shd w:val="clear" w:color="auto" w:fill="FFFFFF"/>
        </w:rPr>
        <w:drawing>
          <wp:inline distT="0" distB="0" distL="0" distR="0">
            <wp:extent cx="5274310" cy="2827020"/>
            <wp:effectExtent l="19050" t="0" r="21590" b="0"/>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ind w:firstLine="420" w:firstLineChars="200"/>
        <w:jc w:val="center"/>
        <w:rPr>
          <w:rFonts w:eastAsiaTheme="minorEastAsia"/>
          <w:b/>
          <w:bCs/>
          <w:sz w:val="21"/>
          <w:szCs w:val="21"/>
          <w:shd w:val="clear" w:color="auto" w:fill="FFFFFF"/>
        </w:rPr>
      </w:pPr>
      <w:r>
        <w:rPr>
          <w:rFonts w:hint="eastAsia" w:eastAsiaTheme="minorEastAsia"/>
          <w:b/>
          <w:bCs/>
          <w:sz w:val="21"/>
          <w:szCs w:val="21"/>
          <w:shd w:val="clear" w:color="auto" w:fill="FFFFFF"/>
        </w:rPr>
        <w:t>图6.3 典型</w:t>
      </w:r>
      <w:r>
        <w:rPr>
          <w:rFonts w:eastAsiaTheme="minorEastAsia"/>
          <w:b/>
          <w:bCs/>
          <w:sz w:val="21"/>
          <w:szCs w:val="21"/>
          <w:shd w:val="clear" w:color="auto" w:fill="FFFFFF"/>
        </w:rPr>
        <w:t>印刷企业有组织废气</w:t>
      </w:r>
      <w:r>
        <w:rPr>
          <w:rFonts w:hint="eastAsia" w:eastAsiaTheme="minorEastAsia"/>
          <w:b/>
          <w:bCs/>
          <w:sz w:val="21"/>
          <w:szCs w:val="21"/>
          <w:shd w:val="clear" w:color="auto" w:fill="FFFFFF"/>
        </w:rPr>
        <w:t>在线连续监测</w:t>
      </w:r>
      <w:r>
        <w:rPr>
          <w:rFonts w:eastAsiaTheme="minorEastAsia"/>
          <w:b/>
          <w:bCs/>
          <w:sz w:val="21"/>
          <w:szCs w:val="21"/>
          <w:shd w:val="clear" w:color="auto" w:fill="FFFFFF"/>
        </w:rPr>
        <w:t>结果（</w:t>
      </w:r>
      <w:r>
        <w:rPr>
          <w:rFonts w:hint="eastAsia" w:eastAsiaTheme="minorEastAsia"/>
          <w:b/>
          <w:bCs/>
          <w:sz w:val="21"/>
          <w:szCs w:val="21"/>
          <w:shd w:val="clear" w:color="auto" w:fill="FFFFFF"/>
        </w:rPr>
        <w:t>课题组便携FID实测</w:t>
      </w:r>
      <w:r>
        <w:rPr>
          <w:rFonts w:eastAsiaTheme="minorEastAsia"/>
          <w:b/>
          <w:bCs/>
          <w:sz w:val="21"/>
          <w:szCs w:val="21"/>
          <w:shd w:val="clear" w:color="auto" w:fill="FFFFFF"/>
        </w:rPr>
        <w:t>）</w:t>
      </w:r>
    </w:p>
    <w:p>
      <w:pPr>
        <w:spacing w:line="360" w:lineRule="auto"/>
        <w:ind w:firstLine="480" w:firstLineChars="200"/>
      </w:pPr>
      <w:r>
        <w:rPr>
          <w:rFonts w:hint="eastAsia"/>
        </w:rPr>
        <w:t>根据监测或</w:t>
      </w:r>
      <w:r>
        <w:t>检测</w:t>
      </w:r>
      <w:r>
        <w:rPr>
          <w:rFonts w:hint="eastAsia"/>
        </w:rPr>
        <w:t>结果，大部分印刷企业有组织废气排放浓度都能满足</w:t>
      </w:r>
      <w:r>
        <w:t>NMHC</w:t>
      </w:r>
      <w:r>
        <w:rPr>
          <w:rFonts w:hint="eastAsia"/>
        </w:rPr>
        <w:t>排放</w:t>
      </w:r>
      <w:r>
        <w:t>限值（</w:t>
      </w:r>
      <w:r>
        <w:rPr>
          <w:rFonts w:hint="eastAsia"/>
        </w:rPr>
        <w:t xml:space="preserve">30 </w:t>
      </w:r>
      <w:r>
        <w:t>mg/m</w:t>
      </w:r>
      <w:r>
        <w:rPr>
          <w:vertAlign w:val="superscript"/>
        </w:rPr>
        <w:t>3</w:t>
      </w:r>
      <w:r>
        <w:t>）</w:t>
      </w:r>
      <w:r>
        <w:rPr>
          <w:rFonts w:hint="eastAsia"/>
        </w:rPr>
        <w:t>，但由于印刷生产的不连续性、工艺环节产污水平波动较大的特点，样品结果随机性较大，短时间采样难以反映真实的排放水平。同时通过连续监测显示，有组织废气浓度水平与生产工序有直接关系，使用溶剂清洗等工序废气浓度明显高于其他工序。</w:t>
      </w:r>
    </w:p>
    <w:p>
      <w:pPr>
        <w:spacing w:line="360" w:lineRule="auto"/>
        <w:ind w:firstLine="480" w:firstLineChars="200"/>
        <w:rPr>
          <w:szCs w:val="21"/>
        </w:rPr>
      </w:pPr>
      <w:r>
        <w:rPr>
          <w:rFonts w:hint="eastAsia"/>
        </w:rPr>
        <w:t>国内外相关</w:t>
      </w:r>
      <w:r>
        <w:t>标准排放限值情况：</w:t>
      </w:r>
      <w:r>
        <w:rPr>
          <w:rFonts w:hint="eastAsia"/>
        </w:rPr>
        <w:t>目前</w:t>
      </w:r>
      <w:r>
        <w:t>国内已发布并实施印刷行业排放标准</w:t>
      </w:r>
      <w:r>
        <w:rPr>
          <w:rFonts w:hint="eastAsia"/>
        </w:rPr>
        <w:t>中原标准</w:t>
      </w:r>
      <w:r>
        <w:t>、</w:t>
      </w:r>
      <w:r>
        <w:rPr>
          <w:szCs w:val="21"/>
        </w:rPr>
        <w:t>上海市、河北省、陕西省</w:t>
      </w:r>
      <w:r>
        <w:rPr>
          <w:rFonts w:hint="eastAsia"/>
          <w:szCs w:val="21"/>
        </w:rPr>
        <w:t>、</w:t>
      </w:r>
      <w:r>
        <w:rPr>
          <w:szCs w:val="21"/>
        </w:rPr>
        <w:t>福建省</w:t>
      </w:r>
      <w:r>
        <w:rPr>
          <w:rFonts w:hint="eastAsia"/>
          <w:szCs w:val="21"/>
        </w:rPr>
        <w:t>、</w:t>
      </w:r>
      <w:r>
        <w:rPr>
          <w:szCs w:val="21"/>
        </w:rPr>
        <w:t>湖北省和河南省</w:t>
      </w:r>
      <w:r>
        <w:rPr>
          <w:rFonts w:hint="eastAsia"/>
          <w:szCs w:val="21"/>
        </w:rPr>
        <w:t>设置</w:t>
      </w:r>
      <w:r>
        <w:rPr>
          <w:szCs w:val="21"/>
        </w:rPr>
        <w:t>指标为NMHC</w:t>
      </w:r>
      <w:r>
        <w:rPr>
          <w:rFonts w:hint="eastAsia"/>
          <w:szCs w:val="21"/>
        </w:rPr>
        <w:t>；天津</w:t>
      </w:r>
      <w:r>
        <w:rPr>
          <w:szCs w:val="21"/>
        </w:rPr>
        <w:t>市、重庆市、辽宁省</w:t>
      </w:r>
      <w:r>
        <w:rPr>
          <w:rFonts w:hint="eastAsia"/>
          <w:szCs w:val="21"/>
        </w:rPr>
        <w:t>、</w:t>
      </w:r>
      <w:r>
        <w:rPr>
          <w:szCs w:val="21"/>
        </w:rPr>
        <w:t>湖南省</w:t>
      </w:r>
      <w:r>
        <w:rPr>
          <w:rFonts w:hint="eastAsia"/>
          <w:szCs w:val="21"/>
        </w:rPr>
        <w:t>和江西省</w:t>
      </w:r>
      <w:r>
        <w:rPr>
          <w:szCs w:val="21"/>
        </w:rPr>
        <w:t>同时设置了VOC</w:t>
      </w:r>
      <w:r>
        <w:rPr>
          <w:rFonts w:hint="eastAsia"/>
          <w:szCs w:val="21"/>
        </w:rPr>
        <w:t>s</w:t>
      </w:r>
      <w:r>
        <w:rPr>
          <w:szCs w:val="21"/>
        </w:rPr>
        <w:t>和NMHC指标</w:t>
      </w:r>
      <w:r>
        <w:rPr>
          <w:rFonts w:hint="eastAsia"/>
          <w:szCs w:val="21"/>
        </w:rPr>
        <w:t>（其中</w:t>
      </w:r>
      <w:r>
        <w:rPr>
          <w:szCs w:val="21"/>
        </w:rPr>
        <w:t>天津</w:t>
      </w:r>
      <w:r>
        <w:rPr>
          <w:rFonts w:hint="eastAsia"/>
          <w:szCs w:val="21"/>
        </w:rPr>
        <w:t>为TR</w:t>
      </w:r>
      <w:r>
        <w:rPr>
          <w:szCs w:val="21"/>
        </w:rPr>
        <w:t>VOCs</w:t>
      </w:r>
      <w:r>
        <w:rPr>
          <w:rFonts w:hint="eastAsia"/>
          <w:szCs w:val="21"/>
        </w:rPr>
        <w:t>、重庆、</w:t>
      </w:r>
      <w:r>
        <w:rPr>
          <w:szCs w:val="21"/>
        </w:rPr>
        <w:t>辽宁和</w:t>
      </w:r>
      <w:r>
        <w:rPr>
          <w:rFonts w:hint="eastAsia"/>
          <w:szCs w:val="21"/>
        </w:rPr>
        <w:t>江西</w:t>
      </w:r>
      <w:r>
        <w:rPr>
          <w:szCs w:val="21"/>
        </w:rPr>
        <w:t>为</w:t>
      </w:r>
      <w:r>
        <w:rPr>
          <w:rFonts w:hint="eastAsia"/>
          <w:szCs w:val="21"/>
        </w:rPr>
        <w:t>TVOC</w:t>
      </w:r>
      <w:r>
        <w:rPr>
          <w:szCs w:val="21"/>
        </w:rPr>
        <w:t>s</w:t>
      </w:r>
      <w:r>
        <w:rPr>
          <w:rFonts w:hint="eastAsia"/>
          <w:szCs w:val="21"/>
        </w:rPr>
        <w:t>）；</w:t>
      </w:r>
      <w:r>
        <w:rPr>
          <w:szCs w:val="21"/>
        </w:rPr>
        <w:t>广东省、四川省、山东省</w:t>
      </w:r>
      <w:r>
        <w:rPr>
          <w:rFonts w:hint="eastAsia"/>
          <w:szCs w:val="21"/>
        </w:rPr>
        <w:t>和</w:t>
      </w:r>
      <w:r>
        <w:rPr>
          <w:szCs w:val="21"/>
        </w:rPr>
        <w:t>吉林省</w:t>
      </w:r>
      <w:r>
        <w:rPr>
          <w:rFonts w:hint="eastAsia"/>
          <w:szCs w:val="21"/>
        </w:rPr>
        <w:t>设置</w:t>
      </w:r>
      <w:r>
        <w:rPr>
          <w:szCs w:val="21"/>
        </w:rPr>
        <w:t>指标为VOCs</w:t>
      </w:r>
      <w:r>
        <w:rPr>
          <w:rFonts w:hint="eastAsia"/>
          <w:szCs w:val="21"/>
        </w:rPr>
        <w:t>（广东</w:t>
      </w:r>
      <w:r>
        <w:rPr>
          <w:szCs w:val="21"/>
        </w:rPr>
        <w:t>为</w:t>
      </w:r>
      <w:r>
        <w:rPr>
          <w:rFonts w:hint="eastAsia"/>
          <w:szCs w:val="21"/>
        </w:rPr>
        <w:t>TVOC</w:t>
      </w:r>
      <w:r>
        <w:rPr>
          <w:szCs w:val="21"/>
        </w:rPr>
        <w:t>s</w:t>
      </w:r>
      <w:r>
        <w:rPr>
          <w:rFonts w:hint="eastAsia"/>
          <w:szCs w:val="21"/>
        </w:rPr>
        <w:t>）；</w:t>
      </w:r>
      <w:r>
        <w:rPr>
          <w:szCs w:val="21"/>
        </w:rPr>
        <w:t>印刷国标</w:t>
      </w:r>
      <w:r>
        <w:rPr>
          <w:rFonts w:hint="eastAsia"/>
          <w:szCs w:val="21"/>
        </w:rPr>
        <w:t>设置</w:t>
      </w:r>
      <w:r>
        <w:rPr>
          <w:szCs w:val="21"/>
        </w:rPr>
        <w:t>指标为</w:t>
      </w:r>
      <w:r>
        <w:rPr>
          <w:rFonts w:hint="eastAsia"/>
          <w:szCs w:val="21"/>
        </w:rPr>
        <w:t>NMHC。</w:t>
      </w:r>
    </w:p>
    <w:p>
      <w:pPr>
        <w:spacing w:line="360" w:lineRule="auto"/>
        <w:ind w:firstLine="480" w:firstLineChars="200"/>
      </w:pPr>
      <w:r>
        <w:rPr>
          <w:rFonts w:hint="eastAsia"/>
        </w:rPr>
        <w:t>原标准</w:t>
      </w:r>
      <w:r>
        <w:t>和</w:t>
      </w:r>
      <w:r>
        <w:rPr>
          <w:rFonts w:hint="eastAsia"/>
        </w:rPr>
        <w:t>天津</w:t>
      </w:r>
      <w:r>
        <w:t>工业地标中NMHC排放限值为所有地方标准中最严（30 mg/m</w:t>
      </w:r>
      <w:r>
        <w:rPr>
          <w:vertAlign w:val="superscript"/>
        </w:rPr>
        <w:t>3</w:t>
      </w:r>
      <w:r>
        <w:t>）</w:t>
      </w:r>
      <w:r>
        <w:rPr>
          <w:rFonts w:hint="eastAsia"/>
        </w:rPr>
        <w:t>；河南印刷</w:t>
      </w:r>
      <w:r>
        <w:t>地标次之，为40 mg/m</w:t>
      </w:r>
      <w:r>
        <w:rPr>
          <w:vertAlign w:val="superscript"/>
        </w:rPr>
        <w:t>3</w:t>
      </w:r>
      <w:r>
        <w:rPr>
          <w:rFonts w:hint="eastAsia"/>
        </w:rPr>
        <w:t>；</w:t>
      </w:r>
      <w:r>
        <w:t>上海印刷地标、河北工业地标、陕西</w:t>
      </w:r>
      <w:r>
        <w:rPr>
          <w:rFonts w:hint="eastAsia"/>
        </w:rPr>
        <w:t>印刷</w:t>
      </w:r>
      <w:r>
        <w:t>地标</w:t>
      </w:r>
      <w:r>
        <w:rPr>
          <w:rFonts w:hint="eastAsia"/>
        </w:rPr>
        <w:t>、福建印刷</w:t>
      </w:r>
      <w:r>
        <w:t>地标、</w:t>
      </w:r>
      <w:r>
        <w:rPr>
          <w:rFonts w:hint="eastAsia"/>
        </w:rPr>
        <w:t>辽宁</w:t>
      </w:r>
      <w:r>
        <w:t>印刷地标</w:t>
      </w:r>
      <w:r>
        <w:rPr>
          <w:rFonts w:hint="eastAsia"/>
        </w:rPr>
        <w:t>、</w:t>
      </w:r>
      <w:r>
        <w:t>湖南印刷地标、</w:t>
      </w:r>
      <w:r>
        <w:rPr>
          <w:rFonts w:hint="eastAsia"/>
        </w:rPr>
        <w:t>江西</w:t>
      </w:r>
      <w:r>
        <w:t>印刷地标、湖北印刷地标</w:t>
      </w:r>
      <w:r>
        <w:rPr>
          <w:rFonts w:hint="eastAsia"/>
        </w:rPr>
        <w:t>排放</w:t>
      </w:r>
      <w:r>
        <w:t>限值为50 mg/m</w:t>
      </w:r>
      <w:r>
        <w:rPr>
          <w:vertAlign w:val="superscript"/>
        </w:rPr>
        <w:t>3</w:t>
      </w:r>
      <w:r>
        <w:t>；重庆相对最宽松，为60 mg/m</w:t>
      </w:r>
      <w:r>
        <w:rPr>
          <w:vertAlign w:val="superscript"/>
        </w:rPr>
        <w:t>3</w:t>
      </w:r>
      <w:r>
        <w:t>（主城区）和80 mg/m</w:t>
      </w:r>
      <w:r>
        <w:rPr>
          <w:vertAlign w:val="superscript"/>
        </w:rPr>
        <w:t>3</w:t>
      </w:r>
      <w:r>
        <w:t>（其他地区）</w:t>
      </w:r>
      <w:r>
        <w:rPr>
          <w:rFonts w:hint="eastAsia"/>
        </w:rPr>
        <w:t>，印刷国标为70</w:t>
      </w:r>
      <w:r>
        <w:t xml:space="preserve"> mg/m</w:t>
      </w:r>
      <w:r>
        <w:rPr>
          <w:vertAlign w:val="superscript"/>
        </w:rPr>
        <w:t>3</w:t>
      </w:r>
      <w:r>
        <w:rPr>
          <w:rFonts w:hint="eastAsia"/>
        </w:rPr>
        <w:t>。国内及</w:t>
      </w:r>
      <w:r>
        <w:t>国外排放标准所采用的</w:t>
      </w:r>
      <w:r>
        <w:rPr>
          <w:rFonts w:hint="eastAsia"/>
        </w:rPr>
        <w:t>VOC</w:t>
      </w:r>
      <w:r>
        <w:t>s综合控制指标</w:t>
      </w:r>
      <w:r>
        <w:rPr>
          <w:rFonts w:hint="eastAsia"/>
        </w:rPr>
        <w:t>详见</w:t>
      </w:r>
      <w:r>
        <w:t>表6-</w:t>
      </w:r>
      <w:r>
        <w:rPr>
          <w:rFonts w:hint="eastAsia"/>
        </w:rPr>
        <w:t>4。</w:t>
      </w:r>
    </w:p>
    <w:p>
      <w:pPr>
        <w:spacing w:line="360" w:lineRule="auto"/>
        <w:ind w:firstLine="420" w:firstLineChars="200"/>
        <w:rPr>
          <w:rFonts w:eastAsiaTheme="minorEastAsia"/>
          <w:b/>
          <w:bCs/>
          <w:sz w:val="21"/>
          <w:szCs w:val="21"/>
          <w:shd w:val="clear" w:color="auto" w:fill="FFFFFF"/>
        </w:rPr>
      </w:pPr>
      <w:r>
        <w:rPr>
          <w:rFonts w:eastAsiaTheme="minorEastAsia"/>
          <w:b/>
          <w:bCs/>
          <w:sz w:val="21"/>
          <w:szCs w:val="21"/>
          <w:shd w:val="clear" w:color="auto" w:fill="FFFFFF"/>
        </w:rPr>
        <w:t>表6-</w:t>
      </w:r>
      <w:r>
        <w:rPr>
          <w:rFonts w:hint="eastAsia" w:eastAsiaTheme="minorEastAsia"/>
          <w:b/>
          <w:bCs/>
          <w:sz w:val="21"/>
          <w:szCs w:val="21"/>
          <w:shd w:val="clear" w:color="auto" w:fill="FFFFFF"/>
        </w:rPr>
        <w:t>4</w:t>
      </w:r>
      <w:r>
        <w:rPr>
          <w:rFonts w:eastAsiaTheme="minorEastAsia"/>
          <w:b/>
          <w:bCs/>
          <w:sz w:val="21"/>
          <w:szCs w:val="21"/>
          <w:shd w:val="clear" w:color="auto" w:fill="FFFFFF"/>
        </w:rPr>
        <w:t xml:space="preserve">  国内外VOCs综合控制指标的有组织排放标准限值（单位：mg/m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84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49"/>
        <w:gridCol w:w="1988"/>
        <w:gridCol w:w="1269"/>
        <w:gridCol w:w="2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blHeader/>
          <w:jc w:val="center"/>
        </w:trPr>
        <w:tc>
          <w:tcPr>
            <w:tcW w:w="788" w:type="dxa"/>
            <w:vAlign w:val="center"/>
          </w:tcPr>
          <w:p>
            <w:pPr>
              <w:adjustRightInd w:val="0"/>
              <w:snapToGrid w:val="0"/>
              <w:jc w:val="center"/>
              <w:rPr>
                <w:sz w:val="18"/>
                <w:szCs w:val="18"/>
              </w:rPr>
            </w:pPr>
            <w:r>
              <w:rPr>
                <w:rFonts w:hint="eastAsia"/>
                <w:sz w:val="18"/>
                <w:szCs w:val="18"/>
              </w:rPr>
              <w:t>序号</w:t>
            </w:r>
          </w:p>
        </w:tc>
        <w:tc>
          <w:tcPr>
            <w:tcW w:w="2249" w:type="dxa"/>
            <w:vAlign w:val="center"/>
          </w:tcPr>
          <w:p>
            <w:pPr>
              <w:adjustRightInd w:val="0"/>
              <w:snapToGrid w:val="0"/>
              <w:jc w:val="center"/>
              <w:rPr>
                <w:sz w:val="18"/>
                <w:szCs w:val="18"/>
              </w:rPr>
            </w:pPr>
            <w:r>
              <w:rPr>
                <w:sz w:val="18"/>
                <w:szCs w:val="18"/>
              </w:rPr>
              <w:t>标准</w:t>
            </w:r>
          </w:p>
        </w:tc>
        <w:tc>
          <w:tcPr>
            <w:tcW w:w="1988" w:type="dxa"/>
            <w:vAlign w:val="center"/>
          </w:tcPr>
          <w:p>
            <w:pPr>
              <w:adjustRightInd w:val="0"/>
              <w:snapToGrid w:val="0"/>
              <w:jc w:val="center"/>
              <w:rPr>
                <w:sz w:val="18"/>
                <w:szCs w:val="18"/>
              </w:rPr>
            </w:pPr>
            <w:r>
              <w:rPr>
                <w:sz w:val="18"/>
                <w:szCs w:val="18"/>
              </w:rPr>
              <w:t>VOCs</w:t>
            </w:r>
          </w:p>
        </w:tc>
        <w:tc>
          <w:tcPr>
            <w:tcW w:w="1269" w:type="dxa"/>
            <w:vAlign w:val="center"/>
          </w:tcPr>
          <w:p>
            <w:pPr>
              <w:adjustRightInd w:val="0"/>
              <w:snapToGrid w:val="0"/>
              <w:jc w:val="center"/>
              <w:rPr>
                <w:sz w:val="18"/>
                <w:szCs w:val="18"/>
              </w:rPr>
            </w:pPr>
            <w:r>
              <w:rPr>
                <w:sz w:val="18"/>
                <w:szCs w:val="18"/>
              </w:rPr>
              <w:t>NMHC</w:t>
            </w:r>
          </w:p>
        </w:tc>
        <w:tc>
          <w:tcPr>
            <w:tcW w:w="2146" w:type="dxa"/>
            <w:vAlign w:val="center"/>
          </w:tcPr>
          <w:p>
            <w:pPr>
              <w:adjustRightInd w:val="0"/>
              <w:snapToGrid w:val="0"/>
              <w:jc w:val="center"/>
              <w:rPr>
                <w:sz w:val="18"/>
                <w:szCs w:val="18"/>
              </w:rPr>
            </w:pPr>
            <w:r>
              <w:rPr>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w:t>
            </w:r>
          </w:p>
        </w:tc>
        <w:tc>
          <w:tcPr>
            <w:tcW w:w="2249" w:type="dxa"/>
            <w:vAlign w:val="center"/>
          </w:tcPr>
          <w:p>
            <w:pPr>
              <w:adjustRightInd w:val="0"/>
              <w:snapToGrid w:val="0"/>
              <w:jc w:val="center"/>
              <w:rPr>
                <w:sz w:val="18"/>
                <w:szCs w:val="18"/>
              </w:rPr>
            </w:pPr>
            <w:r>
              <w:rPr>
                <w:rFonts w:hint="eastAsia"/>
                <w:sz w:val="18"/>
                <w:szCs w:val="18"/>
              </w:rPr>
              <w:t>印刷国标</w:t>
            </w:r>
          </w:p>
        </w:tc>
        <w:tc>
          <w:tcPr>
            <w:tcW w:w="1988" w:type="dxa"/>
            <w:vAlign w:val="center"/>
          </w:tcPr>
          <w:p>
            <w:pPr>
              <w:adjustRightInd w:val="0"/>
              <w:snapToGrid w:val="0"/>
              <w:jc w:val="center"/>
              <w:rPr>
                <w:sz w:val="18"/>
                <w:szCs w:val="18"/>
              </w:rPr>
            </w:pPr>
            <w:r>
              <w:rPr>
                <w:rFonts w:hint="eastAsia"/>
                <w:sz w:val="18"/>
                <w:szCs w:val="18"/>
              </w:rPr>
              <w:t>/</w:t>
            </w:r>
          </w:p>
        </w:tc>
        <w:tc>
          <w:tcPr>
            <w:tcW w:w="1269" w:type="dxa"/>
            <w:vAlign w:val="center"/>
          </w:tcPr>
          <w:p>
            <w:pPr>
              <w:adjustRightInd w:val="0"/>
              <w:snapToGrid w:val="0"/>
              <w:jc w:val="center"/>
              <w:rPr>
                <w:sz w:val="18"/>
                <w:szCs w:val="18"/>
              </w:rPr>
            </w:pPr>
            <w:r>
              <w:rPr>
                <w:rFonts w:hint="eastAsia"/>
                <w:sz w:val="18"/>
                <w:szCs w:val="18"/>
              </w:rPr>
              <w:t>70</w:t>
            </w:r>
          </w:p>
        </w:tc>
        <w:tc>
          <w:tcPr>
            <w:tcW w:w="2146" w:type="dxa"/>
            <w:vMerge w:val="restart"/>
            <w:vAlign w:val="center"/>
          </w:tcPr>
          <w:p>
            <w:pPr>
              <w:adjustRightInd w:val="0"/>
              <w:snapToGrid w:val="0"/>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2</w:t>
            </w:r>
          </w:p>
        </w:tc>
        <w:tc>
          <w:tcPr>
            <w:tcW w:w="2249" w:type="dxa"/>
            <w:vAlign w:val="center"/>
          </w:tcPr>
          <w:p>
            <w:pPr>
              <w:adjustRightInd w:val="0"/>
              <w:snapToGrid w:val="0"/>
              <w:jc w:val="center"/>
              <w:rPr>
                <w:sz w:val="18"/>
                <w:szCs w:val="18"/>
              </w:rPr>
            </w:pPr>
            <w:r>
              <w:rPr>
                <w:rFonts w:hint="eastAsia"/>
                <w:sz w:val="18"/>
                <w:szCs w:val="18"/>
              </w:rPr>
              <w:t>原标准</w:t>
            </w:r>
            <w:r>
              <w:rPr>
                <w:sz w:val="18"/>
                <w:szCs w:val="18"/>
              </w:rPr>
              <w:t>（II时段）</w:t>
            </w:r>
          </w:p>
        </w:tc>
        <w:tc>
          <w:tcPr>
            <w:tcW w:w="1988" w:type="dxa"/>
            <w:vAlign w:val="center"/>
          </w:tcPr>
          <w:p>
            <w:pPr>
              <w:adjustRightInd w:val="0"/>
              <w:snapToGrid w:val="0"/>
              <w:jc w:val="center"/>
              <w:rPr>
                <w:sz w:val="18"/>
                <w:szCs w:val="18"/>
              </w:rPr>
            </w:pPr>
            <w:r>
              <w:rPr>
                <w:rFonts w:hint="eastAsia"/>
                <w:sz w:val="18"/>
                <w:szCs w:val="18"/>
              </w:rPr>
              <w:t>/</w:t>
            </w:r>
          </w:p>
        </w:tc>
        <w:tc>
          <w:tcPr>
            <w:tcW w:w="1269" w:type="dxa"/>
            <w:vAlign w:val="center"/>
          </w:tcPr>
          <w:p>
            <w:pPr>
              <w:adjustRightInd w:val="0"/>
              <w:snapToGrid w:val="0"/>
              <w:jc w:val="center"/>
              <w:rPr>
                <w:sz w:val="18"/>
                <w:szCs w:val="18"/>
              </w:rPr>
            </w:pPr>
            <w:r>
              <w:rPr>
                <w:rFonts w:hint="eastAsia"/>
                <w:sz w:val="18"/>
                <w:szCs w:val="18"/>
              </w:rPr>
              <w:t>30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3</w:t>
            </w:r>
          </w:p>
        </w:tc>
        <w:tc>
          <w:tcPr>
            <w:tcW w:w="2249" w:type="dxa"/>
            <w:vAlign w:val="center"/>
          </w:tcPr>
          <w:p>
            <w:pPr>
              <w:adjustRightInd w:val="0"/>
              <w:snapToGrid w:val="0"/>
              <w:jc w:val="center"/>
              <w:rPr>
                <w:sz w:val="18"/>
                <w:szCs w:val="18"/>
              </w:rPr>
            </w:pPr>
            <w:r>
              <w:rPr>
                <w:sz w:val="18"/>
                <w:szCs w:val="18"/>
              </w:rPr>
              <w:t>广东印刷地标（II时段）</w:t>
            </w:r>
          </w:p>
        </w:tc>
        <w:tc>
          <w:tcPr>
            <w:tcW w:w="1988" w:type="dxa"/>
            <w:vAlign w:val="center"/>
          </w:tcPr>
          <w:p>
            <w:pPr>
              <w:adjustRightInd w:val="0"/>
              <w:snapToGrid w:val="0"/>
              <w:jc w:val="center"/>
              <w:rPr>
                <w:sz w:val="18"/>
                <w:szCs w:val="18"/>
              </w:rPr>
            </w:pPr>
            <w:r>
              <w:rPr>
                <w:sz w:val="18"/>
                <w:szCs w:val="18"/>
              </w:rPr>
              <w:t>80a，120b</w:t>
            </w:r>
            <w:r>
              <w:rPr>
                <w:rFonts w:hint="eastAsia"/>
                <w:sz w:val="18"/>
                <w:szCs w:val="18"/>
              </w:rPr>
              <w:t>（TVOCs）</w:t>
            </w:r>
          </w:p>
        </w:tc>
        <w:tc>
          <w:tcPr>
            <w:tcW w:w="1269" w:type="dxa"/>
            <w:vAlign w:val="center"/>
          </w:tcPr>
          <w:p>
            <w:pPr>
              <w:adjustRightInd w:val="0"/>
              <w:snapToGrid w:val="0"/>
              <w:jc w:val="center"/>
              <w:rPr>
                <w:sz w:val="18"/>
                <w:szCs w:val="18"/>
              </w:rPr>
            </w:pPr>
            <w:r>
              <w:rPr>
                <w:sz w:val="18"/>
                <w:szCs w:val="18"/>
              </w:rPr>
              <w:t>/</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4</w:t>
            </w:r>
          </w:p>
        </w:tc>
        <w:tc>
          <w:tcPr>
            <w:tcW w:w="2249" w:type="dxa"/>
            <w:vAlign w:val="center"/>
          </w:tcPr>
          <w:p>
            <w:pPr>
              <w:adjustRightInd w:val="0"/>
              <w:snapToGrid w:val="0"/>
              <w:jc w:val="center"/>
              <w:rPr>
                <w:sz w:val="18"/>
                <w:szCs w:val="18"/>
              </w:rPr>
            </w:pPr>
            <w:r>
              <w:rPr>
                <w:sz w:val="18"/>
                <w:szCs w:val="18"/>
              </w:rPr>
              <w:t>天津工业地标</w:t>
            </w:r>
          </w:p>
        </w:tc>
        <w:tc>
          <w:tcPr>
            <w:tcW w:w="1988" w:type="dxa"/>
            <w:vAlign w:val="center"/>
          </w:tcPr>
          <w:p>
            <w:pPr>
              <w:adjustRightInd w:val="0"/>
              <w:snapToGrid w:val="0"/>
              <w:jc w:val="center"/>
              <w:rPr>
                <w:sz w:val="18"/>
                <w:szCs w:val="18"/>
              </w:rPr>
            </w:pPr>
            <w:r>
              <w:rPr>
                <w:sz w:val="18"/>
                <w:szCs w:val="18"/>
              </w:rPr>
              <w:t>50</w:t>
            </w:r>
            <w:r>
              <w:rPr>
                <w:rFonts w:hint="eastAsia"/>
                <w:sz w:val="18"/>
                <w:szCs w:val="18"/>
              </w:rPr>
              <w:t>（TRVOC）</w:t>
            </w:r>
          </w:p>
        </w:tc>
        <w:tc>
          <w:tcPr>
            <w:tcW w:w="1269" w:type="dxa"/>
            <w:vAlign w:val="center"/>
          </w:tcPr>
          <w:p>
            <w:pPr>
              <w:adjustRightInd w:val="0"/>
              <w:snapToGrid w:val="0"/>
              <w:jc w:val="center"/>
              <w:rPr>
                <w:sz w:val="18"/>
                <w:szCs w:val="18"/>
              </w:rPr>
            </w:pPr>
            <w:r>
              <w:rPr>
                <w:sz w:val="18"/>
                <w:szCs w:val="18"/>
              </w:rPr>
              <w:t>30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5</w:t>
            </w:r>
          </w:p>
        </w:tc>
        <w:tc>
          <w:tcPr>
            <w:tcW w:w="2249" w:type="dxa"/>
            <w:vAlign w:val="center"/>
          </w:tcPr>
          <w:p>
            <w:pPr>
              <w:adjustRightInd w:val="0"/>
              <w:snapToGrid w:val="0"/>
              <w:jc w:val="center"/>
              <w:rPr>
                <w:sz w:val="18"/>
                <w:szCs w:val="18"/>
              </w:rPr>
            </w:pPr>
            <w:r>
              <w:rPr>
                <w:sz w:val="18"/>
                <w:szCs w:val="18"/>
              </w:rPr>
              <w:t>上海印刷地标</w:t>
            </w:r>
          </w:p>
        </w:tc>
        <w:tc>
          <w:tcPr>
            <w:tcW w:w="1988" w:type="dxa"/>
            <w:vAlign w:val="center"/>
          </w:tcPr>
          <w:p>
            <w:pPr>
              <w:adjustRightInd w:val="0"/>
              <w:snapToGrid w:val="0"/>
              <w:jc w:val="center"/>
              <w:rPr>
                <w:sz w:val="18"/>
                <w:szCs w:val="18"/>
              </w:rPr>
            </w:pPr>
            <w:r>
              <w:rPr>
                <w:sz w:val="18"/>
                <w:szCs w:val="18"/>
              </w:rPr>
              <w:t>/</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6</w:t>
            </w:r>
          </w:p>
        </w:tc>
        <w:tc>
          <w:tcPr>
            <w:tcW w:w="2249" w:type="dxa"/>
            <w:vAlign w:val="center"/>
          </w:tcPr>
          <w:p>
            <w:pPr>
              <w:adjustRightInd w:val="0"/>
              <w:snapToGrid w:val="0"/>
              <w:jc w:val="center"/>
              <w:rPr>
                <w:sz w:val="18"/>
                <w:szCs w:val="18"/>
              </w:rPr>
            </w:pPr>
            <w:r>
              <w:rPr>
                <w:sz w:val="18"/>
                <w:szCs w:val="18"/>
              </w:rPr>
              <w:t>河北工业地标</w:t>
            </w:r>
          </w:p>
        </w:tc>
        <w:tc>
          <w:tcPr>
            <w:tcW w:w="1988" w:type="dxa"/>
            <w:vAlign w:val="center"/>
          </w:tcPr>
          <w:p>
            <w:pPr>
              <w:adjustRightInd w:val="0"/>
              <w:snapToGrid w:val="0"/>
              <w:jc w:val="center"/>
              <w:rPr>
                <w:sz w:val="18"/>
                <w:szCs w:val="18"/>
              </w:rPr>
            </w:pPr>
            <w:r>
              <w:rPr>
                <w:sz w:val="18"/>
                <w:szCs w:val="18"/>
              </w:rPr>
              <w:t>/</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8" w:type="dxa"/>
            <w:vAlign w:val="center"/>
          </w:tcPr>
          <w:p>
            <w:pPr>
              <w:adjustRightInd w:val="0"/>
              <w:snapToGrid w:val="0"/>
              <w:jc w:val="center"/>
              <w:rPr>
                <w:sz w:val="18"/>
                <w:szCs w:val="18"/>
              </w:rPr>
            </w:pPr>
            <w:r>
              <w:rPr>
                <w:rFonts w:hint="eastAsia"/>
                <w:sz w:val="18"/>
                <w:szCs w:val="18"/>
              </w:rPr>
              <w:t>7</w:t>
            </w:r>
          </w:p>
        </w:tc>
        <w:tc>
          <w:tcPr>
            <w:tcW w:w="2249" w:type="dxa"/>
            <w:vAlign w:val="center"/>
          </w:tcPr>
          <w:p>
            <w:pPr>
              <w:adjustRightInd w:val="0"/>
              <w:snapToGrid w:val="0"/>
              <w:jc w:val="center"/>
              <w:rPr>
                <w:sz w:val="18"/>
                <w:szCs w:val="18"/>
              </w:rPr>
            </w:pPr>
            <w:r>
              <w:rPr>
                <w:sz w:val="18"/>
                <w:szCs w:val="18"/>
              </w:rPr>
              <w:t>重庆印刷地标</w:t>
            </w:r>
          </w:p>
        </w:tc>
        <w:tc>
          <w:tcPr>
            <w:tcW w:w="1988" w:type="dxa"/>
            <w:vAlign w:val="center"/>
          </w:tcPr>
          <w:p>
            <w:pPr>
              <w:adjustRightInd w:val="0"/>
              <w:snapToGrid w:val="0"/>
              <w:jc w:val="center"/>
              <w:rPr>
                <w:sz w:val="18"/>
                <w:szCs w:val="18"/>
              </w:rPr>
            </w:pPr>
            <w:r>
              <w:rPr>
                <w:sz w:val="18"/>
                <w:szCs w:val="18"/>
              </w:rPr>
              <w:t>80c、100d</w:t>
            </w:r>
            <w:r>
              <w:rPr>
                <w:rFonts w:hint="eastAsia"/>
                <w:sz w:val="18"/>
                <w:szCs w:val="18"/>
              </w:rPr>
              <w:t>（TVOCs）</w:t>
            </w:r>
          </w:p>
        </w:tc>
        <w:tc>
          <w:tcPr>
            <w:tcW w:w="1269" w:type="dxa"/>
            <w:vAlign w:val="center"/>
          </w:tcPr>
          <w:p>
            <w:pPr>
              <w:adjustRightInd w:val="0"/>
              <w:snapToGrid w:val="0"/>
              <w:jc w:val="center"/>
              <w:rPr>
                <w:sz w:val="18"/>
                <w:szCs w:val="18"/>
              </w:rPr>
            </w:pPr>
            <w:r>
              <w:rPr>
                <w:sz w:val="18"/>
                <w:szCs w:val="18"/>
              </w:rPr>
              <w:t>60c、80d</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788" w:type="dxa"/>
            <w:tcBorders>
              <w:bottom w:val="single" w:color="auto" w:sz="4" w:space="0"/>
            </w:tcBorders>
            <w:vAlign w:val="center"/>
          </w:tcPr>
          <w:p>
            <w:pPr>
              <w:adjustRightInd w:val="0"/>
              <w:snapToGrid w:val="0"/>
              <w:jc w:val="center"/>
              <w:rPr>
                <w:sz w:val="18"/>
                <w:szCs w:val="18"/>
              </w:rPr>
            </w:pPr>
            <w:r>
              <w:rPr>
                <w:rFonts w:hint="eastAsia"/>
                <w:sz w:val="18"/>
                <w:szCs w:val="18"/>
              </w:rPr>
              <w:t>8</w:t>
            </w:r>
          </w:p>
        </w:tc>
        <w:tc>
          <w:tcPr>
            <w:tcW w:w="2249" w:type="dxa"/>
            <w:tcBorders>
              <w:bottom w:val="single" w:color="auto" w:sz="4" w:space="0"/>
            </w:tcBorders>
            <w:vAlign w:val="center"/>
          </w:tcPr>
          <w:p>
            <w:pPr>
              <w:adjustRightInd w:val="0"/>
              <w:snapToGrid w:val="0"/>
              <w:jc w:val="center"/>
              <w:rPr>
                <w:sz w:val="18"/>
                <w:szCs w:val="18"/>
              </w:rPr>
            </w:pPr>
            <w:r>
              <w:rPr>
                <w:sz w:val="18"/>
                <w:szCs w:val="18"/>
              </w:rPr>
              <w:t>四川VOCs地标</w:t>
            </w:r>
          </w:p>
        </w:tc>
        <w:tc>
          <w:tcPr>
            <w:tcW w:w="1988" w:type="dxa"/>
            <w:tcBorders>
              <w:bottom w:val="single" w:color="auto" w:sz="4" w:space="0"/>
            </w:tcBorders>
            <w:vAlign w:val="center"/>
          </w:tcPr>
          <w:p>
            <w:pPr>
              <w:adjustRightInd w:val="0"/>
              <w:snapToGrid w:val="0"/>
              <w:jc w:val="center"/>
              <w:rPr>
                <w:sz w:val="18"/>
                <w:szCs w:val="18"/>
              </w:rPr>
            </w:pPr>
            <w:r>
              <w:rPr>
                <w:sz w:val="18"/>
                <w:szCs w:val="18"/>
              </w:rPr>
              <w:t>60</w:t>
            </w:r>
          </w:p>
        </w:tc>
        <w:tc>
          <w:tcPr>
            <w:tcW w:w="1269" w:type="dxa"/>
            <w:tcBorders>
              <w:bottom w:val="single" w:color="auto" w:sz="4" w:space="0"/>
            </w:tcBorders>
            <w:vAlign w:val="center"/>
          </w:tcPr>
          <w:p>
            <w:pPr>
              <w:adjustRightInd w:val="0"/>
              <w:snapToGrid w:val="0"/>
              <w:jc w:val="center"/>
              <w:rPr>
                <w:sz w:val="18"/>
                <w:szCs w:val="18"/>
              </w:rPr>
            </w:pPr>
            <w:r>
              <w:rPr>
                <w:sz w:val="18"/>
                <w:szCs w:val="18"/>
              </w:rPr>
              <w:t>/</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9</w:t>
            </w:r>
          </w:p>
        </w:tc>
        <w:tc>
          <w:tcPr>
            <w:tcW w:w="2249" w:type="dxa"/>
            <w:vAlign w:val="center"/>
          </w:tcPr>
          <w:p>
            <w:pPr>
              <w:adjustRightInd w:val="0"/>
              <w:snapToGrid w:val="0"/>
              <w:jc w:val="center"/>
              <w:rPr>
                <w:sz w:val="18"/>
                <w:szCs w:val="18"/>
              </w:rPr>
            </w:pPr>
            <w:r>
              <w:rPr>
                <w:sz w:val="18"/>
                <w:szCs w:val="18"/>
              </w:rPr>
              <w:t>陕西VOCs地标</w:t>
            </w:r>
          </w:p>
        </w:tc>
        <w:tc>
          <w:tcPr>
            <w:tcW w:w="1988" w:type="dxa"/>
            <w:vAlign w:val="center"/>
          </w:tcPr>
          <w:p>
            <w:pPr>
              <w:adjustRightInd w:val="0"/>
              <w:snapToGrid w:val="0"/>
              <w:jc w:val="center"/>
              <w:rPr>
                <w:sz w:val="18"/>
                <w:szCs w:val="18"/>
              </w:rPr>
            </w:pPr>
            <w:r>
              <w:rPr>
                <w:sz w:val="18"/>
                <w:szCs w:val="18"/>
              </w:rPr>
              <w:t>/</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88" w:type="dxa"/>
            <w:vAlign w:val="center"/>
          </w:tcPr>
          <w:p>
            <w:pPr>
              <w:adjustRightInd w:val="0"/>
              <w:snapToGrid w:val="0"/>
              <w:jc w:val="center"/>
              <w:rPr>
                <w:sz w:val="18"/>
                <w:szCs w:val="18"/>
              </w:rPr>
            </w:pPr>
            <w:r>
              <w:rPr>
                <w:rFonts w:hint="eastAsia"/>
                <w:sz w:val="18"/>
                <w:szCs w:val="18"/>
              </w:rPr>
              <w:t>10</w:t>
            </w:r>
          </w:p>
        </w:tc>
        <w:tc>
          <w:tcPr>
            <w:tcW w:w="2249" w:type="dxa"/>
            <w:vAlign w:val="center"/>
          </w:tcPr>
          <w:p>
            <w:pPr>
              <w:adjustRightInd w:val="0"/>
              <w:snapToGrid w:val="0"/>
              <w:jc w:val="center"/>
              <w:rPr>
                <w:sz w:val="18"/>
                <w:szCs w:val="18"/>
              </w:rPr>
            </w:pPr>
            <w:r>
              <w:rPr>
                <w:sz w:val="18"/>
                <w:szCs w:val="18"/>
              </w:rPr>
              <w:t>山东印刷地标</w:t>
            </w:r>
          </w:p>
        </w:tc>
        <w:tc>
          <w:tcPr>
            <w:tcW w:w="1988" w:type="dxa"/>
            <w:vAlign w:val="center"/>
          </w:tcPr>
          <w:p>
            <w:pPr>
              <w:adjustRightInd w:val="0"/>
              <w:snapToGrid w:val="0"/>
              <w:jc w:val="center"/>
              <w:rPr>
                <w:sz w:val="18"/>
                <w:szCs w:val="18"/>
              </w:rPr>
            </w:pPr>
            <w:r>
              <w:rPr>
                <w:sz w:val="18"/>
                <w:szCs w:val="18"/>
              </w:rPr>
              <w:t>50</w:t>
            </w:r>
          </w:p>
        </w:tc>
        <w:tc>
          <w:tcPr>
            <w:tcW w:w="1269" w:type="dxa"/>
            <w:vAlign w:val="center"/>
          </w:tcPr>
          <w:p>
            <w:pPr>
              <w:adjustRightInd w:val="0"/>
              <w:snapToGrid w:val="0"/>
              <w:jc w:val="center"/>
              <w:rPr>
                <w:sz w:val="18"/>
                <w:szCs w:val="18"/>
              </w:rPr>
            </w:pPr>
            <w:r>
              <w:rPr>
                <w:sz w:val="18"/>
                <w:szCs w:val="18"/>
              </w:rPr>
              <w:t>/</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8" w:type="dxa"/>
            <w:vAlign w:val="center"/>
          </w:tcPr>
          <w:p>
            <w:pPr>
              <w:adjustRightInd w:val="0"/>
              <w:snapToGrid w:val="0"/>
              <w:jc w:val="center"/>
              <w:rPr>
                <w:sz w:val="18"/>
                <w:szCs w:val="18"/>
              </w:rPr>
            </w:pPr>
            <w:r>
              <w:rPr>
                <w:rFonts w:hint="eastAsia"/>
                <w:sz w:val="18"/>
                <w:szCs w:val="18"/>
              </w:rPr>
              <w:t>11</w:t>
            </w:r>
          </w:p>
        </w:tc>
        <w:tc>
          <w:tcPr>
            <w:tcW w:w="2249" w:type="dxa"/>
            <w:vAlign w:val="center"/>
          </w:tcPr>
          <w:p>
            <w:pPr>
              <w:adjustRightInd w:val="0"/>
              <w:snapToGrid w:val="0"/>
              <w:jc w:val="center"/>
              <w:rPr>
                <w:sz w:val="18"/>
                <w:szCs w:val="18"/>
              </w:rPr>
            </w:pPr>
            <w:r>
              <w:rPr>
                <w:sz w:val="18"/>
                <w:szCs w:val="18"/>
              </w:rPr>
              <w:t>福建印刷地标</w:t>
            </w:r>
          </w:p>
        </w:tc>
        <w:tc>
          <w:tcPr>
            <w:tcW w:w="1988" w:type="dxa"/>
            <w:vAlign w:val="center"/>
          </w:tcPr>
          <w:p>
            <w:pPr>
              <w:adjustRightInd w:val="0"/>
              <w:snapToGrid w:val="0"/>
              <w:jc w:val="center"/>
              <w:rPr>
                <w:sz w:val="18"/>
                <w:szCs w:val="18"/>
              </w:rPr>
            </w:pPr>
            <w:r>
              <w:rPr>
                <w:sz w:val="18"/>
                <w:szCs w:val="18"/>
              </w:rPr>
              <w:t>/</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12</w:t>
            </w:r>
          </w:p>
        </w:tc>
        <w:tc>
          <w:tcPr>
            <w:tcW w:w="2249" w:type="dxa"/>
            <w:vAlign w:val="center"/>
          </w:tcPr>
          <w:p>
            <w:pPr>
              <w:adjustRightInd w:val="0"/>
              <w:snapToGrid w:val="0"/>
              <w:jc w:val="center"/>
              <w:rPr>
                <w:sz w:val="18"/>
                <w:szCs w:val="18"/>
              </w:rPr>
            </w:pPr>
            <w:r>
              <w:rPr>
                <w:sz w:val="18"/>
                <w:szCs w:val="18"/>
              </w:rPr>
              <w:t>辽宁印刷地标</w:t>
            </w:r>
          </w:p>
        </w:tc>
        <w:tc>
          <w:tcPr>
            <w:tcW w:w="1988" w:type="dxa"/>
            <w:vAlign w:val="center"/>
          </w:tcPr>
          <w:p>
            <w:pPr>
              <w:adjustRightInd w:val="0"/>
              <w:snapToGrid w:val="0"/>
              <w:jc w:val="center"/>
              <w:rPr>
                <w:sz w:val="18"/>
                <w:szCs w:val="18"/>
              </w:rPr>
            </w:pPr>
            <w:r>
              <w:rPr>
                <w:sz w:val="18"/>
                <w:szCs w:val="18"/>
              </w:rPr>
              <w:t>80</w:t>
            </w:r>
            <w:r>
              <w:rPr>
                <w:rFonts w:hint="eastAsia"/>
                <w:sz w:val="18"/>
                <w:szCs w:val="18"/>
              </w:rPr>
              <w:t>（TVOCs）</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13</w:t>
            </w:r>
          </w:p>
        </w:tc>
        <w:tc>
          <w:tcPr>
            <w:tcW w:w="2249" w:type="dxa"/>
            <w:vAlign w:val="center"/>
          </w:tcPr>
          <w:p>
            <w:pPr>
              <w:adjustRightInd w:val="0"/>
              <w:snapToGrid w:val="0"/>
              <w:jc w:val="center"/>
              <w:rPr>
                <w:sz w:val="18"/>
                <w:szCs w:val="18"/>
              </w:rPr>
            </w:pPr>
            <w:r>
              <w:rPr>
                <w:sz w:val="18"/>
                <w:szCs w:val="18"/>
              </w:rPr>
              <w:t>湖南印刷地标</w:t>
            </w:r>
          </w:p>
        </w:tc>
        <w:tc>
          <w:tcPr>
            <w:tcW w:w="1988" w:type="dxa"/>
            <w:vAlign w:val="center"/>
          </w:tcPr>
          <w:p>
            <w:pPr>
              <w:adjustRightInd w:val="0"/>
              <w:snapToGrid w:val="0"/>
              <w:jc w:val="center"/>
              <w:rPr>
                <w:sz w:val="18"/>
                <w:szCs w:val="18"/>
              </w:rPr>
            </w:pPr>
            <w:r>
              <w:rPr>
                <w:sz w:val="18"/>
                <w:szCs w:val="18"/>
              </w:rPr>
              <w:t>100</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14</w:t>
            </w:r>
          </w:p>
        </w:tc>
        <w:tc>
          <w:tcPr>
            <w:tcW w:w="2249" w:type="dxa"/>
            <w:vAlign w:val="center"/>
          </w:tcPr>
          <w:p>
            <w:pPr>
              <w:adjustRightInd w:val="0"/>
              <w:snapToGrid w:val="0"/>
              <w:jc w:val="center"/>
              <w:rPr>
                <w:sz w:val="18"/>
                <w:szCs w:val="18"/>
              </w:rPr>
            </w:pPr>
            <w:r>
              <w:rPr>
                <w:rFonts w:hint="eastAsia"/>
                <w:sz w:val="18"/>
                <w:szCs w:val="18"/>
              </w:rPr>
              <w:t>江西印刷地标</w:t>
            </w:r>
          </w:p>
        </w:tc>
        <w:tc>
          <w:tcPr>
            <w:tcW w:w="1988" w:type="dxa"/>
            <w:vAlign w:val="center"/>
          </w:tcPr>
          <w:p>
            <w:pPr>
              <w:adjustRightInd w:val="0"/>
              <w:snapToGrid w:val="0"/>
              <w:jc w:val="center"/>
              <w:rPr>
                <w:sz w:val="18"/>
                <w:szCs w:val="18"/>
              </w:rPr>
            </w:pPr>
            <w:r>
              <w:rPr>
                <w:sz w:val="18"/>
                <w:szCs w:val="18"/>
              </w:rPr>
              <w:t>100</w:t>
            </w:r>
            <w:r>
              <w:rPr>
                <w:rFonts w:hint="eastAsia"/>
                <w:sz w:val="18"/>
                <w:szCs w:val="18"/>
              </w:rPr>
              <w:t>（TVOCs）</w:t>
            </w:r>
          </w:p>
        </w:tc>
        <w:tc>
          <w:tcPr>
            <w:tcW w:w="1269" w:type="dxa"/>
            <w:vAlign w:val="center"/>
          </w:tcPr>
          <w:p>
            <w:pPr>
              <w:adjustRightInd w:val="0"/>
              <w:snapToGrid w:val="0"/>
              <w:jc w:val="center"/>
              <w:rPr>
                <w:sz w:val="18"/>
                <w:szCs w:val="18"/>
              </w:rPr>
            </w:pPr>
            <w:r>
              <w:rPr>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15</w:t>
            </w:r>
          </w:p>
        </w:tc>
        <w:tc>
          <w:tcPr>
            <w:tcW w:w="2249" w:type="dxa"/>
            <w:vAlign w:val="center"/>
          </w:tcPr>
          <w:p>
            <w:pPr>
              <w:adjustRightInd w:val="0"/>
              <w:snapToGrid w:val="0"/>
              <w:jc w:val="center"/>
              <w:rPr>
                <w:sz w:val="18"/>
                <w:szCs w:val="18"/>
              </w:rPr>
            </w:pPr>
            <w:r>
              <w:rPr>
                <w:rFonts w:hint="eastAsia"/>
                <w:sz w:val="18"/>
                <w:szCs w:val="18"/>
              </w:rPr>
              <w:t>吉林印刷地表</w:t>
            </w:r>
          </w:p>
        </w:tc>
        <w:tc>
          <w:tcPr>
            <w:tcW w:w="1988" w:type="dxa"/>
            <w:vAlign w:val="center"/>
          </w:tcPr>
          <w:p>
            <w:pPr>
              <w:adjustRightInd w:val="0"/>
              <w:snapToGrid w:val="0"/>
              <w:jc w:val="center"/>
              <w:rPr>
                <w:sz w:val="18"/>
                <w:szCs w:val="18"/>
              </w:rPr>
            </w:pPr>
            <w:r>
              <w:rPr>
                <w:rFonts w:hint="eastAsia"/>
                <w:sz w:val="18"/>
                <w:szCs w:val="18"/>
              </w:rPr>
              <w:t>60</w:t>
            </w:r>
          </w:p>
        </w:tc>
        <w:tc>
          <w:tcPr>
            <w:tcW w:w="1269" w:type="dxa"/>
            <w:vAlign w:val="center"/>
          </w:tcPr>
          <w:p>
            <w:pPr>
              <w:adjustRightInd w:val="0"/>
              <w:snapToGrid w:val="0"/>
              <w:jc w:val="center"/>
              <w:rPr>
                <w:sz w:val="18"/>
                <w:szCs w:val="18"/>
              </w:rPr>
            </w:pPr>
            <w:r>
              <w:rPr>
                <w:rFonts w:hint="eastAsia"/>
                <w:sz w:val="18"/>
                <w:szCs w:val="18"/>
              </w:rPr>
              <w:t>/</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16</w:t>
            </w:r>
          </w:p>
        </w:tc>
        <w:tc>
          <w:tcPr>
            <w:tcW w:w="2249" w:type="dxa"/>
            <w:vAlign w:val="center"/>
          </w:tcPr>
          <w:p>
            <w:pPr>
              <w:adjustRightInd w:val="0"/>
              <w:snapToGrid w:val="0"/>
              <w:jc w:val="center"/>
              <w:rPr>
                <w:sz w:val="18"/>
                <w:szCs w:val="18"/>
              </w:rPr>
            </w:pPr>
            <w:r>
              <w:rPr>
                <w:rFonts w:hint="eastAsia"/>
                <w:sz w:val="18"/>
                <w:szCs w:val="18"/>
              </w:rPr>
              <w:t>湖北</w:t>
            </w:r>
            <w:r>
              <w:rPr>
                <w:sz w:val="18"/>
                <w:szCs w:val="18"/>
              </w:rPr>
              <w:t>印刷地标</w:t>
            </w:r>
          </w:p>
        </w:tc>
        <w:tc>
          <w:tcPr>
            <w:tcW w:w="1988" w:type="dxa"/>
            <w:vAlign w:val="center"/>
          </w:tcPr>
          <w:p>
            <w:pPr>
              <w:adjustRightInd w:val="0"/>
              <w:snapToGrid w:val="0"/>
              <w:jc w:val="center"/>
              <w:rPr>
                <w:sz w:val="18"/>
                <w:szCs w:val="18"/>
              </w:rPr>
            </w:pPr>
            <w:r>
              <w:rPr>
                <w:rFonts w:hint="eastAsia"/>
                <w:sz w:val="18"/>
                <w:szCs w:val="18"/>
              </w:rPr>
              <w:t>/</w:t>
            </w:r>
          </w:p>
        </w:tc>
        <w:tc>
          <w:tcPr>
            <w:tcW w:w="1269" w:type="dxa"/>
            <w:vAlign w:val="center"/>
          </w:tcPr>
          <w:p>
            <w:pPr>
              <w:adjustRightInd w:val="0"/>
              <w:snapToGrid w:val="0"/>
              <w:jc w:val="center"/>
              <w:rPr>
                <w:sz w:val="18"/>
                <w:szCs w:val="18"/>
              </w:rPr>
            </w:pPr>
            <w:r>
              <w:rPr>
                <w:rFonts w:hint="eastAsia"/>
                <w:sz w:val="18"/>
                <w:szCs w:val="18"/>
              </w:rPr>
              <w:t>50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17</w:t>
            </w:r>
          </w:p>
        </w:tc>
        <w:tc>
          <w:tcPr>
            <w:tcW w:w="2249" w:type="dxa"/>
            <w:vAlign w:val="center"/>
          </w:tcPr>
          <w:p>
            <w:pPr>
              <w:adjustRightInd w:val="0"/>
              <w:snapToGrid w:val="0"/>
              <w:jc w:val="center"/>
              <w:rPr>
                <w:sz w:val="18"/>
                <w:szCs w:val="18"/>
              </w:rPr>
            </w:pPr>
            <w:r>
              <w:rPr>
                <w:rFonts w:hint="eastAsia"/>
                <w:sz w:val="18"/>
                <w:szCs w:val="18"/>
              </w:rPr>
              <w:t>河南</w:t>
            </w:r>
            <w:r>
              <w:rPr>
                <w:sz w:val="18"/>
                <w:szCs w:val="18"/>
              </w:rPr>
              <w:t>印刷地标</w:t>
            </w:r>
          </w:p>
        </w:tc>
        <w:tc>
          <w:tcPr>
            <w:tcW w:w="1988" w:type="dxa"/>
            <w:vAlign w:val="center"/>
          </w:tcPr>
          <w:p>
            <w:pPr>
              <w:adjustRightInd w:val="0"/>
              <w:snapToGrid w:val="0"/>
              <w:jc w:val="center"/>
              <w:rPr>
                <w:sz w:val="18"/>
                <w:szCs w:val="18"/>
              </w:rPr>
            </w:pPr>
            <w:r>
              <w:rPr>
                <w:rFonts w:hint="eastAsia"/>
                <w:sz w:val="18"/>
                <w:szCs w:val="18"/>
              </w:rPr>
              <w:t>/</w:t>
            </w:r>
          </w:p>
        </w:tc>
        <w:tc>
          <w:tcPr>
            <w:tcW w:w="1269" w:type="dxa"/>
            <w:vAlign w:val="center"/>
          </w:tcPr>
          <w:p>
            <w:pPr>
              <w:adjustRightInd w:val="0"/>
              <w:snapToGrid w:val="0"/>
              <w:jc w:val="center"/>
              <w:rPr>
                <w:sz w:val="18"/>
                <w:szCs w:val="18"/>
              </w:rPr>
            </w:pPr>
            <w:r>
              <w:rPr>
                <w:rFonts w:hint="eastAsia"/>
                <w:sz w:val="18"/>
                <w:szCs w:val="18"/>
              </w:rPr>
              <w:t>40</w:t>
            </w:r>
          </w:p>
        </w:tc>
        <w:tc>
          <w:tcPr>
            <w:tcW w:w="2146" w:type="dxa"/>
            <w:vMerge w:val="continue"/>
            <w:vAlign w:val="center"/>
          </w:tcPr>
          <w:p>
            <w:pPr>
              <w:adjustRightInd w:val="0"/>
              <w:snapToGrid w:val="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88" w:type="dxa"/>
            <w:vAlign w:val="center"/>
          </w:tcPr>
          <w:p>
            <w:pPr>
              <w:adjustRightInd w:val="0"/>
              <w:snapToGrid w:val="0"/>
              <w:jc w:val="center"/>
              <w:rPr>
                <w:sz w:val="18"/>
                <w:szCs w:val="18"/>
              </w:rPr>
            </w:pPr>
            <w:r>
              <w:rPr>
                <w:rFonts w:hint="eastAsia"/>
                <w:sz w:val="18"/>
                <w:szCs w:val="18"/>
              </w:rPr>
              <w:t>18</w:t>
            </w:r>
          </w:p>
        </w:tc>
        <w:tc>
          <w:tcPr>
            <w:tcW w:w="2249" w:type="dxa"/>
            <w:vAlign w:val="center"/>
          </w:tcPr>
          <w:p>
            <w:pPr>
              <w:adjustRightInd w:val="0"/>
              <w:snapToGrid w:val="0"/>
              <w:jc w:val="center"/>
              <w:rPr>
                <w:sz w:val="18"/>
                <w:szCs w:val="18"/>
              </w:rPr>
            </w:pPr>
            <w:r>
              <w:rPr>
                <w:sz w:val="18"/>
                <w:szCs w:val="18"/>
              </w:rPr>
              <w:t>欧盟1999/13/EC指令</w:t>
            </w:r>
          </w:p>
          <w:p>
            <w:pPr>
              <w:adjustRightInd w:val="0"/>
              <w:snapToGrid w:val="0"/>
              <w:jc w:val="center"/>
              <w:rPr>
                <w:sz w:val="18"/>
                <w:szCs w:val="18"/>
              </w:rPr>
            </w:pPr>
            <w:r>
              <w:rPr>
                <w:sz w:val="18"/>
                <w:szCs w:val="18"/>
              </w:rPr>
              <w:t>（印刷部分）</w:t>
            </w:r>
          </w:p>
        </w:tc>
        <w:tc>
          <w:tcPr>
            <w:tcW w:w="3257" w:type="dxa"/>
            <w:gridSpan w:val="2"/>
            <w:vAlign w:val="center"/>
          </w:tcPr>
          <w:p>
            <w:pPr>
              <w:adjustRightInd w:val="0"/>
              <w:snapToGrid w:val="0"/>
              <w:jc w:val="center"/>
              <w:rPr>
                <w:sz w:val="18"/>
                <w:szCs w:val="18"/>
              </w:rPr>
            </w:pPr>
            <w:r>
              <w:rPr>
                <w:sz w:val="18"/>
                <w:szCs w:val="18"/>
              </w:rPr>
              <w:t>25e，75f，100</w:t>
            </w:r>
          </w:p>
        </w:tc>
        <w:tc>
          <w:tcPr>
            <w:tcW w:w="2146" w:type="dxa"/>
            <w:vAlign w:val="center"/>
          </w:tcPr>
          <w:p>
            <w:pPr>
              <w:adjustRightInd w:val="0"/>
              <w:snapToGrid w:val="0"/>
              <w:jc w:val="center"/>
              <w:rPr>
                <w:sz w:val="18"/>
                <w:szCs w:val="18"/>
              </w:rPr>
            </w:pPr>
            <w:r>
              <w:rPr>
                <w:sz w:val="18"/>
                <w:szCs w:val="18"/>
              </w:rPr>
              <w:t>废气中挥发性有机化合物排放限值（mgC/Nm</w:t>
            </w:r>
            <w:r>
              <w:rPr>
                <w:sz w:val="18"/>
                <w:szCs w:val="18"/>
                <w:vertAlign w:val="superscript"/>
              </w:rPr>
              <w:t>3</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88" w:type="dxa"/>
            <w:vAlign w:val="center"/>
          </w:tcPr>
          <w:p>
            <w:pPr>
              <w:adjustRightInd w:val="0"/>
              <w:snapToGrid w:val="0"/>
              <w:jc w:val="center"/>
              <w:rPr>
                <w:sz w:val="18"/>
                <w:szCs w:val="18"/>
              </w:rPr>
            </w:pPr>
            <w:r>
              <w:rPr>
                <w:rFonts w:hint="eastAsia"/>
                <w:sz w:val="18"/>
                <w:szCs w:val="18"/>
              </w:rPr>
              <w:t>19</w:t>
            </w:r>
          </w:p>
        </w:tc>
        <w:tc>
          <w:tcPr>
            <w:tcW w:w="2249" w:type="dxa"/>
            <w:vAlign w:val="center"/>
          </w:tcPr>
          <w:p>
            <w:pPr>
              <w:adjustRightInd w:val="0"/>
              <w:snapToGrid w:val="0"/>
              <w:jc w:val="center"/>
              <w:rPr>
                <w:sz w:val="18"/>
                <w:szCs w:val="18"/>
              </w:rPr>
            </w:pPr>
            <w:r>
              <w:rPr>
                <w:sz w:val="18"/>
                <w:szCs w:val="18"/>
              </w:rPr>
              <w:t>日本</w:t>
            </w:r>
          </w:p>
        </w:tc>
        <w:tc>
          <w:tcPr>
            <w:tcW w:w="3257" w:type="dxa"/>
            <w:gridSpan w:val="2"/>
            <w:vAlign w:val="center"/>
          </w:tcPr>
          <w:p>
            <w:pPr>
              <w:adjustRightInd w:val="0"/>
              <w:snapToGrid w:val="0"/>
              <w:jc w:val="center"/>
              <w:rPr>
                <w:sz w:val="18"/>
                <w:szCs w:val="18"/>
              </w:rPr>
            </w:pPr>
            <w:r>
              <w:rPr>
                <w:sz w:val="18"/>
                <w:szCs w:val="18"/>
              </w:rPr>
              <w:t>0.04%C（轮转胶印用烘干设备）</w:t>
            </w:r>
          </w:p>
          <w:p>
            <w:pPr>
              <w:adjustRightInd w:val="0"/>
              <w:snapToGrid w:val="0"/>
              <w:jc w:val="center"/>
              <w:rPr>
                <w:sz w:val="18"/>
                <w:szCs w:val="18"/>
              </w:rPr>
            </w:pPr>
            <w:r>
              <w:rPr>
                <w:sz w:val="18"/>
                <w:szCs w:val="18"/>
              </w:rPr>
              <w:t>0.07%C（凹印用烘干设备）</w:t>
            </w:r>
          </w:p>
        </w:tc>
        <w:tc>
          <w:tcPr>
            <w:tcW w:w="2146" w:type="dxa"/>
            <w:vAlign w:val="center"/>
          </w:tcPr>
          <w:p>
            <w:pPr>
              <w:adjustRightInd w:val="0"/>
              <w:snapToGrid w:val="0"/>
              <w:jc w:val="center"/>
              <w:rPr>
                <w:sz w:val="18"/>
                <w:szCs w:val="18"/>
              </w:rPr>
            </w:pPr>
            <w:r>
              <w:rPr>
                <w:sz w:val="18"/>
                <w:szCs w:val="18"/>
              </w:rPr>
              <w:t>挥发性有机物，按照碳原子计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88" w:type="dxa"/>
            <w:vAlign w:val="center"/>
          </w:tcPr>
          <w:p>
            <w:pPr>
              <w:adjustRightInd w:val="0"/>
              <w:snapToGrid w:val="0"/>
              <w:jc w:val="center"/>
              <w:rPr>
                <w:sz w:val="18"/>
                <w:szCs w:val="18"/>
              </w:rPr>
            </w:pPr>
            <w:r>
              <w:rPr>
                <w:rFonts w:hint="eastAsia"/>
                <w:sz w:val="18"/>
                <w:szCs w:val="18"/>
              </w:rPr>
              <w:t>20</w:t>
            </w:r>
          </w:p>
        </w:tc>
        <w:tc>
          <w:tcPr>
            <w:tcW w:w="2249" w:type="dxa"/>
            <w:vAlign w:val="center"/>
          </w:tcPr>
          <w:p>
            <w:pPr>
              <w:adjustRightInd w:val="0"/>
              <w:snapToGrid w:val="0"/>
              <w:jc w:val="center"/>
              <w:rPr>
                <w:sz w:val="18"/>
                <w:szCs w:val="18"/>
              </w:rPr>
            </w:pPr>
            <w:r>
              <w:rPr>
                <w:sz w:val="18"/>
                <w:szCs w:val="18"/>
              </w:rPr>
              <w:t>世界银行货币组织</w:t>
            </w:r>
          </w:p>
        </w:tc>
        <w:tc>
          <w:tcPr>
            <w:tcW w:w="3257" w:type="dxa"/>
            <w:gridSpan w:val="2"/>
            <w:vAlign w:val="center"/>
          </w:tcPr>
          <w:p>
            <w:pPr>
              <w:adjustRightInd w:val="0"/>
              <w:snapToGrid w:val="0"/>
              <w:jc w:val="center"/>
              <w:rPr>
                <w:sz w:val="18"/>
                <w:szCs w:val="18"/>
              </w:rPr>
            </w:pPr>
            <w:r>
              <w:rPr>
                <w:sz w:val="18"/>
                <w:szCs w:val="18"/>
              </w:rPr>
              <w:t>20g,75h,100i</w:t>
            </w:r>
          </w:p>
        </w:tc>
        <w:tc>
          <w:tcPr>
            <w:tcW w:w="2146" w:type="dxa"/>
            <w:vAlign w:val="center"/>
          </w:tcPr>
          <w:p>
            <w:pPr>
              <w:adjustRightInd w:val="0"/>
              <w:snapToGrid w:val="0"/>
              <w:jc w:val="center"/>
              <w:rPr>
                <w:sz w:val="18"/>
                <w:szCs w:val="18"/>
              </w:rPr>
            </w:pPr>
            <w:r>
              <w:rPr>
                <w:sz w:val="18"/>
                <w:szCs w:val="18"/>
              </w:rPr>
              <w:t>挥发性有机物，按照总碳计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jc w:val="center"/>
        </w:trPr>
        <w:tc>
          <w:tcPr>
            <w:tcW w:w="8440" w:type="dxa"/>
            <w:gridSpan w:val="5"/>
            <w:vAlign w:val="center"/>
          </w:tcPr>
          <w:p>
            <w:pPr>
              <w:adjustRightInd w:val="0"/>
              <w:snapToGrid w:val="0"/>
              <w:jc w:val="left"/>
              <w:rPr>
                <w:sz w:val="18"/>
                <w:szCs w:val="18"/>
              </w:rPr>
            </w:pPr>
            <w:r>
              <w:rPr>
                <w:sz w:val="18"/>
                <w:szCs w:val="18"/>
              </w:rPr>
              <w:t>注：a. 平版印刷（不含以金属、陶瓷、玻璃为承印物的平板印刷）、柔性版印刷；</w:t>
            </w:r>
          </w:p>
          <w:p>
            <w:pPr>
              <w:adjustRightInd w:val="0"/>
              <w:snapToGrid w:val="0"/>
              <w:jc w:val="left"/>
              <w:rPr>
                <w:sz w:val="18"/>
                <w:szCs w:val="18"/>
              </w:rPr>
            </w:pPr>
            <w:r>
              <w:rPr>
                <w:sz w:val="18"/>
                <w:szCs w:val="18"/>
              </w:rPr>
              <w:t>b. 凹版印刷、凸版印刷、丝网印刷、平版印刷（仅含以金属、陶瓷、玻璃为承印物的平板印刷）；c. 主城区；</w:t>
            </w:r>
          </w:p>
          <w:p>
            <w:pPr>
              <w:adjustRightInd w:val="0"/>
              <w:snapToGrid w:val="0"/>
              <w:jc w:val="left"/>
              <w:rPr>
                <w:sz w:val="18"/>
                <w:szCs w:val="18"/>
              </w:rPr>
            </w:pPr>
            <w:r>
              <w:rPr>
                <w:sz w:val="18"/>
                <w:szCs w:val="18"/>
              </w:rPr>
              <w:t>d. 其他区域；</w:t>
            </w:r>
          </w:p>
          <w:p>
            <w:pPr>
              <w:adjustRightInd w:val="0"/>
              <w:snapToGrid w:val="0"/>
              <w:jc w:val="left"/>
              <w:rPr>
                <w:sz w:val="18"/>
                <w:szCs w:val="18"/>
              </w:rPr>
            </w:pPr>
            <w:r>
              <w:rPr>
                <w:sz w:val="18"/>
                <w:szCs w:val="18"/>
              </w:rPr>
              <w:t>e. 热固卷筒纸胶印且溶剂消费量大于25吨/年</w:t>
            </w:r>
            <w:r>
              <w:rPr>
                <w:rFonts w:hint="eastAsia"/>
                <w:sz w:val="18"/>
                <w:szCs w:val="18"/>
              </w:rPr>
              <w:t>；</w:t>
            </w:r>
          </w:p>
          <w:p>
            <w:pPr>
              <w:adjustRightInd w:val="0"/>
              <w:snapToGrid w:val="0"/>
              <w:jc w:val="left"/>
              <w:rPr>
                <w:sz w:val="18"/>
                <w:szCs w:val="18"/>
              </w:rPr>
            </w:pPr>
            <w:r>
              <w:rPr>
                <w:sz w:val="18"/>
                <w:szCs w:val="18"/>
              </w:rPr>
              <w:t>f. 转轮凹版印刷且溶剂消费量大于25吨/年</w:t>
            </w:r>
            <w:r>
              <w:rPr>
                <w:rFonts w:hint="eastAsia"/>
                <w:sz w:val="18"/>
                <w:szCs w:val="18"/>
              </w:rPr>
              <w:t>；</w:t>
            </w:r>
          </w:p>
          <w:p>
            <w:pPr>
              <w:adjustRightInd w:val="0"/>
              <w:snapToGrid w:val="0"/>
              <w:jc w:val="left"/>
              <w:rPr>
                <w:sz w:val="18"/>
                <w:szCs w:val="18"/>
              </w:rPr>
            </w:pPr>
            <w:r>
              <w:rPr>
                <w:sz w:val="18"/>
                <w:szCs w:val="18"/>
              </w:rPr>
              <w:t>g. 热固型卷筒纸胶印＞25 t/a 溶剂消耗量；</w:t>
            </w:r>
          </w:p>
          <w:p>
            <w:pPr>
              <w:adjustRightInd w:val="0"/>
              <w:snapToGrid w:val="0"/>
              <w:jc w:val="left"/>
              <w:rPr>
                <w:sz w:val="18"/>
                <w:szCs w:val="18"/>
              </w:rPr>
            </w:pPr>
            <w:r>
              <w:rPr>
                <w:sz w:val="18"/>
                <w:szCs w:val="18"/>
              </w:rPr>
              <w:t>h. 轮转凹版印刷出版＞25 t/a 溶剂消耗量；</w:t>
            </w:r>
          </w:p>
          <w:p>
            <w:pPr>
              <w:adjustRightInd w:val="0"/>
              <w:snapToGrid w:val="0"/>
              <w:jc w:val="left"/>
              <w:rPr>
                <w:sz w:val="18"/>
                <w:szCs w:val="18"/>
              </w:rPr>
            </w:pPr>
            <w:r>
              <w:rPr>
                <w:sz w:val="18"/>
                <w:szCs w:val="18"/>
              </w:rPr>
              <w:t>i. 热固型卷筒纸胶印15～25 t/a溶剂消耗量；其他轮转凹版印刷、柔性版印刷、轮转丝网印刷、覆膜或上光机组（＞15 t/a溶剂消耗），在织物/纸板上进行轮转丝网印刷（＞30 t/a 溶剂消耗量）</w:t>
            </w:r>
          </w:p>
        </w:tc>
      </w:tr>
    </w:tbl>
    <w:p>
      <w:pPr>
        <w:pStyle w:val="4"/>
        <w:spacing w:before="0" w:after="0" w:line="360" w:lineRule="auto"/>
      </w:pPr>
      <w:bookmarkStart w:id="72" w:name="_Toc104305595"/>
      <w:r>
        <w:t>2.</w:t>
      </w:r>
      <w:r>
        <w:rPr>
          <w:rFonts w:hint="eastAsia"/>
        </w:rPr>
        <w:t>3</w:t>
      </w:r>
      <w:r>
        <w:t>.4 颗粒物</w:t>
      </w:r>
      <w:bookmarkEnd w:id="72"/>
    </w:p>
    <w:p>
      <w:pPr>
        <w:spacing w:line="360" w:lineRule="auto"/>
        <w:ind w:firstLine="480" w:firstLineChars="200"/>
      </w:pPr>
      <w:r>
        <w:rPr>
          <w:rFonts w:hint="eastAsia"/>
        </w:rPr>
        <w:t>排放</w:t>
      </w:r>
      <w:r>
        <w:t>限值变化情况：</w:t>
      </w:r>
      <w:r>
        <w:rPr>
          <w:rFonts w:hint="eastAsia"/>
        </w:rPr>
        <w:t>原标准</w:t>
      </w:r>
      <w:r>
        <w:t>未对颗粒物作出管控要求，</w:t>
      </w:r>
      <w:r>
        <w:rPr>
          <w:rFonts w:hint="eastAsia"/>
        </w:rPr>
        <w:t>印刷</w:t>
      </w:r>
      <w:r>
        <w:t>行业</w:t>
      </w:r>
      <w:r>
        <w:rPr>
          <w:rFonts w:hint="eastAsia"/>
        </w:rPr>
        <w:t>有组织颗粒物</w:t>
      </w:r>
      <w:r>
        <w:t>执行</w:t>
      </w:r>
      <w:r>
        <w:rPr>
          <w:rFonts w:hint="eastAsia"/>
        </w:rPr>
        <w:t>《大气</w:t>
      </w:r>
      <w:r>
        <w:t>污染物综合排放标准</w:t>
      </w:r>
      <w:r>
        <w:rPr>
          <w:rFonts w:hint="eastAsia"/>
        </w:rPr>
        <w:t>》（DB11/1501-2017）工业</w:t>
      </w:r>
      <w:r>
        <w:t>炉窑的第</w:t>
      </w:r>
      <w:r>
        <w:rPr>
          <w:rFonts w:hint="eastAsia"/>
        </w:rPr>
        <w:t>Ⅱ时段颗粒物</w:t>
      </w:r>
      <w:r>
        <w:t>排放浓度限值</w:t>
      </w:r>
      <w:r>
        <w:rPr>
          <w:rFonts w:hint="eastAsia"/>
        </w:rPr>
        <w:t>要求10</w:t>
      </w:r>
      <w:r>
        <w:t xml:space="preserve"> mg/m</w:t>
      </w:r>
      <w:r>
        <w:rPr>
          <w:vertAlign w:val="superscript"/>
        </w:rPr>
        <w:t>3</w:t>
      </w:r>
      <w:r>
        <w:rPr>
          <w:rFonts w:hint="eastAsia"/>
        </w:rPr>
        <w:t>，</w:t>
      </w:r>
      <w:r>
        <w:t>本标准</w:t>
      </w:r>
      <w:r>
        <w:rPr>
          <w:rFonts w:hint="eastAsia"/>
        </w:rPr>
        <w:t>修订</w:t>
      </w:r>
      <w:r>
        <w:t>后</w:t>
      </w:r>
      <w:r>
        <w:rPr>
          <w:rFonts w:hint="eastAsia"/>
        </w:rPr>
        <w:t>新增</w:t>
      </w:r>
      <w:r>
        <w:t>颗粒物排放浓度</w:t>
      </w:r>
      <w:r>
        <w:rPr>
          <w:rFonts w:hint="eastAsia"/>
        </w:rPr>
        <w:t>限值10</w:t>
      </w:r>
      <w:r>
        <w:t xml:space="preserve"> mg/m</w:t>
      </w:r>
      <w:r>
        <w:rPr>
          <w:vertAlign w:val="superscript"/>
        </w:rPr>
        <w:t>3</w:t>
      </w:r>
      <w:r>
        <w:rPr>
          <w:rFonts w:hint="eastAsia"/>
        </w:rPr>
        <w:t>。</w:t>
      </w:r>
    </w:p>
    <w:p>
      <w:pPr>
        <w:spacing w:line="360" w:lineRule="auto"/>
        <w:ind w:firstLine="480" w:firstLineChars="200"/>
      </w:pPr>
      <w:r>
        <w:rPr>
          <w:rFonts w:hint="eastAsia"/>
        </w:rPr>
        <w:t>排放</w:t>
      </w:r>
      <w:r>
        <w:t>限值</w:t>
      </w:r>
      <w:r>
        <w:rPr>
          <w:rFonts w:hint="eastAsia"/>
        </w:rPr>
        <w:t>变化</w:t>
      </w:r>
      <w:r>
        <w:t>依据：</w:t>
      </w:r>
      <w:r>
        <w:rPr>
          <w:rFonts w:hint="eastAsia"/>
        </w:rPr>
        <w:t>印刷</w:t>
      </w:r>
      <w:r>
        <w:t>行业颗粒物的</w:t>
      </w:r>
      <w:r>
        <w:rPr>
          <w:rFonts w:hint="eastAsia"/>
        </w:rPr>
        <w:t>产生</w:t>
      </w:r>
      <w:r>
        <w:t>主要来自于印后工序纸的裁切</w:t>
      </w:r>
      <w:r>
        <w:rPr>
          <w:rFonts w:hint="eastAsia"/>
        </w:rPr>
        <w:t>、粉碎。还包括</w:t>
      </w:r>
      <w:r>
        <w:t>单张纸胶印过程，为了防止油墨粘脏，通常会</w:t>
      </w:r>
      <w:r>
        <w:rPr>
          <w:rFonts w:hint="eastAsia"/>
        </w:rPr>
        <w:t>采用</w:t>
      </w:r>
      <w:r>
        <w:t>喷粉</w:t>
      </w:r>
      <w:r>
        <w:rPr>
          <w:rFonts w:hint="eastAsia"/>
        </w:rPr>
        <w:t>工艺，常用的</w:t>
      </w:r>
      <w:r>
        <w:t>喷粉</w:t>
      </w:r>
      <w:r>
        <w:rPr>
          <w:rFonts w:hint="eastAsia"/>
        </w:rPr>
        <w:t>原料为</w:t>
      </w:r>
      <w:r>
        <w:t>玉米粉（粟粉）、植物淀粉、木薯粉等。</w:t>
      </w:r>
      <w:r>
        <w:rPr>
          <w:rFonts w:hint="eastAsia"/>
        </w:rPr>
        <w:t>本标准</w:t>
      </w:r>
      <w:r>
        <w:t>修订</w:t>
      </w:r>
      <w:r>
        <w:rPr>
          <w:rFonts w:hint="eastAsia"/>
        </w:rPr>
        <w:t>期间对</w:t>
      </w:r>
      <w:r>
        <w:t>3</w:t>
      </w:r>
      <w:r>
        <w:rPr>
          <w:rFonts w:hint="eastAsia"/>
        </w:rPr>
        <w:t>家有纸毛</w:t>
      </w:r>
      <w:r>
        <w:t>收集系统</w:t>
      </w:r>
      <w:r>
        <w:rPr>
          <w:rFonts w:hint="eastAsia"/>
        </w:rPr>
        <w:t>的</w:t>
      </w:r>
      <w:r>
        <w:t>印刷企业</w:t>
      </w:r>
      <w:r>
        <w:rPr>
          <w:rFonts w:hint="eastAsia"/>
        </w:rPr>
        <w:t>废气</w:t>
      </w:r>
      <w:r>
        <w:t>中颗粒物</w:t>
      </w:r>
      <w:r>
        <w:rPr>
          <w:rFonts w:hint="eastAsia"/>
        </w:rPr>
        <w:t>浓度含量</w:t>
      </w:r>
      <w:r>
        <w:t>检测</w:t>
      </w:r>
      <w:r>
        <w:rPr>
          <w:rFonts w:hint="eastAsia"/>
        </w:rPr>
        <w:t>，浓度范围</w:t>
      </w:r>
      <w:r>
        <w:t>在1.3~3.3 mg/m</w:t>
      </w:r>
      <w:r>
        <w:rPr>
          <w:vertAlign w:val="superscript"/>
        </w:rPr>
        <w:t>3</w:t>
      </w:r>
      <w:r>
        <w:rPr>
          <w:rFonts w:hint="eastAsia"/>
        </w:rPr>
        <w:t>之间</w:t>
      </w:r>
      <w:r>
        <w:t>，平均</w:t>
      </w:r>
      <w:r>
        <w:rPr>
          <w:rFonts w:hint="eastAsia"/>
        </w:rPr>
        <w:t>1.</w:t>
      </w:r>
      <w:r>
        <w:t>97 mg/m</w:t>
      </w:r>
      <w:r>
        <w:rPr>
          <w:vertAlign w:val="superscript"/>
        </w:rPr>
        <w:t>3</w:t>
      </w:r>
      <w:r>
        <w:rPr>
          <w:rFonts w:hint="eastAsia"/>
        </w:rPr>
        <w:t>。</w:t>
      </w:r>
    </w:p>
    <w:p>
      <w:pPr>
        <w:spacing w:line="360" w:lineRule="auto"/>
        <w:ind w:firstLine="480" w:firstLineChars="200"/>
      </w:pPr>
      <w:r>
        <w:rPr>
          <w:rFonts w:hint="eastAsia"/>
        </w:rPr>
        <w:t>国内相关</w:t>
      </w:r>
      <w:r>
        <w:t>标准排放限值情况：世界银行《印刷业环境、健康与安全指南》对印刷企业颗粒物排放浓度提出要求，排放浓度限值为50 mg/m</w:t>
      </w:r>
      <w:r>
        <w:rPr>
          <w:vertAlign w:val="superscript"/>
        </w:rPr>
        <w:t>3</w:t>
      </w:r>
      <w:r>
        <w:t>。国内已印发实施的地方涉印刷工业大气污染物排放标准的省市中，仅</w:t>
      </w:r>
      <w:r>
        <w:rPr>
          <w:rFonts w:hint="eastAsia"/>
        </w:rPr>
        <w:t>印刷国标、</w:t>
      </w:r>
      <w:r>
        <w:t>上海市、重庆市对颗粒物提出排放管控要求，如表6-</w:t>
      </w:r>
      <w:r>
        <w:rPr>
          <w:rFonts w:hint="eastAsia"/>
        </w:rPr>
        <w:t>5</w:t>
      </w:r>
      <w:r>
        <w:t>所示。</w:t>
      </w:r>
    </w:p>
    <w:p>
      <w:pPr>
        <w:spacing w:line="360" w:lineRule="auto"/>
        <w:ind w:firstLine="420" w:firstLineChars="200"/>
        <w:jc w:val="center"/>
        <w:rPr>
          <w:rFonts w:eastAsiaTheme="minorEastAsia"/>
          <w:b/>
          <w:bCs/>
          <w:sz w:val="21"/>
          <w:szCs w:val="21"/>
          <w:shd w:val="clear" w:color="auto" w:fill="FFFFFF"/>
        </w:rPr>
      </w:pPr>
      <w:r>
        <w:rPr>
          <w:rFonts w:eastAsiaTheme="minorEastAsia"/>
          <w:b/>
          <w:bCs/>
          <w:sz w:val="21"/>
          <w:szCs w:val="21"/>
          <w:shd w:val="clear" w:color="auto" w:fill="FFFFFF"/>
        </w:rPr>
        <w:t>表6-</w:t>
      </w:r>
      <w:r>
        <w:rPr>
          <w:rFonts w:hint="eastAsia" w:eastAsiaTheme="minorEastAsia"/>
          <w:b/>
          <w:bCs/>
          <w:sz w:val="21"/>
          <w:szCs w:val="21"/>
          <w:shd w:val="clear" w:color="auto" w:fill="FFFFFF"/>
        </w:rPr>
        <w:t xml:space="preserve">5 </w:t>
      </w:r>
      <w:r>
        <w:rPr>
          <w:rFonts w:eastAsiaTheme="minorEastAsia"/>
          <w:b/>
          <w:bCs/>
          <w:sz w:val="21"/>
          <w:szCs w:val="21"/>
          <w:shd w:val="clear" w:color="auto" w:fill="FFFFFF"/>
        </w:rPr>
        <w:t>国内颗粒物有组织排放标准限值（单位：mg/m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81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700"/>
        <w:gridCol w:w="3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blHeader/>
          <w:jc w:val="center"/>
        </w:trPr>
        <w:tc>
          <w:tcPr>
            <w:tcW w:w="872" w:type="dxa"/>
            <w:vAlign w:val="center"/>
          </w:tcPr>
          <w:p>
            <w:pPr>
              <w:adjustRightInd w:val="0"/>
              <w:snapToGrid w:val="0"/>
              <w:jc w:val="center"/>
              <w:rPr>
                <w:sz w:val="18"/>
                <w:szCs w:val="18"/>
              </w:rPr>
            </w:pPr>
            <w:r>
              <w:rPr>
                <w:rFonts w:hint="eastAsia"/>
                <w:sz w:val="18"/>
                <w:szCs w:val="18"/>
              </w:rPr>
              <w:t>序号</w:t>
            </w:r>
          </w:p>
        </w:tc>
        <w:tc>
          <w:tcPr>
            <w:tcW w:w="3700" w:type="dxa"/>
            <w:vAlign w:val="center"/>
          </w:tcPr>
          <w:p>
            <w:pPr>
              <w:adjustRightInd w:val="0"/>
              <w:snapToGrid w:val="0"/>
              <w:jc w:val="center"/>
              <w:rPr>
                <w:sz w:val="18"/>
                <w:szCs w:val="18"/>
              </w:rPr>
            </w:pPr>
            <w:r>
              <w:rPr>
                <w:sz w:val="18"/>
                <w:szCs w:val="18"/>
              </w:rPr>
              <w:t>标准</w:t>
            </w:r>
          </w:p>
        </w:tc>
        <w:tc>
          <w:tcPr>
            <w:tcW w:w="3613" w:type="dxa"/>
            <w:vAlign w:val="center"/>
          </w:tcPr>
          <w:p>
            <w:pPr>
              <w:adjustRightInd w:val="0"/>
              <w:snapToGrid w:val="0"/>
              <w:jc w:val="center"/>
              <w:rPr>
                <w:sz w:val="18"/>
                <w:szCs w:val="18"/>
              </w:rPr>
            </w:pPr>
            <w:r>
              <w:rPr>
                <w:sz w:val="18"/>
                <w:szCs w:val="18"/>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blHeader/>
          <w:jc w:val="center"/>
        </w:trPr>
        <w:tc>
          <w:tcPr>
            <w:tcW w:w="872" w:type="dxa"/>
            <w:vAlign w:val="center"/>
          </w:tcPr>
          <w:p>
            <w:pPr>
              <w:adjustRightInd w:val="0"/>
              <w:snapToGrid w:val="0"/>
              <w:jc w:val="center"/>
              <w:rPr>
                <w:sz w:val="18"/>
                <w:szCs w:val="18"/>
              </w:rPr>
            </w:pPr>
            <w:r>
              <w:rPr>
                <w:rFonts w:hint="eastAsia"/>
                <w:sz w:val="18"/>
                <w:szCs w:val="18"/>
              </w:rPr>
              <w:t>1</w:t>
            </w:r>
          </w:p>
        </w:tc>
        <w:tc>
          <w:tcPr>
            <w:tcW w:w="3700" w:type="dxa"/>
            <w:vAlign w:val="center"/>
          </w:tcPr>
          <w:p>
            <w:pPr>
              <w:adjustRightInd w:val="0"/>
              <w:snapToGrid w:val="0"/>
              <w:jc w:val="center"/>
              <w:rPr>
                <w:sz w:val="18"/>
                <w:szCs w:val="18"/>
              </w:rPr>
            </w:pPr>
            <w:r>
              <w:rPr>
                <w:rFonts w:hint="eastAsia"/>
                <w:sz w:val="18"/>
                <w:szCs w:val="18"/>
              </w:rPr>
              <w:t>印刷国标</w:t>
            </w:r>
          </w:p>
        </w:tc>
        <w:tc>
          <w:tcPr>
            <w:tcW w:w="3613" w:type="dxa"/>
            <w:vAlign w:val="center"/>
          </w:tcPr>
          <w:p>
            <w:pPr>
              <w:adjustRightInd w:val="0"/>
              <w:snapToGrid w:val="0"/>
              <w:jc w:val="center"/>
              <w:rPr>
                <w:sz w:val="18"/>
                <w:szCs w:val="18"/>
              </w:rPr>
            </w:pPr>
            <w:r>
              <w:rPr>
                <w:rFonts w:hint="eastAsia"/>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blHeader/>
          <w:jc w:val="center"/>
        </w:trPr>
        <w:tc>
          <w:tcPr>
            <w:tcW w:w="872" w:type="dxa"/>
            <w:vAlign w:val="center"/>
          </w:tcPr>
          <w:p>
            <w:pPr>
              <w:adjustRightInd w:val="0"/>
              <w:snapToGrid w:val="0"/>
              <w:jc w:val="center"/>
              <w:rPr>
                <w:sz w:val="18"/>
                <w:szCs w:val="18"/>
              </w:rPr>
            </w:pPr>
            <w:r>
              <w:rPr>
                <w:rFonts w:hint="eastAsia"/>
                <w:sz w:val="18"/>
                <w:szCs w:val="18"/>
              </w:rPr>
              <w:t>2</w:t>
            </w:r>
          </w:p>
        </w:tc>
        <w:tc>
          <w:tcPr>
            <w:tcW w:w="3700" w:type="dxa"/>
            <w:vAlign w:val="center"/>
          </w:tcPr>
          <w:p>
            <w:pPr>
              <w:adjustRightInd w:val="0"/>
              <w:snapToGrid w:val="0"/>
              <w:jc w:val="center"/>
              <w:rPr>
                <w:sz w:val="18"/>
                <w:szCs w:val="18"/>
              </w:rPr>
            </w:pPr>
            <w:r>
              <w:rPr>
                <w:rFonts w:hint="eastAsia"/>
                <w:sz w:val="18"/>
                <w:szCs w:val="18"/>
              </w:rPr>
              <w:t>北京市</w:t>
            </w:r>
            <w:r>
              <w:rPr>
                <w:sz w:val="18"/>
                <w:szCs w:val="18"/>
              </w:rPr>
              <w:t>大气综排（</w:t>
            </w:r>
            <w:r>
              <w:rPr>
                <w:rFonts w:hint="eastAsia"/>
                <w:sz w:val="18"/>
                <w:szCs w:val="18"/>
              </w:rPr>
              <w:t>工业</w:t>
            </w:r>
            <w:r>
              <w:rPr>
                <w:sz w:val="18"/>
                <w:szCs w:val="18"/>
              </w:rPr>
              <w:t>炉窑</w:t>
            </w:r>
            <w:r>
              <w:rPr>
                <w:rFonts w:hint="eastAsia" w:ascii="宋体" w:hAnsi="宋体" w:cs="宋体"/>
                <w:sz w:val="18"/>
                <w:szCs w:val="18"/>
              </w:rPr>
              <w:t>Ⅱ</w:t>
            </w:r>
            <w:r>
              <w:rPr>
                <w:sz w:val="18"/>
                <w:szCs w:val="18"/>
              </w:rPr>
              <w:t>时段）</w:t>
            </w:r>
          </w:p>
        </w:tc>
        <w:tc>
          <w:tcPr>
            <w:tcW w:w="3613" w:type="dxa"/>
            <w:vAlign w:val="center"/>
          </w:tcPr>
          <w:p>
            <w:pPr>
              <w:adjustRightInd w:val="0"/>
              <w:snapToGrid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872" w:type="dxa"/>
            <w:vAlign w:val="center"/>
          </w:tcPr>
          <w:p>
            <w:pPr>
              <w:adjustRightInd w:val="0"/>
              <w:snapToGrid w:val="0"/>
              <w:jc w:val="center"/>
              <w:rPr>
                <w:sz w:val="18"/>
                <w:szCs w:val="18"/>
              </w:rPr>
            </w:pPr>
            <w:r>
              <w:rPr>
                <w:rFonts w:hint="eastAsia"/>
                <w:sz w:val="18"/>
                <w:szCs w:val="18"/>
              </w:rPr>
              <w:t>3</w:t>
            </w:r>
          </w:p>
        </w:tc>
        <w:tc>
          <w:tcPr>
            <w:tcW w:w="3700" w:type="dxa"/>
            <w:vAlign w:val="center"/>
          </w:tcPr>
          <w:p>
            <w:pPr>
              <w:adjustRightInd w:val="0"/>
              <w:snapToGrid w:val="0"/>
              <w:jc w:val="center"/>
              <w:rPr>
                <w:sz w:val="18"/>
                <w:szCs w:val="18"/>
              </w:rPr>
            </w:pPr>
            <w:r>
              <w:rPr>
                <w:sz w:val="18"/>
                <w:szCs w:val="18"/>
              </w:rPr>
              <w:t>上海印刷地标</w:t>
            </w:r>
          </w:p>
        </w:tc>
        <w:tc>
          <w:tcPr>
            <w:tcW w:w="3613" w:type="dxa"/>
            <w:vAlign w:val="center"/>
          </w:tcPr>
          <w:p>
            <w:pPr>
              <w:adjustRightInd w:val="0"/>
              <w:snapToGrid w:val="0"/>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72" w:type="dxa"/>
            <w:vAlign w:val="center"/>
          </w:tcPr>
          <w:p>
            <w:pPr>
              <w:adjustRightInd w:val="0"/>
              <w:snapToGrid w:val="0"/>
              <w:jc w:val="center"/>
              <w:rPr>
                <w:sz w:val="18"/>
                <w:szCs w:val="18"/>
              </w:rPr>
            </w:pPr>
            <w:r>
              <w:rPr>
                <w:rFonts w:hint="eastAsia"/>
                <w:sz w:val="18"/>
                <w:szCs w:val="18"/>
              </w:rPr>
              <w:t>4</w:t>
            </w:r>
          </w:p>
        </w:tc>
        <w:tc>
          <w:tcPr>
            <w:tcW w:w="3700" w:type="dxa"/>
            <w:vAlign w:val="center"/>
          </w:tcPr>
          <w:p>
            <w:pPr>
              <w:adjustRightInd w:val="0"/>
              <w:snapToGrid w:val="0"/>
              <w:jc w:val="center"/>
              <w:rPr>
                <w:sz w:val="18"/>
                <w:szCs w:val="18"/>
              </w:rPr>
            </w:pPr>
            <w:r>
              <w:rPr>
                <w:sz w:val="18"/>
                <w:szCs w:val="18"/>
              </w:rPr>
              <w:t>重庆印刷地标</w:t>
            </w:r>
          </w:p>
        </w:tc>
        <w:tc>
          <w:tcPr>
            <w:tcW w:w="3613" w:type="dxa"/>
            <w:vAlign w:val="center"/>
          </w:tcPr>
          <w:p>
            <w:pPr>
              <w:adjustRightInd w:val="0"/>
              <w:snapToGrid w:val="0"/>
              <w:jc w:val="center"/>
              <w:rPr>
                <w:sz w:val="18"/>
                <w:szCs w:val="18"/>
              </w:rPr>
            </w:pPr>
            <w:r>
              <w:rPr>
                <w:sz w:val="18"/>
                <w:szCs w:val="18"/>
              </w:rPr>
              <w:t>50（主城区）,100（其他区域）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872" w:type="dxa"/>
            <w:vAlign w:val="center"/>
          </w:tcPr>
          <w:p>
            <w:pPr>
              <w:adjustRightInd w:val="0"/>
              <w:snapToGrid w:val="0"/>
              <w:jc w:val="center"/>
              <w:rPr>
                <w:sz w:val="18"/>
                <w:szCs w:val="18"/>
              </w:rPr>
            </w:pPr>
            <w:r>
              <w:rPr>
                <w:rFonts w:hint="eastAsia"/>
                <w:sz w:val="18"/>
                <w:szCs w:val="18"/>
              </w:rPr>
              <w:t>5</w:t>
            </w:r>
          </w:p>
        </w:tc>
        <w:tc>
          <w:tcPr>
            <w:tcW w:w="3700" w:type="dxa"/>
            <w:vAlign w:val="center"/>
          </w:tcPr>
          <w:p>
            <w:pPr>
              <w:adjustRightInd w:val="0"/>
              <w:snapToGrid w:val="0"/>
              <w:jc w:val="center"/>
              <w:rPr>
                <w:sz w:val="18"/>
                <w:szCs w:val="18"/>
              </w:rPr>
            </w:pPr>
            <w:r>
              <w:rPr>
                <w:sz w:val="18"/>
                <w:szCs w:val="18"/>
              </w:rPr>
              <w:t>世界银行货币组织</w:t>
            </w:r>
          </w:p>
        </w:tc>
        <w:tc>
          <w:tcPr>
            <w:tcW w:w="3613" w:type="dxa"/>
            <w:vAlign w:val="center"/>
          </w:tcPr>
          <w:p>
            <w:pPr>
              <w:adjustRightInd w:val="0"/>
              <w:snapToGrid w:val="0"/>
              <w:jc w:val="center"/>
              <w:rPr>
                <w:sz w:val="18"/>
                <w:szCs w:val="18"/>
              </w:rPr>
            </w:pPr>
            <w:r>
              <w:rPr>
                <w:sz w:val="18"/>
                <w:szCs w:val="18"/>
              </w:rPr>
              <w:t>50</w:t>
            </w:r>
          </w:p>
        </w:tc>
      </w:tr>
    </w:tbl>
    <w:p>
      <w:pPr>
        <w:pStyle w:val="4"/>
        <w:spacing w:before="0" w:after="0" w:line="360" w:lineRule="auto"/>
      </w:pPr>
      <w:bookmarkStart w:id="73" w:name="_Toc104305596"/>
      <w:r>
        <w:t>2.</w:t>
      </w:r>
      <w:r>
        <w:rPr>
          <w:rFonts w:hint="eastAsia"/>
        </w:rPr>
        <w:t>3</w:t>
      </w:r>
      <w:r>
        <w:t xml:space="preserve">.5 </w:t>
      </w:r>
      <w:r>
        <w:rPr>
          <w:rFonts w:hint="eastAsia"/>
        </w:rPr>
        <w:t>氮氧化物</w:t>
      </w:r>
      <w:bookmarkEnd w:id="73"/>
    </w:p>
    <w:p>
      <w:pPr>
        <w:spacing w:line="360" w:lineRule="auto"/>
        <w:ind w:firstLine="480" w:firstLineChars="200"/>
      </w:pPr>
      <w:r>
        <w:rPr>
          <w:rFonts w:hint="eastAsia"/>
        </w:rPr>
        <w:t>排放</w:t>
      </w:r>
      <w:r>
        <w:t>限值变化情况：</w:t>
      </w:r>
      <w:r>
        <w:rPr>
          <w:rFonts w:hint="eastAsia"/>
        </w:rPr>
        <w:t>原标准</w:t>
      </w:r>
      <w:r>
        <w:t>未对</w:t>
      </w:r>
      <w:r>
        <w:rPr>
          <w:rFonts w:hint="eastAsia"/>
        </w:rPr>
        <w:t>氮氧化物</w:t>
      </w:r>
      <w:r>
        <w:t>作出管控要求，</w:t>
      </w:r>
      <w:r>
        <w:rPr>
          <w:rFonts w:hint="eastAsia"/>
        </w:rPr>
        <w:t>印刷</w:t>
      </w:r>
      <w:r>
        <w:t>行业</w:t>
      </w:r>
      <w:r>
        <w:rPr>
          <w:rFonts w:hint="eastAsia"/>
        </w:rPr>
        <w:t>有组织氮氧化物</w:t>
      </w:r>
      <w:r>
        <w:t>执行</w:t>
      </w:r>
      <w:r>
        <w:rPr>
          <w:rFonts w:hint="eastAsia"/>
        </w:rPr>
        <w:t>《大气</w:t>
      </w:r>
      <w:r>
        <w:t>污染物综合排放标准</w:t>
      </w:r>
      <w:r>
        <w:rPr>
          <w:rFonts w:hint="eastAsia"/>
        </w:rPr>
        <w:t>》（DB11/1501-2017）工业</w:t>
      </w:r>
      <w:r>
        <w:t>炉窑的第</w:t>
      </w:r>
      <w:r>
        <w:rPr>
          <w:rFonts w:hint="eastAsia"/>
        </w:rPr>
        <w:t>Ⅱ时段氮氧化物</w:t>
      </w:r>
      <w:r>
        <w:t>排放浓度限值</w:t>
      </w:r>
      <w:r>
        <w:rPr>
          <w:rFonts w:hint="eastAsia"/>
        </w:rPr>
        <w:t>要求</w:t>
      </w:r>
      <w:r>
        <w:t>100 mg/m</w:t>
      </w:r>
      <w:r>
        <w:rPr>
          <w:vertAlign w:val="superscript"/>
        </w:rPr>
        <w:t>3</w:t>
      </w:r>
      <w:r>
        <w:rPr>
          <w:rFonts w:hint="eastAsia"/>
        </w:rPr>
        <w:t>，</w:t>
      </w:r>
      <w:r>
        <w:t>本标准</w:t>
      </w:r>
      <w:r>
        <w:rPr>
          <w:rFonts w:hint="eastAsia"/>
        </w:rPr>
        <w:t>修订</w:t>
      </w:r>
      <w:r>
        <w:t>后</w:t>
      </w:r>
      <w:r>
        <w:rPr>
          <w:rFonts w:hint="eastAsia"/>
        </w:rPr>
        <w:t>新增氮氧化物</w:t>
      </w:r>
      <w:r>
        <w:t>排放浓度</w:t>
      </w:r>
      <w:r>
        <w:rPr>
          <w:rFonts w:hint="eastAsia"/>
        </w:rPr>
        <w:t>限值</w:t>
      </w:r>
      <w:r>
        <w:t>100 mg/m</w:t>
      </w:r>
      <w:r>
        <w:rPr>
          <w:vertAlign w:val="superscript"/>
        </w:rPr>
        <w:t>3</w:t>
      </w:r>
      <w:r>
        <w:rPr>
          <w:rFonts w:hint="eastAsia"/>
        </w:rPr>
        <w:t>。</w:t>
      </w:r>
    </w:p>
    <w:p>
      <w:pPr>
        <w:spacing w:line="360" w:lineRule="auto"/>
        <w:ind w:firstLine="480" w:firstLineChars="200"/>
        <w:rPr>
          <w:szCs w:val="21"/>
        </w:rPr>
      </w:pPr>
      <w:r>
        <w:rPr>
          <w:rFonts w:hint="eastAsia"/>
        </w:rPr>
        <w:t>排放</w:t>
      </w:r>
      <w:r>
        <w:t>限值</w:t>
      </w:r>
      <w:r>
        <w:rPr>
          <w:rFonts w:hint="eastAsia"/>
        </w:rPr>
        <w:t>变化</w:t>
      </w:r>
      <w:r>
        <w:t>依据：</w:t>
      </w:r>
      <w:r>
        <w:rPr>
          <w:rFonts w:hint="eastAsia"/>
        </w:rPr>
        <w:t>（1）印刷书刊、本册等的热固轮转胶印过程中，由于其烘箱自带二次燃烧装置，燃烧过程中会产生氮氧化物。本标准修订期间</w:t>
      </w:r>
      <w:r>
        <w:t>对</w:t>
      </w:r>
      <w:r>
        <w:rPr>
          <w:rFonts w:hint="eastAsia"/>
        </w:rPr>
        <w:t>有热固轮转胶印工艺的2家印刷企业进行了排气筒氮氧化物含量的检测，其氮氧化物浓度分别为</w:t>
      </w:r>
      <w:r>
        <w:t>64 mg/m</w:t>
      </w:r>
      <w:r>
        <w:rPr>
          <w:vertAlign w:val="superscript"/>
        </w:rPr>
        <w:t>3</w:t>
      </w:r>
      <w:r>
        <w:t>、68 mg/m</w:t>
      </w:r>
      <w:r>
        <w:rPr>
          <w:vertAlign w:val="superscript"/>
        </w:rPr>
        <w:t>3</w:t>
      </w:r>
      <w:r>
        <w:t>。</w:t>
      </w:r>
      <w:r>
        <w:rPr>
          <w:rFonts w:hint="eastAsia"/>
        </w:rPr>
        <w:t>（2）</w:t>
      </w:r>
      <w:r>
        <w:rPr>
          <w:rFonts w:hint="eastAsia"/>
          <w:szCs w:val="21"/>
        </w:rPr>
        <w:t>由于2019年发布的《排污许可证申请与核发技术规范印刷工业》列出烘干间（箱）生产</w:t>
      </w:r>
      <w:r>
        <w:rPr>
          <w:szCs w:val="21"/>
        </w:rPr>
        <w:t>环节</w:t>
      </w:r>
      <w:r>
        <w:rPr>
          <w:rFonts w:hint="eastAsia"/>
          <w:szCs w:val="21"/>
        </w:rPr>
        <w:t>产生</w:t>
      </w:r>
      <w:r>
        <w:rPr>
          <w:szCs w:val="21"/>
        </w:rPr>
        <w:t>的</w:t>
      </w:r>
      <w:r>
        <w:rPr>
          <w:rFonts w:hint="eastAsia"/>
          <w:szCs w:val="21"/>
        </w:rPr>
        <w:t>污染物</w:t>
      </w:r>
      <w:r>
        <w:rPr>
          <w:szCs w:val="21"/>
        </w:rPr>
        <w:t>需纳入</w:t>
      </w:r>
      <w:r>
        <w:rPr>
          <w:rFonts w:hint="eastAsia"/>
          <w:szCs w:val="21"/>
        </w:rPr>
        <w:t>排污</w:t>
      </w:r>
      <w:r>
        <w:rPr>
          <w:szCs w:val="21"/>
        </w:rPr>
        <w:t>许可证管理</w:t>
      </w:r>
      <w:r>
        <w:rPr>
          <w:rFonts w:hint="eastAsia"/>
          <w:szCs w:val="21"/>
        </w:rPr>
        <w:t>，因此烘箱</w:t>
      </w:r>
      <w:r>
        <w:rPr>
          <w:szCs w:val="21"/>
        </w:rPr>
        <w:t>二次燃烧装置产生的</w:t>
      </w:r>
      <w:r>
        <w:rPr>
          <w:rFonts w:hint="eastAsia"/>
          <w:szCs w:val="21"/>
        </w:rPr>
        <w:t>氮氧化物污染物</w:t>
      </w:r>
      <w:r>
        <w:rPr>
          <w:szCs w:val="21"/>
        </w:rPr>
        <w:t>排放限值参照</w:t>
      </w:r>
      <w:r>
        <w:rPr>
          <w:rFonts w:hint="eastAsia"/>
          <w:szCs w:val="21"/>
        </w:rPr>
        <w:t>北京</w:t>
      </w:r>
      <w:r>
        <w:rPr>
          <w:szCs w:val="21"/>
        </w:rPr>
        <w:t>市</w:t>
      </w:r>
      <w:r>
        <w:rPr>
          <w:rFonts w:hint="eastAsia"/>
          <w:szCs w:val="21"/>
        </w:rPr>
        <w:t>《大气</w:t>
      </w:r>
      <w:r>
        <w:rPr>
          <w:szCs w:val="21"/>
        </w:rPr>
        <w:t>污染物综合排放标准</w:t>
      </w:r>
      <w:r>
        <w:rPr>
          <w:rFonts w:hint="eastAsia"/>
          <w:szCs w:val="21"/>
        </w:rPr>
        <w:t>》（DB11/501-2017）生产工艺废气及其他废气大气污染物第Ⅱ时段排放限值</w:t>
      </w:r>
      <w:r>
        <w:rPr>
          <w:szCs w:val="21"/>
        </w:rPr>
        <w:t>（</w:t>
      </w:r>
      <w:r>
        <w:rPr>
          <w:rFonts w:hint="eastAsia"/>
          <w:szCs w:val="21"/>
        </w:rPr>
        <w:t>100</w:t>
      </w:r>
      <w:r>
        <w:t xml:space="preserve"> mg/m</w:t>
      </w:r>
      <w:r>
        <w:rPr>
          <w:vertAlign w:val="superscript"/>
        </w:rPr>
        <w:t>3</w:t>
      </w:r>
      <w:r>
        <w:rPr>
          <w:szCs w:val="21"/>
        </w:rPr>
        <w:t>）</w:t>
      </w:r>
      <w:r>
        <w:rPr>
          <w:rFonts w:hint="eastAsia"/>
          <w:szCs w:val="21"/>
        </w:rPr>
        <w:t>。</w:t>
      </w:r>
    </w:p>
    <w:p>
      <w:pPr>
        <w:spacing w:line="360" w:lineRule="auto"/>
        <w:ind w:firstLine="480" w:firstLineChars="200"/>
      </w:pPr>
      <w:r>
        <w:rPr>
          <w:rFonts w:hint="eastAsia"/>
        </w:rPr>
        <w:t>国内相关</w:t>
      </w:r>
      <w:r>
        <w:t>标准排放限值情况：</w:t>
      </w:r>
      <w:r>
        <w:rPr>
          <w:rFonts w:hint="eastAsia"/>
          <w:szCs w:val="21"/>
        </w:rPr>
        <w:t>目前，</w:t>
      </w:r>
      <w:r>
        <w:t>国内已印发实施的地方涉印刷工业大气污染物排放标准的省市中</w:t>
      </w:r>
      <w:r>
        <w:rPr>
          <w:rFonts w:hint="eastAsia"/>
        </w:rPr>
        <w:t>，都未</w:t>
      </w:r>
      <w:r>
        <w:t>对</w:t>
      </w:r>
      <w:r>
        <w:rPr>
          <w:rFonts w:hint="eastAsia"/>
        </w:rPr>
        <w:t>氮氧化物</w:t>
      </w:r>
      <w:r>
        <w:t>作出排放控制要求。</w:t>
      </w:r>
      <w:r>
        <w:rPr>
          <w:szCs w:val="21"/>
        </w:rPr>
        <w:t>考虑北京市</w:t>
      </w:r>
      <w:r>
        <w:rPr>
          <w:rFonts w:hint="eastAsia"/>
          <w:szCs w:val="21"/>
        </w:rPr>
        <w:t>作为</w:t>
      </w:r>
      <w:r>
        <w:rPr>
          <w:szCs w:val="21"/>
        </w:rPr>
        <w:t>首都应在全国</w:t>
      </w:r>
      <w:r>
        <w:rPr>
          <w:rFonts w:hint="eastAsia"/>
          <w:szCs w:val="21"/>
        </w:rPr>
        <w:t>起表率</w:t>
      </w:r>
      <w:r>
        <w:rPr>
          <w:szCs w:val="21"/>
        </w:rPr>
        <w:t>和示范的作用</w:t>
      </w:r>
      <w:r>
        <w:rPr>
          <w:rFonts w:hint="eastAsia"/>
          <w:szCs w:val="21"/>
        </w:rPr>
        <w:t>，课题组根据现场调研</w:t>
      </w:r>
      <w:r>
        <w:rPr>
          <w:szCs w:val="21"/>
        </w:rPr>
        <w:t>及实测数据</w:t>
      </w:r>
      <w:r>
        <w:rPr>
          <w:rFonts w:hint="eastAsia"/>
          <w:szCs w:val="21"/>
        </w:rPr>
        <w:t>，结合</w:t>
      </w:r>
      <w:r>
        <w:rPr>
          <w:szCs w:val="21"/>
        </w:rPr>
        <w:t>不能松于原</w:t>
      </w:r>
      <w:r>
        <w:rPr>
          <w:rFonts w:hint="eastAsia"/>
          <w:szCs w:val="21"/>
        </w:rPr>
        <w:t>执行限值</w:t>
      </w:r>
      <w:r>
        <w:rPr>
          <w:szCs w:val="21"/>
        </w:rPr>
        <w:t>要求，</w:t>
      </w:r>
      <w:r>
        <w:t>确定</w:t>
      </w:r>
      <w:r>
        <w:rPr>
          <w:rFonts w:hint="eastAsia"/>
        </w:rPr>
        <w:t>新增氮氧化物</w:t>
      </w:r>
      <w:r>
        <w:t>排放限值为100 mg/m</w:t>
      </w:r>
      <w:r>
        <w:rPr>
          <w:vertAlign w:val="superscript"/>
        </w:rPr>
        <w:t>3</w:t>
      </w:r>
      <w:r>
        <w:t>。</w:t>
      </w:r>
    </w:p>
    <w:p>
      <w:pPr>
        <w:spacing w:line="360" w:lineRule="auto"/>
        <w:ind w:firstLine="420" w:firstLineChars="200"/>
        <w:jc w:val="center"/>
        <w:rPr>
          <w:rFonts w:eastAsiaTheme="minorEastAsia"/>
          <w:b/>
          <w:bCs/>
          <w:sz w:val="21"/>
          <w:szCs w:val="21"/>
          <w:shd w:val="clear" w:color="auto" w:fill="FFFFFF"/>
        </w:rPr>
      </w:pPr>
      <w:r>
        <w:rPr>
          <w:rFonts w:eastAsiaTheme="minorEastAsia"/>
          <w:b/>
          <w:bCs/>
          <w:sz w:val="21"/>
          <w:szCs w:val="21"/>
          <w:shd w:val="clear" w:color="auto" w:fill="FFFFFF"/>
        </w:rPr>
        <w:t>表6-</w:t>
      </w:r>
      <w:r>
        <w:rPr>
          <w:rFonts w:hint="eastAsia" w:eastAsiaTheme="minorEastAsia"/>
          <w:b/>
          <w:bCs/>
          <w:sz w:val="21"/>
          <w:szCs w:val="21"/>
          <w:shd w:val="clear" w:color="auto" w:fill="FFFFFF"/>
        </w:rPr>
        <w:t xml:space="preserve">6 </w:t>
      </w:r>
      <w:r>
        <w:rPr>
          <w:rFonts w:eastAsiaTheme="minorEastAsia"/>
          <w:b/>
          <w:bCs/>
          <w:sz w:val="21"/>
          <w:szCs w:val="21"/>
          <w:shd w:val="clear" w:color="auto" w:fill="FFFFFF"/>
        </w:rPr>
        <w:t>国内</w:t>
      </w:r>
      <w:r>
        <w:rPr>
          <w:rFonts w:hint="eastAsia" w:eastAsiaTheme="minorEastAsia"/>
          <w:b/>
          <w:bCs/>
          <w:sz w:val="21"/>
          <w:szCs w:val="21"/>
          <w:shd w:val="clear" w:color="auto" w:fill="FFFFFF"/>
        </w:rPr>
        <w:t>氮氧化物</w:t>
      </w:r>
      <w:r>
        <w:rPr>
          <w:rFonts w:eastAsiaTheme="minorEastAsia"/>
          <w:b/>
          <w:bCs/>
          <w:sz w:val="21"/>
          <w:szCs w:val="21"/>
          <w:shd w:val="clear" w:color="auto" w:fill="FFFFFF"/>
        </w:rPr>
        <w:t>有组织排放标准限值（单位：mg/m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3465"/>
        <w:gridCol w:w="2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blHeader/>
          <w:jc w:val="center"/>
        </w:trPr>
        <w:tc>
          <w:tcPr>
            <w:tcW w:w="2466" w:type="dxa"/>
            <w:vAlign w:val="center"/>
          </w:tcPr>
          <w:p>
            <w:pPr>
              <w:adjustRightInd w:val="0"/>
              <w:snapToGrid w:val="0"/>
              <w:jc w:val="center"/>
              <w:rPr>
                <w:sz w:val="18"/>
                <w:szCs w:val="18"/>
              </w:rPr>
            </w:pPr>
            <w:r>
              <w:rPr>
                <w:rFonts w:hint="eastAsia"/>
                <w:sz w:val="18"/>
                <w:szCs w:val="18"/>
              </w:rPr>
              <w:t>序号</w:t>
            </w:r>
          </w:p>
        </w:tc>
        <w:tc>
          <w:tcPr>
            <w:tcW w:w="3465" w:type="dxa"/>
            <w:vAlign w:val="center"/>
          </w:tcPr>
          <w:p>
            <w:pPr>
              <w:adjustRightInd w:val="0"/>
              <w:snapToGrid w:val="0"/>
              <w:jc w:val="center"/>
              <w:rPr>
                <w:sz w:val="18"/>
                <w:szCs w:val="18"/>
              </w:rPr>
            </w:pPr>
            <w:r>
              <w:rPr>
                <w:sz w:val="18"/>
                <w:szCs w:val="18"/>
              </w:rPr>
              <w:t>标准</w:t>
            </w:r>
          </w:p>
        </w:tc>
        <w:tc>
          <w:tcPr>
            <w:tcW w:w="2591" w:type="dxa"/>
            <w:vAlign w:val="center"/>
          </w:tcPr>
          <w:p>
            <w:pPr>
              <w:adjustRightInd w:val="0"/>
              <w:snapToGrid w:val="0"/>
              <w:jc w:val="center"/>
              <w:rPr>
                <w:sz w:val="18"/>
                <w:szCs w:val="18"/>
              </w:rPr>
            </w:pPr>
            <w:r>
              <w:rPr>
                <w:rFonts w:hint="eastAsia"/>
                <w:sz w:val="18"/>
                <w:szCs w:val="18"/>
              </w:rPr>
              <w:t>氮氧化物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blHeader/>
          <w:jc w:val="center"/>
        </w:trPr>
        <w:tc>
          <w:tcPr>
            <w:tcW w:w="2466" w:type="dxa"/>
            <w:vAlign w:val="center"/>
          </w:tcPr>
          <w:p>
            <w:pPr>
              <w:adjustRightInd w:val="0"/>
              <w:snapToGrid w:val="0"/>
              <w:jc w:val="center"/>
              <w:rPr>
                <w:sz w:val="18"/>
                <w:szCs w:val="18"/>
              </w:rPr>
            </w:pPr>
            <w:r>
              <w:rPr>
                <w:rFonts w:hint="eastAsia"/>
                <w:sz w:val="18"/>
                <w:szCs w:val="18"/>
              </w:rPr>
              <w:t>1</w:t>
            </w:r>
          </w:p>
        </w:tc>
        <w:tc>
          <w:tcPr>
            <w:tcW w:w="3465" w:type="dxa"/>
            <w:vAlign w:val="center"/>
          </w:tcPr>
          <w:p>
            <w:pPr>
              <w:adjustRightInd w:val="0"/>
              <w:snapToGrid w:val="0"/>
              <w:jc w:val="center"/>
              <w:rPr>
                <w:sz w:val="18"/>
                <w:szCs w:val="18"/>
              </w:rPr>
            </w:pPr>
            <w:r>
              <w:rPr>
                <w:rFonts w:hint="eastAsia"/>
                <w:sz w:val="18"/>
                <w:szCs w:val="18"/>
              </w:rPr>
              <w:t>北京市</w:t>
            </w:r>
            <w:r>
              <w:rPr>
                <w:sz w:val="18"/>
                <w:szCs w:val="18"/>
              </w:rPr>
              <w:t>大气综排</w:t>
            </w:r>
          </w:p>
          <w:p>
            <w:pPr>
              <w:adjustRightInd w:val="0"/>
              <w:snapToGrid w:val="0"/>
              <w:jc w:val="center"/>
              <w:rPr>
                <w:sz w:val="18"/>
                <w:szCs w:val="18"/>
              </w:rPr>
            </w:pPr>
            <w:r>
              <w:rPr>
                <w:sz w:val="18"/>
                <w:szCs w:val="18"/>
              </w:rPr>
              <w:t>（</w:t>
            </w:r>
            <w:r>
              <w:rPr>
                <w:rFonts w:hint="eastAsia"/>
                <w:sz w:val="18"/>
                <w:szCs w:val="18"/>
              </w:rPr>
              <w:t>生产工艺废气及其他废气</w:t>
            </w:r>
            <w:r>
              <w:rPr>
                <w:rFonts w:hint="eastAsia" w:ascii="宋体" w:hAnsi="宋体" w:cs="宋体"/>
                <w:sz w:val="18"/>
                <w:szCs w:val="18"/>
              </w:rPr>
              <w:t>Ⅱ</w:t>
            </w:r>
            <w:r>
              <w:rPr>
                <w:sz w:val="18"/>
                <w:szCs w:val="18"/>
              </w:rPr>
              <w:t>时段）</w:t>
            </w:r>
          </w:p>
        </w:tc>
        <w:tc>
          <w:tcPr>
            <w:tcW w:w="2591" w:type="dxa"/>
            <w:vAlign w:val="center"/>
          </w:tcPr>
          <w:p>
            <w:pPr>
              <w:adjustRightInd w:val="0"/>
              <w:snapToGrid w:val="0"/>
              <w:jc w:val="center"/>
              <w:rPr>
                <w:sz w:val="18"/>
                <w:szCs w:val="18"/>
              </w:rPr>
            </w:pPr>
            <w:r>
              <w:rPr>
                <w:sz w:val="18"/>
                <w:szCs w:val="18"/>
              </w:rPr>
              <w:t>100</w:t>
            </w:r>
          </w:p>
        </w:tc>
      </w:tr>
    </w:tbl>
    <w:p>
      <w:pPr>
        <w:spacing w:line="360" w:lineRule="auto"/>
        <w:ind w:firstLine="480" w:firstLineChars="200"/>
      </w:pPr>
    </w:p>
    <w:p>
      <w:pPr>
        <w:pStyle w:val="4"/>
        <w:adjustRightInd w:val="0"/>
        <w:snapToGrid w:val="0"/>
        <w:spacing w:before="0" w:after="0" w:line="360" w:lineRule="auto"/>
      </w:pPr>
      <w:bookmarkStart w:id="74" w:name="_Toc104305597"/>
      <w:r>
        <w:t>2.</w:t>
      </w:r>
      <w:r>
        <w:rPr>
          <w:rFonts w:hint="eastAsia"/>
        </w:rPr>
        <w:t>3</w:t>
      </w:r>
      <w:r>
        <w:t xml:space="preserve">.6 </w:t>
      </w:r>
      <w:r>
        <w:rPr>
          <w:rFonts w:hint="eastAsia"/>
        </w:rPr>
        <w:t>其他有组织</w:t>
      </w:r>
      <w:r>
        <w:t>排放控制指标的确定及依据</w:t>
      </w:r>
      <w:bookmarkEnd w:id="74"/>
    </w:p>
    <w:p>
      <w:pPr>
        <w:pStyle w:val="72"/>
        <w:numPr>
          <w:ilvl w:val="0"/>
          <w:numId w:val="12"/>
        </w:numPr>
        <w:tabs>
          <w:tab w:val="left" w:pos="709"/>
        </w:tabs>
        <w:adjustRightInd w:val="0"/>
        <w:snapToGrid w:val="0"/>
        <w:spacing w:after="0" w:line="360" w:lineRule="auto"/>
        <w:contextualSpacing w:val="0"/>
        <w:outlineLvl w:val="3"/>
        <w:rPr>
          <w:rFonts w:ascii="Times New Roman" w:hAnsi="Times New Roman"/>
          <w:b/>
          <w:bCs/>
          <w:kern w:val="2"/>
          <w:sz w:val="28"/>
          <w:szCs w:val="32"/>
          <w:lang w:eastAsia="zh-CN"/>
        </w:rPr>
      </w:pPr>
      <w:r>
        <w:rPr>
          <w:rFonts w:hint="eastAsia" w:ascii="Times New Roman" w:hAnsi="Times New Roman"/>
          <w:b/>
          <w:bCs/>
          <w:kern w:val="2"/>
          <w:sz w:val="28"/>
          <w:szCs w:val="32"/>
          <w:lang w:eastAsia="zh-CN"/>
        </w:rPr>
        <w:t xml:space="preserve"> V</w:t>
      </w:r>
      <w:r>
        <w:rPr>
          <w:rFonts w:ascii="Times New Roman" w:hAnsi="Times New Roman"/>
          <w:b/>
          <w:bCs/>
          <w:kern w:val="2"/>
          <w:sz w:val="28"/>
          <w:szCs w:val="32"/>
          <w:lang w:eastAsia="zh-CN"/>
        </w:rPr>
        <w:t>OCs治理设施处理效率要求</w:t>
      </w:r>
    </w:p>
    <w:p>
      <w:pPr>
        <w:adjustRightInd w:val="0"/>
        <w:snapToGrid w:val="0"/>
        <w:spacing w:line="360" w:lineRule="auto"/>
        <w:ind w:firstLine="480" w:firstLineChars="200"/>
      </w:pPr>
      <w:r>
        <w:t>变化情况：为加强总量控制，避免稀释排放，本标准</w:t>
      </w:r>
      <w:r>
        <w:rPr>
          <w:rFonts w:hint="eastAsia"/>
        </w:rPr>
        <w:t>修订</w:t>
      </w:r>
      <w:r>
        <w:t>后</w:t>
      </w:r>
      <w:r>
        <w:rPr>
          <w:rFonts w:hint="eastAsia"/>
        </w:rPr>
        <w:t>新增</w:t>
      </w:r>
      <w:r>
        <w:t>VOCs治理设施处理</w:t>
      </w:r>
      <w:r>
        <w:rPr>
          <w:rFonts w:hint="eastAsia"/>
        </w:rPr>
        <w:t>效率</w:t>
      </w:r>
      <w:r>
        <w:t>要求。</w:t>
      </w:r>
      <w:r>
        <w:rPr>
          <w:rFonts w:hint="eastAsia"/>
        </w:rPr>
        <w:t>参考</w:t>
      </w:r>
      <w:r>
        <w:t>印刷国标</w:t>
      </w:r>
      <w:r>
        <w:rPr>
          <w:rFonts w:hint="eastAsia"/>
        </w:rPr>
        <w:t>及</w:t>
      </w:r>
      <w:r>
        <w:t>《</w:t>
      </w:r>
      <w:r>
        <w:rPr>
          <w:rFonts w:hint="eastAsia"/>
        </w:rPr>
        <w:t>挥发性</w:t>
      </w:r>
      <w:r>
        <w:t>有机物无组织排放控制标准》</w:t>
      </w:r>
      <w:r>
        <w:rPr>
          <w:rFonts w:hint="eastAsia"/>
        </w:rPr>
        <w:t>（GB37822-2019）</w:t>
      </w:r>
      <w:r>
        <w:t>要求提出“</w:t>
      </w:r>
      <w:r>
        <w:rPr>
          <w:rFonts w:hint="eastAsia"/>
        </w:rPr>
        <w:t>车间或生产设施排气中NMHC初始排放速率≥2 kg/h的，VOCs处理设施的处理效率不应低于80%</w:t>
      </w:r>
      <w:r>
        <w:t>”</w:t>
      </w:r>
      <w:r>
        <w:rPr>
          <w:rFonts w:hint="eastAsia"/>
        </w:rPr>
        <w:t>，并且低VOCs含量产品不予豁免，整体严于印刷</w:t>
      </w:r>
      <w:r>
        <w:t>国标</w:t>
      </w:r>
      <w:r>
        <w:rPr>
          <w:rFonts w:hint="eastAsia"/>
        </w:rPr>
        <w:t>及GB37822的</w:t>
      </w:r>
      <w:r>
        <w:t>要求。</w:t>
      </w:r>
    </w:p>
    <w:p>
      <w:pPr>
        <w:adjustRightInd w:val="0"/>
        <w:snapToGrid w:val="0"/>
        <w:spacing w:line="360" w:lineRule="auto"/>
        <w:ind w:firstLine="480" w:firstLineChars="200"/>
      </w:pPr>
      <w:r>
        <w:rPr>
          <w:rFonts w:hint="eastAsia"/>
        </w:rPr>
        <w:t>修订依据</w:t>
      </w:r>
      <w:r>
        <w:t>：</w:t>
      </w:r>
      <w:r>
        <w:rPr>
          <w:rFonts w:hint="eastAsia"/>
        </w:rPr>
        <w:t>经课题</w:t>
      </w:r>
      <w:r>
        <w:t>组对本市印刷企业</w:t>
      </w:r>
      <w:r>
        <w:rPr>
          <w:rFonts w:hint="eastAsia"/>
        </w:rPr>
        <w:t>基本</w:t>
      </w:r>
      <w:r>
        <w:t>情况调研</w:t>
      </w:r>
      <w:r>
        <w:rPr>
          <w:rFonts w:hint="eastAsia"/>
        </w:rPr>
        <w:t>，NMHC初始排放速率≥2 kg/h的一般为凹版印刷企业、</w:t>
      </w:r>
      <w:r>
        <w:t>金属包装企业</w:t>
      </w:r>
      <w:r>
        <w:rPr>
          <w:rFonts w:hint="eastAsia"/>
        </w:rPr>
        <w:t>及</w:t>
      </w:r>
      <w:r>
        <w:t>少数大型平版</w:t>
      </w:r>
      <w:r>
        <w:rPr>
          <w:rFonts w:hint="eastAsia"/>
        </w:rPr>
        <w:t>印刷</w:t>
      </w:r>
      <w:r>
        <w:t>企业</w:t>
      </w:r>
      <w:r>
        <w:rPr>
          <w:rFonts w:hint="eastAsia"/>
        </w:rPr>
        <w:t>。目前的</w:t>
      </w:r>
      <w:r>
        <w:t>凹版印刷企业及</w:t>
      </w:r>
      <w:r>
        <w:rPr>
          <w:rFonts w:hint="eastAsia"/>
        </w:rPr>
        <w:t>金属</w:t>
      </w:r>
      <w:r>
        <w:t>包装企业即使已采用</w:t>
      </w:r>
      <w:r>
        <w:rPr>
          <w:rFonts w:hint="eastAsia"/>
        </w:rPr>
        <w:t>低VOCs含量产品，</w:t>
      </w:r>
      <w:r>
        <w:t>产污水平也相对较高，基</w:t>
      </w:r>
      <w:r>
        <w:rPr>
          <w:rFonts w:hint="eastAsia"/>
        </w:rPr>
        <w:t>于</w:t>
      </w:r>
      <w:r>
        <w:t>北京市严格的环境管理要求，</w:t>
      </w:r>
      <w:r>
        <w:rPr>
          <w:rFonts w:hint="eastAsia"/>
        </w:rPr>
        <w:t>仍</w:t>
      </w:r>
      <w:r>
        <w:t>需</w:t>
      </w:r>
      <w:r>
        <w:rPr>
          <w:rFonts w:hint="eastAsia"/>
        </w:rPr>
        <w:t>采取</w:t>
      </w:r>
      <w:r>
        <w:t>末端治理措施。</w:t>
      </w:r>
      <w:r>
        <w:rPr>
          <w:rFonts w:hint="eastAsia"/>
        </w:rPr>
        <w:t>故</w:t>
      </w:r>
      <w:r>
        <w:t>本标准</w:t>
      </w:r>
      <w:r>
        <w:rPr>
          <w:rFonts w:hint="eastAsia"/>
        </w:rPr>
        <w:t>对于</w:t>
      </w:r>
      <w:r>
        <w:t>原辅材料</w:t>
      </w:r>
      <w:r>
        <w:rPr>
          <w:rFonts w:hint="eastAsia"/>
        </w:rPr>
        <w:t>符合</w:t>
      </w:r>
      <w:r>
        <w:t>国家有关低</w:t>
      </w:r>
      <w:r>
        <w:rPr>
          <w:rFonts w:hint="eastAsia"/>
        </w:rPr>
        <w:t>VOC</w:t>
      </w:r>
      <w:r>
        <w:t>s含量产品</w:t>
      </w:r>
      <w:r>
        <w:rPr>
          <w:rFonts w:hint="eastAsia"/>
        </w:rPr>
        <w:t>也</w:t>
      </w:r>
      <w:r>
        <w:t>不予豁免。</w:t>
      </w:r>
      <w:r>
        <w:rPr>
          <w:rFonts w:hint="eastAsia"/>
        </w:rPr>
        <w:t>对于</w:t>
      </w:r>
      <w:r>
        <w:t>少数</w:t>
      </w:r>
      <w:r>
        <w:rPr>
          <w:rFonts w:hint="eastAsia"/>
        </w:rPr>
        <w:t>大型平版</w:t>
      </w:r>
      <w:r>
        <w:t>印刷企业</w:t>
      </w:r>
      <w:r>
        <w:rPr>
          <w:rFonts w:hint="eastAsia"/>
        </w:rPr>
        <w:t>，</w:t>
      </w:r>
      <w:r>
        <w:t>主要通过本标准</w:t>
      </w:r>
      <w:r>
        <w:rPr>
          <w:rFonts w:hint="eastAsia"/>
        </w:rPr>
        <w:t>修订</w:t>
      </w:r>
      <w:r>
        <w:t>实施</w:t>
      </w:r>
      <w:r>
        <w:rPr>
          <w:rFonts w:hint="eastAsia"/>
        </w:rPr>
        <w:t>，</w:t>
      </w:r>
      <w:r>
        <w:t>推动其继续</w:t>
      </w:r>
      <w:r>
        <w:rPr>
          <w:rFonts w:hint="eastAsia"/>
        </w:rPr>
        <w:t>加强</w:t>
      </w:r>
      <w:r>
        <w:t>源头</w:t>
      </w:r>
      <w:r>
        <w:rPr>
          <w:rFonts w:hint="eastAsia"/>
        </w:rPr>
        <w:t>治理</w:t>
      </w:r>
      <w:r>
        <w:t>，以达到</w:t>
      </w:r>
      <w:r>
        <w:rPr>
          <w:rFonts w:hint="eastAsia"/>
        </w:rPr>
        <w:t>NMHC初始排放速率小于2 kg/h的要求</w:t>
      </w:r>
      <w:r>
        <w:t>。</w:t>
      </w:r>
    </w:p>
    <w:p>
      <w:pPr>
        <w:adjustRightInd w:val="0"/>
        <w:snapToGrid w:val="0"/>
        <w:spacing w:line="360" w:lineRule="auto"/>
        <w:ind w:firstLine="480" w:firstLineChars="200"/>
      </w:pPr>
      <w:r>
        <w:t>NMHC排放速率计算公式如下（公式1）：</w:t>
      </w:r>
    </w:p>
    <w:p>
      <w:pPr>
        <w:adjustRightInd w:val="0"/>
        <w:snapToGrid w:val="0"/>
        <w:spacing w:line="360" w:lineRule="auto"/>
        <w:ind w:firstLine="480" w:firstLineChars="200"/>
      </w:pPr>
      <m:oMath>
        <m:r>
          <w:rPr>
            <w:rFonts w:ascii="Cambria Math" w:hAnsi="Cambria Math" w:eastAsia="Cambria Math"/>
          </w:rPr>
          <m:t>C</m:t>
        </m:r>
        <m:r>
          <m:rPr>
            <m:sty m:val="p"/>
          </m:rPr>
          <w:rPr>
            <w:rFonts w:ascii="Cambria Math" w:hAnsi="Cambria Math"/>
          </w:rPr>
          <m:t>=</m:t>
        </m:r>
        <m:sSub>
          <m:sSubPr>
            <m:ctrlPr>
              <w:rPr>
                <w:rFonts w:ascii="Cambria Math" w:hAnsi="Cambria Math" w:eastAsia="Cambria Math"/>
              </w:rPr>
            </m:ctrlPr>
          </m:sSubPr>
          <m:e>
            <m:r>
              <w:rPr>
                <w:rFonts w:ascii="Cambria Math" w:hAnsi="Cambria Math" w:eastAsia="Cambria Math"/>
              </w:rPr>
              <m:t>C</m:t>
            </m:r>
            <m:ctrlPr>
              <w:rPr>
                <w:rFonts w:ascii="Cambria Math" w:hAnsi="Cambria Math" w:eastAsia="Cambria Math"/>
              </w:rPr>
            </m:ctrlPr>
          </m:e>
          <m:sub>
            <m:r>
              <w:rPr>
                <w:rFonts w:ascii="Cambria Math" w:hAnsi="Cambria Math" w:eastAsia="Cambria Math"/>
              </w:rPr>
              <m:t>NMHC</m:t>
            </m:r>
            <m:ctrlPr>
              <w:rPr>
                <w:rFonts w:ascii="Cambria Math" w:hAnsi="Cambria Math" w:eastAsia="Cambria Math"/>
              </w:rPr>
            </m:ctrlPr>
          </m:sub>
        </m:sSub>
        <m:r>
          <m:rPr>
            <m:sty m:val="p"/>
          </m:rPr>
          <w:rPr>
            <w:rFonts w:ascii="Cambria Math" w:hAnsi="Cambria Math" w:eastAsia="Cambria Math"/>
          </w:rPr>
          <m:t>×</m:t>
        </m:r>
        <m:r>
          <w:rPr>
            <w:rFonts w:ascii="Cambria Math" w:hAnsi="Cambria Math" w:eastAsia="Cambria Math"/>
          </w:rPr>
          <m:t>V</m:t>
        </m:r>
        <m:r>
          <m:rPr>
            <m:sty m:val="p"/>
          </m:rPr>
          <w:rPr>
            <w:rFonts w:ascii="Cambria Math" w:hAnsi="Cambria Math" w:eastAsia="Cambria Math"/>
          </w:rPr>
          <m:t>×</m:t>
        </m:r>
        <m:r>
          <w:rPr>
            <w:rFonts w:ascii="Cambria Math" w:hAnsi="Cambria Math" w:eastAsia="Cambria Math"/>
          </w:rPr>
          <m:t>S</m:t>
        </m:r>
        <m:r>
          <m:rPr>
            <m:sty m:val="p"/>
          </m:rPr>
          <w:rPr>
            <w:rFonts w:ascii="Cambria Math" w:hAnsi="Cambria Math" w:eastAsia="Cambria Math"/>
          </w:rPr>
          <m:t>×3600/</m:t>
        </m:r>
        <m:sSup>
          <m:sSupPr>
            <m:ctrlPr>
              <w:rPr>
                <w:rFonts w:ascii="Cambria Math" w:hAnsi="Cambria Math" w:eastAsia="Cambria Math"/>
              </w:rPr>
            </m:ctrlPr>
          </m:sSupPr>
          <m:e>
            <m:r>
              <m:rPr>
                <m:sty m:val="p"/>
              </m:rPr>
              <w:rPr>
                <w:rFonts w:ascii="Cambria Math" w:hAnsi="Cambria Math" w:eastAsia="Cambria Math"/>
              </w:rPr>
              <m:t>10</m:t>
            </m:r>
            <m:ctrlPr>
              <w:rPr>
                <w:rFonts w:ascii="Cambria Math" w:hAnsi="Cambria Math" w:eastAsia="Cambria Math"/>
              </w:rPr>
            </m:ctrlPr>
          </m:e>
          <m:sup>
            <m:r>
              <m:rPr>
                <m:sty m:val="p"/>
              </m:rPr>
              <w:rPr>
                <w:rFonts w:ascii="Cambria Math" w:hAnsi="Cambria Math" w:eastAsia="Cambria Math"/>
              </w:rPr>
              <m:t>6</m:t>
            </m:r>
            <m:ctrlPr>
              <w:rPr>
                <w:rFonts w:ascii="Cambria Math" w:hAnsi="Cambria Math" w:eastAsia="Cambria Math"/>
              </w:rPr>
            </m:ctrlPr>
          </m:sup>
        </m:sSup>
      </m:oMath>
      <w:r>
        <w:t>（1）</w:t>
      </w:r>
    </w:p>
    <w:p>
      <w:pPr>
        <w:adjustRightInd w:val="0"/>
        <w:snapToGrid w:val="0"/>
        <w:spacing w:line="360" w:lineRule="auto"/>
        <w:ind w:firstLine="480" w:firstLineChars="200"/>
      </w:pPr>
      <w:r>
        <w:t>式中：C为NMHC排放速率，单位是kg/h；</w:t>
      </w:r>
    </w:p>
    <w:p>
      <w:pPr>
        <w:adjustRightInd w:val="0"/>
        <w:snapToGrid w:val="0"/>
        <w:spacing w:line="360" w:lineRule="auto"/>
        <w:ind w:firstLine="480" w:firstLineChars="200"/>
      </w:pPr>
      <w:r>
        <w:t>C</w:t>
      </w:r>
      <w:r>
        <w:rPr>
          <w:vertAlign w:val="subscript"/>
        </w:rPr>
        <w:t>NMHC</w:t>
      </w:r>
      <w:r>
        <w:t>为排放口NMHC的排放浓度，单位为mg/m</w:t>
      </w:r>
      <w:r>
        <w:rPr>
          <w:vertAlign w:val="superscript"/>
        </w:rPr>
        <w:t>3</w:t>
      </w:r>
      <w:r>
        <w:t>；</w:t>
      </w:r>
    </w:p>
    <w:p>
      <w:pPr>
        <w:adjustRightInd w:val="0"/>
        <w:snapToGrid w:val="0"/>
        <w:spacing w:line="360" w:lineRule="auto"/>
        <w:ind w:firstLine="480" w:firstLineChars="200"/>
      </w:pPr>
      <w:r>
        <w:t>V为烟气流量，单位为m/s；</w:t>
      </w:r>
    </w:p>
    <w:p>
      <w:pPr>
        <w:adjustRightInd w:val="0"/>
        <w:snapToGrid w:val="0"/>
        <w:spacing w:line="360" w:lineRule="auto"/>
        <w:ind w:firstLine="480" w:firstLineChars="200"/>
      </w:pPr>
      <w:r>
        <w:t>S为排气筒横截面积，单位为m</w:t>
      </w:r>
      <w:r>
        <w:rPr>
          <w:vertAlign w:val="superscript"/>
        </w:rPr>
        <w:t>2</w:t>
      </w:r>
      <w:r>
        <w:t>；</w:t>
      </w:r>
    </w:p>
    <w:p>
      <w:pPr>
        <w:adjustRightInd w:val="0"/>
        <w:snapToGrid w:val="0"/>
        <w:spacing w:line="360" w:lineRule="auto"/>
        <w:ind w:firstLine="480" w:firstLineChars="200"/>
      </w:pPr>
      <w:r>
        <w:t>3600/10</w:t>
      </w:r>
      <w:r>
        <w:rPr>
          <w:vertAlign w:val="superscript"/>
        </w:rPr>
        <w:t>6</w:t>
      </w:r>
      <w:r>
        <w:t>为单位转换系数。</w:t>
      </w:r>
    </w:p>
    <w:p>
      <w:pPr>
        <w:adjustRightInd w:val="0"/>
        <w:snapToGrid w:val="0"/>
        <w:spacing w:line="360" w:lineRule="auto"/>
        <w:ind w:firstLine="480" w:firstLineChars="200"/>
      </w:pPr>
      <w:r>
        <w:t>按照目前印刷工艺废气排放量20000 m</w:t>
      </w:r>
      <w:r>
        <w:rPr>
          <w:vertAlign w:val="superscript"/>
        </w:rPr>
        <w:t>3</w:t>
      </w:r>
      <w:r>
        <w:t>/h估算，当排放量达到2kg/h时，排放浓度已经达到100 mg/m</w:t>
      </w:r>
      <w:r>
        <w:rPr>
          <w:vertAlign w:val="superscript"/>
        </w:rPr>
        <w:t>3</w:t>
      </w:r>
      <w:r>
        <w:t>，为了进一步避免出现人为恶意稀释含VOCs废气的情况，特制定此条款，并要求这类废气处理设施净化效率不低于80%。</w:t>
      </w:r>
    </w:p>
    <w:p>
      <w:pPr>
        <w:pStyle w:val="72"/>
        <w:numPr>
          <w:ilvl w:val="0"/>
          <w:numId w:val="12"/>
        </w:numPr>
        <w:tabs>
          <w:tab w:val="left" w:pos="709"/>
        </w:tabs>
        <w:adjustRightInd w:val="0"/>
        <w:snapToGrid w:val="0"/>
        <w:spacing w:before="156" w:beforeLines="50" w:after="0" w:line="360" w:lineRule="auto"/>
        <w:contextualSpacing w:val="0"/>
        <w:outlineLvl w:val="3"/>
        <w:rPr>
          <w:rFonts w:ascii="Times New Roman" w:hAnsi="Times New Roman"/>
          <w:b/>
          <w:bCs/>
          <w:kern w:val="2"/>
          <w:sz w:val="28"/>
          <w:szCs w:val="32"/>
          <w:lang w:eastAsia="zh-CN"/>
        </w:rPr>
      </w:pPr>
      <w:r>
        <w:rPr>
          <w:rFonts w:ascii="Times New Roman" w:hAnsi="Times New Roman"/>
          <w:b/>
          <w:bCs/>
          <w:kern w:val="2"/>
          <w:sz w:val="28"/>
          <w:szCs w:val="32"/>
          <w:lang w:eastAsia="zh-CN"/>
        </w:rPr>
        <w:t>燃烧装置大气污染物排放限值</w:t>
      </w:r>
    </w:p>
    <w:p>
      <w:pPr>
        <w:spacing w:line="360" w:lineRule="auto"/>
        <w:ind w:firstLine="480" w:firstLineChars="200"/>
      </w:pPr>
      <w:r>
        <w:rPr>
          <w:rFonts w:hint="eastAsia"/>
        </w:rPr>
        <w:t>（1）二氧化硫</w:t>
      </w:r>
    </w:p>
    <w:p>
      <w:pPr>
        <w:spacing w:line="360" w:lineRule="auto"/>
        <w:ind w:firstLine="480" w:firstLineChars="200"/>
      </w:pPr>
      <w:r>
        <w:rPr>
          <w:rFonts w:hint="eastAsia"/>
        </w:rPr>
        <w:t>变化</w:t>
      </w:r>
      <w:r>
        <w:t>情况：</w:t>
      </w:r>
      <w:r>
        <w:rPr>
          <w:rFonts w:hint="eastAsia"/>
        </w:rPr>
        <w:t>原</w:t>
      </w:r>
      <w:r>
        <w:t>标准</w:t>
      </w:r>
      <w:r>
        <w:rPr>
          <w:rFonts w:hint="eastAsia"/>
        </w:rPr>
        <w:t>未</w:t>
      </w:r>
      <w:r>
        <w:t>对燃烧装置</w:t>
      </w:r>
      <w:r>
        <w:rPr>
          <w:rFonts w:hint="eastAsia"/>
        </w:rPr>
        <w:t>二氧化硫的</w:t>
      </w:r>
      <w:r>
        <w:t>排放</w:t>
      </w:r>
      <w:r>
        <w:rPr>
          <w:rFonts w:hint="eastAsia"/>
        </w:rPr>
        <w:t>提出</w:t>
      </w:r>
      <w:r>
        <w:t>控制要求，</w:t>
      </w:r>
      <w:r>
        <w:rPr>
          <w:rFonts w:hint="eastAsia"/>
        </w:rPr>
        <w:t>由于印刷企业V</w:t>
      </w:r>
      <w:r>
        <w:t>OCs</w:t>
      </w:r>
      <w:r>
        <w:rPr>
          <w:rFonts w:hint="eastAsia"/>
        </w:rPr>
        <w:t>治理</w:t>
      </w:r>
      <w:r>
        <w:t>设施燃烧装置</w:t>
      </w:r>
      <w:r>
        <w:rPr>
          <w:rFonts w:hint="eastAsia"/>
        </w:rPr>
        <w:t>采用</w:t>
      </w:r>
      <w:r>
        <w:t>焚烧、氧化处理方式</w:t>
      </w:r>
      <w:r>
        <w:rPr>
          <w:rFonts w:hint="eastAsia"/>
        </w:rPr>
        <w:t>，其</w:t>
      </w:r>
      <w:r>
        <w:t>使用</w:t>
      </w:r>
      <w:r>
        <w:rPr>
          <w:rFonts w:hint="eastAsia"/>
        </w:rPr>
        <w:t>的</w:t>
      </w:r>
      <w:r>
        <w:t>燃</w:t>
      </w:r>
      <w:r>
        <w:rPr>
          <w:rFonts w:hint="eastAsia"/>
        </w:rPr>
        <w:t>料</w:t>
      </w:r>
      <w:r>
        <w:t>中含有硫</w:t>
      </w:r>
      <w:r>
        <w:rPr>
          <w:rFonts w:hint="eastAsia"/>
        </w:rPr>
        <w:t>，</w:t>
      </w:r>
      <w:r>
        <w:t>部分含硫废气在燃烧时会产生二氧化硫，</w:t>
      </w:r>
      <w:r>
        <w:rPr>
          <w:rFonts w:hint="eastAsia"/>
        </w:rPr>
        <w:t>故</w:t>
      </w:r>
      <w:r>
        <w:t>本标准修订提出新增燃烧装置排放烟气中二氧化硫控制指标和限值（</w:t>
      </w:r>
      <w:r>
        <w:rPr>
          <w:rFonts w:hint="eastAsia"/>
        </w:rPr>
        <w:t>20</w:t>
      </w:r>
      <w:r>
        <w:t xml:space="preserve"> mg/m</w:t>
      </w:r>
      <w:r>
        <w:rPr>
          <w:vertAlign w:val="superscript"/>
        </w:rPr>
        <w:t>3</w:t>
      </w:r>
      <w:r>
        <w:t>）</w:t>
      </w:r>
      <w:r>
        <w:rPr>
          <w:rFonts w:hint="eastAsia"/>
        </w:rPr>
        <w:t>。</w:t>
      </w:r>
    </w:p>
    <w:p>
      <w:pPr>
        <w:spacing w:line="360" w:lineRule="auto"/>
        <w:ind w:firstLine="480" w:firstLineChars="200"/>
      </w:pPr>
      <w:r>
        <w:rPr>
          <w:rFonts w:hint="eastAsia"/>
        </w:rPr>
        <w:t>限值变化</w:t>
      </w:r>
      <w:r>
        <w:t>依据：</w:t>
      </w:r>
      <w:r>
        <w:rPr>
          <w:rFonts w:hint="eastAsia"/>
        </w:rPr>
        <w:t>修订</w:t>
      </w:r>
      <w:r>
        <w:t>前燃烧装置产生的二氧化硫排放限值执行</w:t>
      </w:r>
      <w:r>
        <w:rPr>
          <w:rFonts w:hint="eastAsia"/>
        </w:rPr>
        <w:t>《大气</w:t>
      </w:r>
      <w:r>
        <w:t>污染物综合排放标准</w:t>
      </w:r>
      <w:r>
        <w:rPr>
          <w:rFonts w:hint="eastAsia"/>
        </w:rPr>
        <w:t>》（DB11/1501-2017）工业</w:t>
      </w:r>
      <w:r>
        <w:t>炉窑的第</w:t>
      </w:r>
      <w:r>
        <w:rPr>
          <w:rFonts w:hint="eastAsia"/>
        </w:rPr>
        <w:t>Ⅱ时段</w:t>
      </w:r>
      <w:r>
        <w:t>（20mg/m</w:t>
      </w:r>
      <w:r>
        <w:rPr>
          <w:vertAlign w:val="superscript"/>
        </w:rPr>
        <w:t>3</w:t>
      </w:r>
      <w:r>
        <w:t>）。</w:t>
      </w:r>
    </w:p>
    <w:p>
      <w:pPr>
        <w:spacing w:line="360" w:lineRule="auto"/>
        <w:ind w:firstLine="480" w:firstLineChars="200"/>
      </w:pPr>
      <w:r>
        <w:rPr>
          <w:rFonts w:hint="eastAsia"/>
        </w:rPr>
        <w:t>国内相关</w:t>
      </w:r>
      <w:r>
        <w:t>标准排放限值情况：</w:t>
      </w:r>
      <w:r>
        <w:rPr>
          <w:rFonts w:hint="eastAsia"/>
          <w:szCs w:val="21"/>
        </w:rPr>
        <w:t>目前，</w:t>
      </w:r>
      <w:r>
        <w:t>国内已印发实施的地方涉印刷工业大气污染物排放标准的省市中</w:t>
      </w:r>
      <w:r>
        <w:rPr>
          <w:rFonts w:hint="eastAsia"/>
        </w:rPr>
        <w:t>，仅印刷</w:t>
      </w:r>
      <w:r>
        <w:t>国标、</w:t>
      </w:r>
      <w:r>
        <w:rPr>
          <w:rFonts w:hint="eastAsia"/>
        </w:rPr>
        <w:t>重庆印刷</w:t>
      </w:r>
      <w:r>
        <w:t>地标对燃烧</w:t>
      </w:r>
      <w:r>
        <w:rPr>
          <w:rFonts w:hint="eastAsia"/>
        </w:rPr>
        <w:t>装置二氧化硫</w:t>
      </w:r>
      <w:r>
        <w:t>作出排放控制要求</w:t>
      </w:r>
      <w:r>
        <w:rPr>
          <w:rFonts w:hint="eastAsia"/>
        </w:rPr>
        <w:t>，见表6-7</w:t>
      </w:r>
    </w:p>
    <w:p>
      <w:pPr>
        <w:spacing w:line="360" w:lineRule="auto"/>
        <w:ind w:firstLine="420" w:firstLineChars="200"/>
        <w:jc w:val="center"/>
        <w:rPr>
          <w:rFonts w:eastAsiaTheme="minorEastAsia"/>
          <w:b/>
          <w:bCs/>
          <w:sz w:val="21"/>
          <w:szCs w:val="21"/>
          <w:shd w:val="clear" w:color="auto" w:fill="FFFFFF"/>
        </w:rPr>
      </w:pPr>
      <w:r>
        <w:rPr>
          <w:rFonts w:eastAsiaTheme="minorEastAsia"/>
          <w:b/>
          <w:bCs/>
          <w:sz w:val="21"/>
          <w:szCs w:val="21"/>
          <w:shd w:val="clear" w:color="auto" w:fill="FFFFFF"/>
        </w:rPr>
        <w:t>表6-</w:t>
      </w:r>
      <w:r>
        <w:rPr>
          <w:rFonts w:hint="eastAsia" w:eastAsiaTheme="minorEastAsia"/>
          <w:b/>
          <w:bCs/>
          <w:sz w:val="21"/>
          <w:szCs w:val="21"/>
          <w:shd w:val="clear" w:color="auto" w:fill="FFFFFF"/>
        </w:rPr>
        <w:t>7</w:t>
      </w:r>
      <w:r>
        <w:rPr>
          <w:rFonts w:eastAsiaTheme="minorEastAsia"/>
          <w:b/>
          <w:bCs/>
          <w:sz w:val="21"/>
          <w:szCs w:val="21"/>
          <w:shd w:val="clear" w:color="auto" w:fill="FFFFFF"/>
        </w:rPr>
        <w:t xml:space="preserve"> 国内</w:t>
      </w:r>
      <w:r>
        <w:rPr>
          <w:rFonts w:hint="eastAsia" w:eastAsiaTheme="minorEastAsia"/>
          <w:b/>
          <w:bCs/>
          <w:sz w:val="21"/>
          <w:szCs w:val="21"/>
          <w:shd w:val="clear" w:color="auto" w:fill="FFFFFF"/>
        </w:rPr>
        <w:t>燃烧装置二氧化硫</w:t>
      </w:r>
      <w:r>
        <w:rPr>
          <w:rFonts w:eastAsiaTheme="minorEastAsia"/>
          <w:b/>
          <w:bCs/>
          <w:sz w:val="21"/>
          <w:szCs w:val="21"/>
          <w:shd w:val="clear" w:color="auto" w:fill="FFFFFF"/>
        </w:rPr>
        <w:t>排放标准限值（单位：mg/m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81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503"/>
        <w:gridCol w:w="3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blHeader/>
          <w:jc w:val="center"/>
        </w:trPr>
        <w:tc>
          <w:tcPr>
            <w:tcW w:w="1152" w:type="dxa"/>
            <w:vAlign w:val="center"/>
          </w:tcPr>
          <w:p>
            <w:pPr>
              <w:adjustRightInd w:val="0"/>
              <w:snapToGrid w:val="0"/>
              <w:jc w:val="center"/>
              <w:rPr>
                <w:sz w:val="18"/>
                <w:szCs w:val="18"/>
              </w:rPr>
            </w:pPr>
            <w:r>
              <w:rPr>
                <w:rFonts w:hint="eastAsia"/>
                <w:sz w:val="18"/>
                <w:szCs w:val="18"/>
              </w:rPr>
              <w:t>序号</w:t>
            </w:r>
          </w:p>
        </w:tc>
        <w:tc>
          <w:tcPr>
            <w:tcW w:w="3503" w:type="dxa"/>
            <w:vAlign w:val="center"/>
          </w:tcPr>
          <w:p>
            <w:pPr>
              <w:adjustRightInd w:val="0"/>
              <w:snapToGrid w:val="0"/>
              <w:jc w:val="center"/>
              <w:rPr>
                <w:sz w:val="18"/>
                <w:szCs w:val="18"/>
              </w:rPr>
            </w:pPr>
            <w:r>
              <w:rPr>
                <w:sz w:val="18"/>
                <w:szCs w:val="18"/>
              </w:rPr>
              <w:t>标准</w:t>
            </w:r>
          </w:p>
        </w:tc>
        <w:tc>
          <w:tcPr>
            <w:tcW w:w="3514" w:type="dxa"/>
            <w:vAlign w:val="center"/>
          </w:tcPr>
          <w:p>
            <w:pPr>
              <w:adjustRightInd w:val="0"/>
              <w:snapToGrid w:val="0"/>
              <w:jc w:val="center"/>
              <w:rPr>
                <w:sz w:val="18"/>
                <w:szCs w:val="18"/>
              </w:rPr>
            </w:pPr>
            <w:r>
              <w:rPr>
                <w:rFonts w:hint="eastAsia"/>
                <w:sz w:val="18"/>
                <w:szCs w:val="18"/>
              </w:rPr>
              <w:t>燃烧装置</w:t>
            </w:r>
            <w:r>
              <w:rPr>
                <w:sz w:val="18"/>
                <w:szCs w:val="18"/>
              </w:rPr>
              <w:t>二氧化硫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blHeader/>
          <w:jc w:val="center"/>
        </w:trPr>
        <w:tc>
          <w:tcPr>
            <w:tcW w:w="1152" w:type="dxa"/>
            <w:vAlign w:val="center"/>
          </w:tcPr>
          <w:p>
            <w:pPr>
              <w:adjustRightInd w:val="0"/>
              <w:snapToGrid w:val="0"/>
              <w:jc w:val="center"/>
              <w:rPr>
                <w:sz w:val="18"/>
                <w:szCs w:val="18"/>
              </w:rPr>
            </w:pPr>
            <w:r>
              <w:rPr>
                <w:rFonts w:hint="eastAsia"/>
                <w:sz w:val="18"/>
                <w:szCs w:val="18"/>
              </w:rPr>
              <w:t>1</w:t>
            </w:r>
          </w:p>
        </w:tc>
        <w:tc>
          <w:tcPr>
            <w:tcW w:w="3503" w:type="dxa"/>
            <w:vAlign w:val="center"/>
          </w:tcPr>
          <w:p>
            <w:pPr>
              <w:adjustRightInd w:val="0"/>
              <w:snapToGrid w:val="0"/>
              <w:jc w:val="center"/>
              <w:rPr>
                <w:sz w:val="18"/>
                <w:szCs w:val="18"/>
              </w:rPr>
            </w:pPr>
            <w:r>
              <w:rPr>
                <w:rFonts w:hint="eastAsia"/>
                <w:sz w:val="18"/>
                <w:szCs w:val="18"/>
              </w:rPr>
              <w:t>印刷国标</w:t>
            </w:r>
          </w:p>
        </w:tc>
        <w:tc>
          <w:tcPr>
            <w:tcW w:w="3514" w:type="dxa"/>
            <w:vAlign w:val="center"/>
          </w:tcPr>
          <w:p>
            <w:pPr>
              <w:adjustRightInd w:val="0"/>
              <w:snapToGrid w:val="0"/>
              <w:jc w:val="center"/>
              <w:rPr>
                <w:sz w:val="18"/>
                <w:szCs w:val="18"/>
              </w:rPr>
            </w:pPr>
            <w:r>
              <w:rPr>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blHeader/>
          <w:jc w:val="center"/>
        </w:trPr>
        <w:tc>
          <w:tcPr>
            <w:tcW w:w="1152" w:type="dxa"/>
            <w:vAlign w:val="center"/>
          </w:tcPr>
          <w:p>
            <w:pPr>
              <w:adjustRightInd w:val="0"/>
              <w:snapToGrid w:val="0"/>
              <w:jc w:val="center"/>
              <w:rPr>
                <w:sz w:val="18"/>
                <w:szCs w:val="18"/>
              </w:rPr>
            </w:pPr>
            <w:r>
              <w:rPr>
                <w:rFonts w:hint="eastAsia"/>
                <w:sz w:val="18"/>
                <w:szCs w:val="18"/>
              </w:rPr>
              <w:t>2</w:t>
            </w:r>
          </w:p>
        </w:tc>
        <w:tc>
          <w:tcPr>
            <w:tcW w:w="3503" w:type="dxa"/>
            <w:vAlign w:val="center"/>
          </w:tcPr>
          <w:p>
            <w:pPr>
              <w:adjustRightInd w:val="0"/>
              <w:snapToGrid w:val="0"/>
              <w:jc w:val="center"/>
              <w:rPr>
                <w:sz w:val="18"/>
                <w:szCs w:val="18"/>
              </w:rPr>
            </w:pPr>
            <w:r>
              <w:rPr>
                <w:rFonts w:hint="eastAsia"/>
                <w:sz w:val="18"/>
                <w:szCs w:val="18"/>
              </w:rPr>
              <w:t>北京市</w:t>
            </w:r>
            <w:r>
              <w:rPr>
                <w:sz w:val="18"/>
                <w:szCs w:val="18"/>
              </w:rPr>
              <w:t>大气综排（</w:t>
            </w:r>
            <w:r>
              <w:rPr>
                <w:rFonts w:hint="eastAsia"/>
                <w:sz w:val="18"/>
                <w:szCs w:val="18"/>
              </w:rPr>
              <w:t>工业</w:t>
            </w:r>
            <w:r>
              <w:rPr>
                <w:sz w:val="18"/>
                <w:szCs w:val="18"/>
              </w:rPr>
              <w:t>炉窑</w:t>
            </w:r>
            <w:r>
              <w:rPr>
                <w:rFonts w:hint="eastAsia" w:ascii="宋体" w:hAnsi="宋体" w:cs="宋体"/>
                <w:sz w:val="18"/>
                <w:szCs w:val="18"/>
              </w:rPr>
              <w:t>Ⅱ</w:t>
            </w:r>
            <w:r>
              <w:rPr>
                <w:sz w:val="18"/>
                <w:szCs w:val="18"/>
              </w:rPr>
              <w:t>时段）</w:t>
            </w:r>
          </w:p>
        </w:tc>
        <w:tc>
          <w:tcPr>
            <w:tcW w:w="3514" w:type="dxa"/>
            <w:vAlign w:val="center"/>
          </w:tcPr>
          <w:p>
            <w:pPr>
              <w:adjustRightInd w:val="0"/>
              <w:snapToGrid w:val="0"/>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152" w:type="dxa"/>
            <w:vAlign w:val="center"/>
          </w:tcPr>
          <w:p>
            <w:pPr>
              <w:adjustRightInd w:val="0"/>
              <w:snapToGrid w:val="0"/>
              <w:jc w:val="center"/>
              <w:rPr>
                <w:sz w:val="18"/>
                <w:szCs w:val="18"/>
              </w:rPr>
            </w:pPr>
            <w:r>
              <w:rPr>
                <w:rFonts w:hint="eastAsia"/>
                <w:sz w:val="18"/>
                <w:szCs w:val="18"/>
              </w:rPr>
              <w:t>3</w:t>
            </w:r>
          </w:p>
        </w:tc>
        <w:tc>
          <w:tcPr>
            <w:tcW w:w="3503" w:type="dxa"/>
            <w:vAlign w:val="center"/>
          </w:tcPr>
          <w:p>
            <w:pPr>
              <w:adjustRightInd w:val="0"/>
              <w:snapToGrid w:val="0"/>
              <w:jc w:val="center"/>
              <w:rPr>
                <w:sz w:val="18"/>
                <w:szCs w:val="18"/>
              </w:rPr>
            </w:pPr>
            <w:r>
              <w:rPr>
                <w:sz w:val="18"/>
                <w:szCs w:val="18"/>
              </w:rPr>
              <w:t>重庆印刷地标</w:t>
            </w:r>
          </w:p>
        </w:tc>
        <w:tc>
          <w:tcPr>
            <w:tcW w:w="3514" w:type="dxa"/>
            <w:vAlign w:val="center"/>
          </w:tcPr>
          <w:p>
            <w:pPr>
              <w:adjustRightInd w:val="0"/>
              <w:snapToGrid w:val="0"/>
              <w:jc w:val="center"/>
              <w:rPr>
                <w:sz w:val="18"/>
                <w:szCs w:val="18"/>
              </w:rPr>
            </w:pPr>
            <w:r>
              <w:rPr>
                <w:sz w:val="18"/>
                <w:szCs w:val="18"/>
              </w:rPr>
              <w:t>200（主城区）,300（其他区域）</w:t>
            </w:r>
          </w:p>
        </w:tc>
      </w:tr>
    </w:tbl>
    <w:p>
      <w:pPr>
        <w:spacing w:line="360" w:lineRule="auto"/>
        <w:ind w:firstLine="480" w:firstLineChars="200"/>
      </w:pPr>
      <w:r>
        <w:rPr>
          <w:rFonts w:hint="eastAsia"/>
        </w:rPr>
        <w:t>（</w:t>
      </w:r>
      <w:r>
        <w:t>2</w:t>
      </w:r>
      <w:r>
        <w:rPr>
          <w:rFonts w:hint="eastAsia"/>
        </w:rPr>
        <w:t>）氮氧化物</w:t>
      </w:r>
    </w:p>
    <w:p>
      <w:pPr>
        <w:spacing w:line="360" w:lineRule="auto"/>
        <w:ind w:firstLine="480" w:firstLineChars="200"/>
      </w:pPr>
      <w:r>
        <w:rPr>
          <w:rFonts w:hint="eastAsia"/>
        </w:rPr>
        <w:t>变化</w:t>
      </w:r>
      <w:r>
        <w:t>情况：</w:t>
      </w:r>
      <w:r>
        <w:rPr>
          <w:rFonts w:hint="eastAsia"/>
        </w:rPr>
        <w:t>原</w:t>
      </w:r>
      <w:r>
        <w:t>标准</w:t>
      </w:r>
      <w:r>
        <w:rPr>
          <w:rFonts w:hint="eastAsia"/>
        </w:rPr>
        <w:t>未</w:t>
      </w:r>
      <w:r>
        <w:t>对燃烧装置</w:t>
      </w:r>
      <w:r>
        <w:rPr>
          <w:rFonts w:hint="eastAsia"/>
        </w:rPr>
        <w:t>氮氧化物的</w:t>
      </w:r>
      <w:r>
        <w:t>排放</w:t>
      </w:r>
      <w:r>
        <w:rPr>
          <w:rFonts w:hint="eastAsia"/>
        </w:rPr>
        <w:t>提出</w:t>
      </w:r>
      <w:r>
        <w:t>控制要求，</w:t>
      </w:r>
      <w:r>
        <w:rPr>
          <w:rFonts w:hint="eastAsia"/>
        </w:rPr>
        <w:t>本标准修订期间考虑</w:t>
      </w:r>
      <w:r>
        <w:t>到采用VOCs燃烧（焚烧、氧化）装置处理的排气筒可能引发的氮氧化物污染，</w:t>
      </w:r>
      <w:r>
        <w:rPr>
          <w:rFonts w:hint="eastAsia"/>
        </w:rPr>
        <w:t>故</w:t>
      </w:r>
      <w:r>
        <w:t>本标准修订提出新增燃烧装置排放烟气中</w:t>
      </w:r>
      <w:r>
        <w:rPr>
          <w:rFonts w:hint="eastAsia"/>
        </w:rPr>
        <w:t>氮氧化物</w:t>
      </w:r>
      <w:r>
        <w:t>控制指标和限值（</w:t>
      </w:r>
      <w:r>
        <w:rPr>
          <w:rFonts w:hint="eastAsia"/>
        </w:rPr>
        <w:t>100</w:t>
      </w:r>
      <w:r>
        <w:t xml:space="preserve"> mg/m</w:t>
      </w:r>
      <w:r>
        <w:rPr>
          <w:vertAlign w:val="superscript"/>
        </w:rPr>
        <w:t>3</w:t>
      </w:r>
      <w:r>
        <w:t>）</w:t>
      </w:r>
      <w:r>
        <w:rPr>
          <w:rFonts w:hint="eastAsia"/>
        </w:rPr>
        <w:t>。</w:t>
      </w:r>
    </w:p>
    <w:p>
      <w:pPr>
        <w:spacing w:line="360" w:lineRule="auto"/>
        <w:ind w:firstLine="480" w:firstLineChars="200"/>
      </w:pPr>
      <w:r>
        <w:rPr>
          <w:rFonts w:hint="eastAsia"/>
        </w:rPr>
        <w:t>限值变化</w:t>
      </w:r>
      <w:r>
        <w:t>依据：</w:t>
      </w:r>
      <w:r>
        <w:rPr>
          <w:rFonts w:hint="eastAsia"/>
        </w:rPr>
        <w:t>修订</w:t>
      </w:r>
      <w:r>
        <w:t>前燃烧装置产生的</w:t>
      </w:r>
      <w:r>
        <w:rPr>
          <w:rFonts w:hint="eastAsia"/>
        </w:rPr>
        <w:t>氮氧化物</w:t>
      </w:r>
      <w:r>
        <w:t>排放限值执行</w:t>
      </w:r>
      <w:r>
        <w:rPr>
          <w:rFonts w:hint="eastAsia"/>
        </w:rPr>
        <w:t>《大气</w:t>
      </w:r>
      <w:r>
        <w:t>污染物综合排放标准</w:t>
      </w:r>
      <w:r>
        <w:rPr>
          <w:rFonts w:hint="eastAsia"/>
        </w:rPr>
        <w:t>》（DB11/1501-2017）工业</w:t>
      </w:r>
      <w:r>
        <w:t>炉窑的第</w:t>
      </w:r>
      <w:r>
        <w:rPr>
          <w:rFonts w:hint="eastAsia"/>
        </w:rPr>
        <w:t>Ⅱ时段</w:t>
      </w:r>
      <w:r>
        <w:t>（</w:t>
      </w:r>
      <w:r>
        <w:rPr>
          <w:rFonts w:hint="eastAsia"/>
        </w:rPr>
        <w:t>100</w:t>
      </w:r>
      <w:r>
        <w:t>mg/m</w:t>
      </w:r>
      <w:r>
        <w:rPr>
          <w:vertAlign w:val="superscript"/>
        </w:rPr>
        <w:t>3</w:t>
      </w:r>
      <w:r>
        <w:t>）</w:t>
      </w:r>
      <w:r>
        <w:rPr>
          <w:rFonts w:hint="eastAsia"/>
        </w:rPr>
        <w:t>，本标准修订期间</w:t>
      </w:r>
      <w:r>
        <w:t>对课题组已安装治理设施燃烧装置的</w:t>
      </w:r>
      <w:r>
        <w:rPr>
          <w:rFonts w:hint="eastAsia"/>
        </w:rPr>
        <w:t>10家企业进行燃烧装置氮氧化物含量的检测，其中1家氮氧化物浓度检测结果为35</w:t>
      </w:r>
      <w:r>
        <w:t xml:space="preserve"> mg/m</w:t>
      </w:r>
      <w:r>
        <w:rPr>
          <w:vertAlign w:val="superscript"/>
        </w:rPr>
        <w:t>3</w:t>
      </w:r>
      <w:r>
        <w:rPr>
          <w:rFonts w:hint="eastAsia"/>
        </w:rPr>
        <w:t>，其余9家浓度均小于3</w:t>
      </w:r>
      <w:r>
        <w:t xml:space="preserve"> mg/m</w:t>
      </w:r>
      <w:r>
        <w:rPr>
          <w:vertAlign w:val="superscript"/>
        </w:rPr>
        <w:t>3</w:t>
      </w:r>
      <w:r>
        <w:t>。</w:t>
      </w:r>
      <w:r>
        <w:rPr>
          <w:rFonts w:hint="eastAsia"/>
        </w:rPr>
        <w:t>考虑到北京市环境管理的需要以及便于执法，将燃烧装置氮氧化物纳入管控要求。</w:t>
      </w:r>
    </w:p>
    <w:p>
      <w:pPr>
        <w:spacing w:line="360" w:lineRule="auto"/>
        <w:ind w:firstLine="480" w:firstLineChars="200"/>
      </w:pPr>
      <w:r>
        <w:rPr>
          <w:rFonts w:hint="eastAsia"/>
        </w:rPr>
        <w:t>国内相关</w:t>
      </w:r>
      <w:r>
        <w:t>标准排放限值情况：</w:t>
      </w:r>
      <w:r>
        <w:rPr>
          <w:rFonts w:hint="eastAsia"/>
          <w:szCs w:val="21"/>
        </w:rPr>
        <w:t>目前，</w:t>
      </w:r>
      <w:r>
        <w:t>国内已印发实施的地方涉印刷工业大气污染物排放标准的省市中</w:t>
      </w:r>
      <w:r>
        <w:rPr>
          <w:rFonts w:hint="eastAsia"/>
        </w:rPr>
        <w:t>，仅印刷</w:t>
      </w:r>
      <w:r>
        <w:t>国标、</w:t>
      </w:r>
      <w:r>
        <w:rPr>
          <w:rFonts w:hint="eastAsia"/>
        </w:rPr>
        <w:t>重庆印刷</w:t>
      </w:r>
      <w:r>
        <w:t>地标对燃烧</w:t>
      </w:r>
      <w:r>
        <w:rPr>
          <w:rFonts w:hint="eastAsia"/>
        </w:rPr>
        <w:t>装置氮氧化物</w:t>
      </w:r>
      <w:r>
        <w:t>作出排放控制要求</w:t>
      </w:r>
      <w:r>
        <w:rPr>
          <w:rFonts w:hint="eastAsia"/>
        </w:rPr>
        <w:t>，见表6-8</w:t>
      </w:r>
    </w:p>
    <w:p>
      <w:pPr>
        <w:spacing w:line="360" w:lineRule="auto"/>
        <w:ind w:firstLine="420" w:firstLineChars="200"/>
        <w:jc w:val="center"/>
        <w:rPr>
          <w:rFonts w:eastAsiaTheme="minorEastAsia"/>
          <w:b/>
          <w:bCs/>
          <w:sz w:val="21"/>
          <w:szCs w:val="21"/>
          <w:shd w:val="clear" w:color="auto" w:fill="FFFFFF"/>
        </w:rPr>
      </w:pPr>
      <w:r>
        <w:rPr>
          <w:rFonts w:eastAsiaTheme="minorEastAsia"/>
          <w:b/>
          <w:bCs/>
          <w:sz w:val="21"/>
          <w:szCs w:val="21"/>
          <w:shd w:val="clear" w:color="auto" w:fill="FFFFFF"/>
        </w:rPr>
        <w:t>表6-</w:t>
      </w:r>
      <w:r>
        <w:rPr>
          <w:rFonts w:hint="eastAsia" w:eastAsiaTheme="minorEastAsia"/>
          <w:b/>
          <w:bCs/>
          <w:sz w:val="21"/>
          <w:szCs w:val="21"/>
          <w:shd w:val="clear" w:color="auto" w:fill="FFFFFF"/>
        </w:rPr>
        <w:t xml:space="preserve">8 </w:t>
      </w:r>
      <w:r>
        <w:rPr>
          <w:rFonts w:eastAsiaTheme="minorEastAsia"/>
          <w:b/>
          <w:bCs/>
          <w:sz w:val="21"/>
          <w:szCs w:val="21"/>
          <w:shd w:val="clear" w:color="auto" w:fill="FFFFFF"/>
        </w:rPr>
        <w:t>内</w:t>
      </w:r>
      <w:r>
        <w:rPr>
          <w:rFonts w:hint="eastAsia" w:eastAsiaTheme="minorEastAsia"/>
          <w:b/>
          <w:bCs/>
          <w:sz w:val="21"/>
          <w:szCs w:val="21"/>
          <w:shd w:val="clear" w:color="auto" w:fill="FFFFFF"/>
        </w:rPr>
        <w:t>燃烧装置氮氧化物</w:t>
      </w:r>
      <w:r>
        <w:rPr>
          <w:rFonts w:eastAsiaTheme="minorEastAsia"/>
          <w:b/>
          <w:bCs/>
          <w:sz w:val="21"/>
          <w:szCs w:val="21"/>
          <w:shd w:val="clear" w:color="auto" w:fill="FFFFFF"/>
        </w:rPr>
        <w:t>排放标准限值（单位：mg/m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83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529"/>
        <w:gridCol w:w="35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jc w:val="center"/>
        </w:trPr>
        <w:tc>
          <w:tcPr>
            <w:tcW w:w="1266" w:type="dxa"/>
            <w:vAlign w:val="center"/>
          </w:tcPr>
          <w:p>
            <w:pPr>
              <w:adjustRightInd w:val="0"/>
              <w:snapToGrid w:val="0"/>
              <w:jc w:val="center"/>
              <w:rPr>
                <w:sz w:val="18"/>
                <w:szCs w:val="18"/>
              </w:rPr>
            </w:pPr>
            <w:r>
              <w:rPr>
                <w:rFonts w:hint="eastAsia"/>
                <w:sz w:val="18"/>
                <w:szCs w:val="18"/>
              </w:rPr>
              <w:t>序号</w:t>
            </w:r>
          </w:p>
        </w:tc>
        <w:tc>
          <w:tcPr>
            <w:tcW w:w="3529" w:type="dxa"/>
            <w:vAlign w:val="center"/>
          </w:tcPr>
          <w:p>
            <w:pPr>
              <w:adjustRightInd w:val="0"/>
              <w:snapToGrid w:val="0"/>
              <w:jc w:val="center"/>
              <w:rPr>
                <w:sz w:val="18"/>
                <w:szCs w:val="18"/>
              </w:rPr>
            </w:pPr>
            <w:r>
              <w:rPr>
                <w:sz w:val="18"/>
                <w:szCs w:val="18"/>
              </w:rPr>
              <w:t>标准</w:t>
            </w:r>
          </w:p>
        </w:tc>
        <w:tc>
          <w:tcPr>
            <w:tcW w:w="3550" w:type="dxa"/>
            <w:vAlign w:val="center"/>
          </w:tcPr>
          <w:p>
            <w:pPr>
              <w:adjustRightInd w:val="0"/>
              <w:snapToGrid w:val="0"/>
              <w:jc w:val="center"/>
              <w:rPr>
                <w:sz w:val="18"/>
                <w:szCs w:val="18"/>
              </w:rPr>
            </w:pPr>
            <w:r>
              <w:rPr>
                <w:rFonts w:hint="eastAsia"/>
                <w:sz w:val="18"/>
                <w:szCs w:val="18"/>
              </w:rPr>
              <w:t>燃烧装置氮氧化物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jc w:val="center"/>
        </w:trPr>
        <w:tc>
          <w:tcPr>
            <w:tcW w:w="1266" w:type="dxa"/>
            <w:vAlign w:val="center"/>
          </w:tcPr>
          <w:p>
            <w:pPr>
              <w:adjustRightInd w:val="0"/>
              <w:snapToGrid w:val="0"/>
              <w:jc w:val="center"/>
              <w:rPr>
                <w:sz w:val="18"/>
                <w:szCs w:val="18"/>
              </w:rPr>
            </w:pPr>
            <w:r>
              <w:rPr>
                <w:rFonts w:hint="eastAsia"/>
                <w:sz w:val="18"/>
                <w:szCs w:val="18"/>
              </w:rPr>
              <w:t>1</w:t>
            </w:r>
          </w:p>
        </w:tc>
        <w:tc>
          <w:tcPr>
            <w:tcW w:w="3529" w:type="dxa"/>
            <w:vAlign w:val="center"/>
          </w:tcPr>
          <w:p>
            <w:pPr>
              <w:adjustRightInd w:val="0"/>
              <w:snapToGrid w:val="0"/>
              <w:jc w:val="center"/>
              <w:rPr>
                <w:sz w:val="18"/>
                <w:szCs w:val="18"/>
              </w:rPr>
            </w:pPr>
            <w:r>
              <w:rPr>
                <w:rFonts w:hint="eastAsia"/>
                <w:sz w:val="18"/>
                <w:szCs w:val="18"/>
              </w:rPr>
              <w:t>印刷国标</w:t>
            </w:r>
          </w:p>
        </w:tc>
        <w:tc>
          <w:tcPr>
            <w:tcW w:w="3550" w:type="dxa"/>
            <w:vAlign w:val="center"/>
          </w:tcPr>
          <w:p>
            <w:pPr>
              <w:adjustRightInd w:val="0"/>
              <w:snapToGrid w:val="0"/>
              <w:jc w:val="center"/>
              <w:rPr>
                <w:sz w:val="18"/>
                <w:szCs w:val="18"/>
              </w:rPr>
            </w:pPr>
            <w:r>
              <w:rPr>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jc w:val="center"/>
        </w:trPr>
        <w:tc>
          <w:tcPr>
            <w:tcW w:w="1266" w:type="dxa"/>
            <w:vAlign w:val="center"/>
          </w:tcPr>
          <w:p>
            <w:pPr>
              <w:adjustRightInd w:val="0"/>
              <w:snapToGrid w:val="0"/>
              <w:jc w:val="center"/>
              <w:rPr>
                <w:sz w:val="18"/>
                <w:szCs w:val="18"/>
              </w:rPr>
            </w:pPr>
            <w:r>
              <w:rPr>
                <w:rFonts w:hint="eastAsia"/>
                <w:sz w:val="18"/>
                <w:szCs w:val="18"/>
              </w:rPr>
              <w:t>2</w:t>
            </w:r>
          </w:p>
        </w:tc>
        <w:tc>
          <w:tcPr>
            <w:tcW w:w="3529" w:type="dxa"/>
            <w:vAlign w:val="center"/>
          </w:tcPr>
          <w:p>
            <w:pPr>
              <w:adjustRightInd w:val="0"/>
              <w:snapToGrid w:val="0"/>
              <w:jc w:val="center"/>
              <w:rPr>
                <w:sz w:val="18"/>
                <w:szCs w:val="18"/>
              </w:rPr>
            </w:pPr>
            <w:r>
              <w:rPr>
                <w:rFonts w:hint="eastAsia"/>
                <w:sz w:val="18"/>
                <w:szCs w:val="18"/>
              </w:rPr>
              <w:t>北京市</w:t>
            </w:r>
            <w:r>
              <w:rPr>
                <w:sz w:val="18"/>
                <w:szCs w:val="18"/>
              </w:rPr>
              <w:t>大气综排（</w:t>
            </w:r>
            <w:r>
              <w:rPr>
                <w:rFonts w:hint="eastAsia"/>
                <w:sz w:val="18"/>
                <w:szCs w:val="18"/>
              </w:rPr>
              <w:t>工业</w:t>
            </w:r>
            <w:r>
              <w:rPr>
                <w:sz w:val="18"/>
                <w:szCs w:val="18"/>
              </w:rPr>
              <w:t>炉窑</w:t>
            </w:r>
            <w:r>
              <w:rPr>
                <w:rFonts w:hint="eastAsia" w:ascii="宋体" w:hAnsi="宋体" w:cs="宋体"/>
                <w:sz w:val="18"/>
                <w:szCs w:val="18"/>
              </w:rPr>
              <w:t>Ⅱ</w:t>
            </w:r>
            <w:r>
              <w:rPr>
                <w:sz w:val="18"/>
                <w:szCs w:val="18"/>
              </w:rPr>
              <w:t>时段）</w:t>
            </w:r>
          </w:p>
        </w:tc>
        <w:tc>
          <w:tcPr>
            <w:tcW w:w="3550" w:type="dxa"/>
            <w:vAlign w:val="center"/>
          </w:tcPr>
          <w:p>
            <w:pPr>
              <w:adjustRightInd w:val="0"/>
              <w:snapToGrid w:val="0"/>
              <w:jc w:val="center"/>
              <w:rPr>
                <w:sz w:val="18"/>
                <w:szCs w:val="18"/>
              </w:rPr>
            </w:pPr>
            <w:r>
              <w:rPr>
                <w:rFonts w:hint="eastAsia"/>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266" w:type="dxa"/>
            <w:vAlign w:val="center"/>
          </w:tcPr>
          <w:p>
            <w:pPr>
              <w:adjustRightInd w:val="0"/>
              <w:snapToGrid w:val="0"/>
              <w:jc w:val="center"/>
              <w:rPr>
                <w:sz w:val="18"/>
                <w:szCs w:val="18"/>
              </w:rPr>
            </w:pPr>
            <w:r>
              <w:rPr>
                <w:rFonts w:hint="eastAsia"/>
                <w:sz w:val="18"/>
                <w:szCs w:val="18"/>
              </w:rPr>
              <w:t>3</w:t>
            </w:r>
          </w:p>
        </w:tc>
        <w:tc>
          <w:tcPr>
            <w:tcW w:w="3529" w:type="dxa"/>
            <w:vAlign w:val="center"/>
          </w:tcPr>
          <w:p>
            <w:pPr>
              <w:adjustRightInd w:val="0"/>
              <w:snapToGrid w:val="0"/>
              <w:jc w:val="center"/>
              <w:rPr>
                <w:sz w:val="18"/>
                <w:szCs w:val="18"/>
              </w:rPr>
            </w:pPr>
            <w:r>
              <w:rPr>
                <w:sz w:val="18"/>
                <w:szCs w:val="18"/>
              </w:rPr>
              <w:t>重庆印刷地标</w:t>
            </w:r>
          </w:p>
        </w:tc>
        <w:tc>
          <w:tcPr>
            <w:tcW w:w="3550" w:type="dxa"/>
            <w:vAlign w:val="center"/>
          </w:tcPr>
          <w:p>
            <w:pPr>
              <w:adjustRightInd w:val="0"/>
              <w:snapToGrid w:val="0"/>
              <w:jc w:val="center"/>
              <w:rPr>
                <w:sz w:val="18"/>
                <w:szCs w:val="18"/>
              </w:rPr>
            </w:pPr>
            <w:r>
              <w:rPr>
                <w:sz w:val="18"/>
                <w:szCs w:val="18"/>
              </w:rPr>
              <w:t>200（主城区）,300（其他区域）</w:t>
            </w:r>
          </w:p>
        </w:tc>
      </w:tr>
    </w:tbl>
    <w:p>
      <w:pPr>
        <w:pStyle w:val="72"/>
        <w:numPr>
          <w:ilvl w:val="0"/>
          <w:numId w:val="12"/>
        </w:numPr>
        <w:tabs>
          <w:tab w:val="left" w:pos="709"/>
        </w:tabs>
        <w:adjustRightInd w:val="0"/>
        <w:snapToGrid w:val="0"/>
        <w:spacing w:before="156" w:beforeLines="50" w:after="0" w:line="360" w:lineRule="auto"/>
        <w:contextualSpacing w:val="0"/>
        <w:outlineLvl w:val="3"/>
        <w:rPr>
          <w:rFonts w:ascii="Times New Roman" w:hAnsi="Times New Roman"/>
          <w:b/>
          <w:bCs/>
          <w:kern w:val="2"/>
          <w:sz w:val="28"/>
          <w:szCs w:val="32"/>
          <w:lang w:eastAsia="zh-CN"/>
        </w:rPr>
      </w:pPr>
      <w:r>
        <w:rPr>
          <w:rFonts w:hint="eastAsia" w:ascii="Times New Roman" w:hAnsi="Times New Roman"/>
          <w:b/>
          <w:bCs/>
          <w:kern w:val="2"/>
          <w:sz w:val="28"/>
          <w:szCs w:val="32"/>
          <w:lang w:eastAsia="zh-CN"/>
        </w:rPr>
        <w:t>含氧量的</w:t>
      </w:r>
      <w:r>
        <w:rPr>
          <w:rFonts w:ascii="Times New Roman" w:hAnsi="Times New Roman"/>
          <w:b/>
          <w:bCs/>
          <w:kern w:val="2"/>
          <w:sz w:val="28"/>
          <w:szCs w:val="32"/>
          <w:lang w:eastAsia="zh-CN"/>
        </w:rPr>
        <w:t>规定</w:t>
      </w:r>
    </w:p>
    <w:p>
      <w:pPr>
        <w:spacing w:line="360" w:lineRule="auto"/>
        <w:ind w:firstLine="480" w:firstLineChars="200"/>
      </w:pPr>
      <w:r>
        <w:rPr>
          <w:rFonts w:hint="eastAsia"/>
        </w:rPr>
        <w:t>本标准修订后增加</w:t>
      </w:r>
      <w:r>
        <w:t>了燃烧装置</w:t>
      </w:r>
      <w:r>
        <w:rPr>
          <w:rFonts w:hint="eastAsia"/>
        </w:rPr>
        <w:t>中</w:t>
      </w:r>
      <w:r>
        <w:t>废气含氧量折算</w:t>
      </w:r>
      <w:r>
        <w:rPr>
          <w:rFonts w:hint="eastAsia"/>
        </w:rPr>
        <w:t>方法</w:t>
      </w:r>
      <w:r>
        <w:t>及</w:t>
      </w:r>
      <w:r>
        <w:rPr>
          <w:rFonts w:hint="eastAsia"/>
        </w:rPr>
        <w:t>达标</w:t>
      </w:r>
      <w:r>
        <w:t>判定要求</w:t>
      </w:r>
      <w:r>
        <w:rPr>
          <w:rFonts w:hint="eastAsia"/>
        </w:rPr>
        <w:t>。</w:t>
      </w:r>
    </w:p>
    <w:p>
      <w:pPr>
        <w:spacing w:line="360" w:lineRule="auto"/>
        <w:ind w:firstLine="480" w:firstLineChars="200"/>
      </w:pPr>
      <w:r>
        <w:rPr>
          <w:rFonts w:hint="eastAsia"/>
        </w:rPr>
        <w:t>本标准修订过程中参考《挥发性有机物无组织排放控制标准》（GB37822-2019）提出：</w:t>
      </w:r>
      <w:r>
        <w:t>进入VOCs燃烧（焚烧、氧化）装置的废气需要补充空气进行燃烧、氧化反应的，排气筒中实测大气污染物排放浓度，应按式（</w:t>
      </w:r>
      <w:r>
        <w:rPr>
          <w:rFonts w:hint="eastAsia"/>
        </w:rPr>
        <w:t>1</w:t>
      </w:r>
      <w:r>
        <w:t>）换算为基准含氧量为3%的大气污染物基准排放浓度。</w:t>
      </w:r>
      <w:r>
        <w:rPr>
          <w:rFonts w:hint="eastAsia"/>
        </w:rPr>
        <w:t>利用锅炉、工业炉窑、固废焚烧炉焚烧处理有机废气的，烟气基准含氧量按其排放标准规定执行。</w:t>
      </w:r>
    </w:p>
    <w:p>
      <w:pPr>
        <w:adjustRightInd w:val="0"/>
        <w:snapToGrid w:val="0"/>
        <w:spacing w:before="78" w:line="360" w:lineRule="auto"/>
        <w:jc w:val="center"/>
      </w:pPr>
      <m:oMath>
        <m:sSub>
          <m:sSubPr>
            <m:ctrlPr>
              <w:rPr>
                <w:rFonts w:ascii="Cambria Math" w:hAnsi="Cambria Math" w:eastAsia="Cambria Math"/>
              </w:rPr>
            </m:ctrlPr>
          </m:sSubPr>
          <m:e>
            <m:r>
              <w:rPr>
                <w:rFonts w:ascii="Cambria Math" w:hAnsi="Cambria Math"/>
              </w:rPr>
              <m:t>ρ</m:t>
            </m:r>
            <m:ctrlPr>
              <w:rPr>
                <w:rFonts w:ascii="Cambria Math" w:hAnsi="Cambria Math" w:eastAsia="Cambria Math"/>
              </w:rPr>
            </m:ctrlPr>
          </m:e>
          <m:sub>
            <m:r>
              <m:rPr>
                <m:sty m:val="p"/>
              </m:rPr>
              <w:rPr>
                <w:rFonts w:ascii="Cambria Math" w:hAnsi="Cambria Math"/>
              </w:rPr>
              <m:t>基</m:t>
            </m:r>
            <m:ctrlPr>
              <w:rPr>
                <w:rFonts w:ascii="Cambria Math" w:hAnsi="Cambria Math" w:eastAsia="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21-</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基</m:t>
                </m:r>
                <m:ctrlPr>
                  <w:rPr>
                    <w:rFonts w:ascii="Cambria Math" w:hAnsi="Cambria Math"/>
                  </w:rPr>
                </m:ctrlPr>
              </m:sub>
            </m:sSub>
            <m:ctrlPr>
              <w:rPr>
                <w:rFonts w:ascii="Cambria Math" w:hAnsi="Cambria Math"/>
              </w:rPr>
            </m:ctrlPr>
          </m:num>
          <m:den>
            <m:r>
              <m:rPr>
                <m:sty m:val="p"/>
              </m:rPr>
              <w:rPr>
                <w:rFonts w:ascii="Cambria Math" w:hAnsi="Cambria Math"/>
              </w:rPr>
              <m:t>21-</m:t>
            </m:r>
            <m:sSub>
              <m:sSubPr>
                <m:ctrlPr>
                  <w:rPr>
                    <w:rFonts w:ascii="Cambria Math" w:hAnsi="Cambria Math"/>
                  </w:rPr>
                </m:ctrlPr>
              </m:sSubPr>
              <m:e>
                <m:r>
                  <m:rPr>
                    <m:sty m:val="p"/>
                  </m:rPr>
                  <w:rPr>
                    <w:rFonts w:ascii="Cambria Math" w:hAnsi="Cambria Math"/>
                  </w:rPr>
                  <m:t>O</m:t>
                </m:r>
                <m:ctrlPr>
                  <w:rPr>
                    <w:rFonts w:ascii="Cambria Math" w:hAnsi="Cambria Math"/>
                  </w:rPr>
                </m:ctrlPr>
              </m:e>
              <m:sub>
                <m:r>
                  <m:rPr>
                    <m:sty m:val="p"/>
                  </m:rPr>
                  <w:rPr>
                    <w:rFonts w:ascii="Cambria Math" w:hAnsi="Cambria Math"/>
                  </w:rPr>
                  <m:t>实</m:t>
                </m:r>
                <m:ctrlPr>
                  <w:rPr>
                    <w:rFonts w:ascii="Cambria Math" w:hAnsi="Cambria Math"/>
                  </w:rPr>
                </m:ctrlPr>
              </m:sub>
            </m:sSub>
            <m:ctrlPr>
              <w:rPr>
                <w:rFonts w:ascii="Cambria Math" w:hAnsi="Cambria Math"/>
              </w:rPr>
            </m:ctrlPr>
          </m:den>
        </m:f>
        <m:r>
          <m:rPr>
            <m:sty m:val="p"/>
          </m:rPr>
          <w:rPr>
            <w:rFonts w:ascii="Cambria Math" w:hAnsi="Cambria Math"/>
          </w:rPr>
          <m:t>×</m:t>
        </m:r>
        <m:sSub>
          <m:sSubPr>
            <m:ctrlPr>
              <w:rPr>
                <w:rFonts w:ascii="Cambria Math" w:hAnsi="Cambria Math"/>
              </w:rPr>
            </m:ctrlPr>
          </m:sSubPr>
          <m:e>
            <m:r>
              <w:rPr>
                <w:rFonts w:ascii="Cambria Math" w:hAnsi="Cambria Math"/>
              </w:rPr>
              <m:t>ρ</m:t>
            </m:r>
            <m:ctrlPr>
              <w:rPr>
                <w:rFonts w:ascii="Cambria Math" w:hAnsi="Cambria Math"/>
              </w:rPr>
            </m:ctrlPr>
          </m:e>
          <m:sub>
            <m:r>
              <m:rPr>
                <m:sty m:val="p"/>
              </m:rPr>
              <w:rPr>
                <w:rFonts w:ascii="Cambria Math" w:hAnsi="Cambria Math"/>
              </w:rPr>
              <m:t>实</m:t>
            </m:r>
            <m:ctrlPr>
              <w:rPr>
                <w:rFonts w:ascii="Cambria Math" w:hAnsi="Cambria Math"/>
              </w:rPr>
            </m:ctrlPr>
          </m:sub>
        </m:sSub>
      </m:oMath>
      <w:r>
        <w:t>（</w:t>
      </w:r>
      <w:r>
        <w:rPr>
          <w:rFonts w:hint="eastAsia"/>
        </w:rPr>
        <w:t>1</w:t>
      </w:r>
      <w:r>
        <w:t>）</w:t>
      </w:r>
    </w:p>
    <w:p>
      <w:pPr>
        <w:spacing w:line="360" w:lineRule="auto"/>
        <w:ind w:firstLine="480" w:firstLineChars="200"/>
      </w:pPr>
      <w:r>
        <w:t>式中：ρ基——大气污染物基准排放质量浓度，mg/m</w:t>
      </w:r>
      <w:r>
        <w:rPr>
          <w:vertAlign w:val="superscript"/>
        </w:rPr>
        <w:t>3</w:t>
      </w:r>
      <w:r>
        <w:t>；</w:t>
      </w:r>
    </w:p>
    <w:p>
      <w:pPr>
        <w:spacing w:line="360" w:lineRule="auto"/>
        <w:ind w:firstLine="1200" w:firstLineChars="500"/>
      </w:pPr>
      <w:r>
        <w:t>O基——干烟气基准含氧量，%；</w:t>
      </w:r>
    </w:p>
    <w:p>
      <w:pPr>
        <w:spacing w:line="360" w:lineRule="auto"/>
        <w:ind w:firstLine="1200" w:firstLineChars="500"/>
      </w:pPr>
      <w:r>
        <w:t>O实——实测的干烟气含氧量，%；</w:t>
      </w:r>
    </w:p>
    <w:p>
      <w:pPr>
        <w:spacing w:line="360" w:lineRule="auto"/>
        <w:ind w:firstLine="1200" w:firstLineChars="500"/>
      </w:pPr>
      <w:r>
        <w:t>Ρ</w:t>
      </w:r>
      <w:r>
        <w:rPr>
          <w:rFonts w:hint="eastAsia"/>
        </w:rPr>
        <w:t>实</w:t>
      </w:r>
      <w:r>
        <w:t>——实测大气污染物排放质量浓度，mg/m</w:t>
      </w:r>
      <w:r>
        <w:rPr>
          <w:vertAlign w:val="superscript"/>
        </w:rPr>
        <w:t>3</w:t>
      </w:r>
      <w:r>
        <w:t>。</w:t>
      </w:r>
    </w:p>
    <w:p>
      <w:pPr>
        <w:spacing w:line="360" w:lineRule="auto"/>
        <w:ind w:firstLine="480" w:firstLineChars="200"/>
      </w:pPr>
      <w:bookmarkStart w:id="75" w:name="_Toc42012181"/>
      <w:bookmarkEnd w:id="75"/>
      <w:r>
        <w:rPr>
          <w:rFonts w:hint="eastAsia"/>
        </w:rPr>
        <w:t>进入VOCs燃烧（焚烧、氧化）装置中废气含氧量可满足自身燃烧、氧化反应需要，不需另外补充空气的（燃烧器需要补充空气助燃的除外），以实测质量浓度作为达标判定依据，但装置出口烟气含氧量不得高于装置进口废气含氧量。</w:t>
      </w:r>
    </w:p>
    <w:p>
      <w:pPr>
        <w:spacing w:line="360" w:lineRule="auto"/>
        <w:ind w:firstLine="480" w:firstLineChars="200"/>
      </w:pPr>
      <w:r>
        <w:rPr>
          <w:rFonts w:hint="eastAsia"/>
        </w:rPr>
        <w:t>吸附、吸收、冷凝、生物、膜分离等其他VOCs处理设施，以实测质量浓度作为达标判定依据，不得稀释排放。</w:t>
      </w:r>
    </w:p>
    <w:p>
      <w:pPr>
        <w:pStyle w:val="72"/>
        <w:numPr>
          <w:ilvl w:val="0"/>
          <w:numId w:val="12"/>
        </w:numPr>
        <w:tabs>
          <w:tab w:val="left" w:pos="709"/>
        </w:tabs>
        <w:adjustRightInd w:val="0"/>
        <w:snapToGrid w:val="0"/>
        <w:spacing w:before="156" w:beforeLines="50" w:after="0" w:line="360" w:lineRule="auto"/>
        <w:contextualSpacing w:val="0"/>
        <w:outlineLvl w:val="3"/>
        <w:rPr>
          <w:rFonts w:ascii="Times New Roman" w:hAnsi="Times New Roman"/>
          <w:b/>
          <w:bCs/>
          <w:kern w:val="2"/>
          <w:sz w:val="28"/>
          <w:szCs w:val="32"/>
          <w:lang w:eastAsia="zh-CN"/>
        </w:rPr>
      </w:pPr>
      <w:r>
        <w:rPr>
          <w:rFonts w:hint="eastAsia" w:ascii="Times New Roman" w:hAnsi="Times New Roman"/>
          <w:b/>
          <w:bCs/>
          <w:kern w:val="2"/>
          <w:sz w:val="28"/>
          <w:szCs w:val="32"/>
          <w:lang w:eastAsia="zh-CN"/>
        </w:rPr>
        <w:t>其他新增要求</w:t>
      </w:r>
    </w:p>
    <w:p>
      <w:pPr>
        <w:spacing w:line="360" w:lineRule="auto"/>
        <w:ind w:firstLine="480" w:firstLineChars="200"/>
      </w:pPr>
      <w:r>
        <w:rPr>
          <w:rFonts w:hint="eastAsia"/>
        </w:rPr>
        <w:t>（1）排气筒高度不低于15 m（因安全考虑或有特殊工艺要求的除外），具体高度以及与周围建筑物的相对高度关系应根据环境影响评价文件确定。</w:t>
      </w:r>
    </w:p>
    <w:p>
      <w:pPr>
        <w:spacing w:line="360" w:lineRule="auto"/>
        <w:ind w:firstLine="480" w:firstLineChars="200"/>
      </w:pPr>
      <w:r>
        <w:rPr>
          <w:rFonts w:hint="eastAsia"/>
        </w:rPr>
        <w:t>（2）当执行不同排放控制要求的废气合并排气筒排放时，应在废气混合前进行监测，并执行相应的排放控制要求；若可选择的监控位置只能对混合后的废气进行监测，则应按各排放控制要求中最严格的规定执行。</w:t>
      </w:r>
    </w:p>
    <w:p>
      <w:pPr>
        <w:spacing w:line="360" w:lineRule="auto"/>
        <w:ind w:firstLine="480" w:firstLineChars="200"/>
      </w:pPr>
      <w:r>
        <w:rPr>
          <w:rFonts w:hint="eastAsia"/>
        </w:rPr>
        <w:t>（3）废气收集处理系统应与生产设备同步运行。废气收集处理系统发生故障或检修时，对应的生产工艺设备应停止运行，待排除故障或检修完毕后同步投入使用。</w:t>
      </w:r>
    </w:p>
    <w:p>
      <w:pPr>
        <w:pStyle w:val="4"/>
        <w:spacing w:before="0" w:after="0" w:line="360" w:lineRule="auto"/>
      </w:pPr>
      <w:bookmarkStart w:id="76" w:name="_Toc104305598"/>
      <w:r>
        <w:rPr>
          <w:rFonts w:hint="eastAsia"/>
        </w:rPr>
        <w:t>2.</w:t>
      </w:r>
      <w:r>
        <w:t>4 无组织排放控制</w:t>
      </w:r>
      <w:r>
        <w:rPr>
          <w:rFonts w:hint="eastAsia"/>
        </w:rPr>
        <w:t>要求</w:t>
      </w:r>
      <w:bookmarkEnd w:id="76"/>
    </w:p>
    <w:p>
      <w:pPr>
        <w:spacing w:line="360" w:lineRule="auto"/>
        <w:ind w:firstLine="480" w:firstLineChars="200"/>
      </w:pPr>
      <w:r>
        <w:rPr>
          <w:rFonts w:hint="eastAsia"/>
        </w:rPr>
        <w:t>变化</w:t>
      </w:r>
      <w:r>
        <w:t>情况：</w:t>
      </w:r>
      <w:r>
        <w:rPr>
          <w:rFonts w:hint="eastAsia"/>
        </w:rPr>
        <w:t>原标准针对无组织</w:t>
      </w:r>
      <w:r>
        <w:t>形式排放的废气</w:t>
      </w:r>
      <w:r>
        <w:rPr>
          <w:rFonts w:hint="eastAsia"/>
        </w:rPr>
        <w:t>在</w:t>
      </w:r>
      <w:r>
        <w:t>附录</w:t>
      </w:r>
      <w:r>
        <w:rPr>
          <w:rFonts w:hint="eastAsia"/>
        </w:rPr>
        <w:t>A中</w:t>
      </w:r>
      <w:r>
        <w:t>提出了工艺措施和管理要求</w:t>
      </w:r>
      <w:r>
        <w:rPr>
          <w:rFonts w:hint="eastAsia"/>
        </w:rPr>
        <w:t>。本标准</w:t>
      </w:r>
      <w:r>
        <w:t>修订</w:t>
      </w:r>
      <w:r>
        <w:rPr>
          <w:rFonts w:hint="eastAsia"/>
        </w:rPr>
        <w:t>期间为</w:t>
      </w:r>
      <w:r>
        <w:t>与</w:t>
      </w:r>
      <w:r>
        <w:rPr>
          <w:rFonts w:hint="eastAsia"/>
        </w:rPr>
        <w:t>G</w:t>
      </w:r>
      <w:r>
        <w:t>B37822</w:t>
      </w:r>
      <w:r>
        <w:rPr>
          <w:rFonts w:hint="eastAsia"/>
        </w:rPr>
        <w:t>作好衔接，参照</w:t>
      </w:r>
      <w:r>
        <w:t>印刷国标的无组织排放控制</w:t>
      </w:r>
      <w:r>
        <w:rPr>
          <w:rFonts w:hint="eastAsia"/>
        </w:rPr>
        <w:t>要求，</w:t>
      </w:r>
      <w:r>
        <w:t>根据</w:t>
      </w:r>
      <w:r>
        <w:rPr>
          <w:rFonts w:hint="eastAsia"/>
        </w:rPr>
        <w:t>本市</w:t>
      </w:r>
      <w:r>
        <w:t>印刷行业污染物排放特点及产排污</w:t>
      </w:r>
      <w:r>
        <w:rPr>
          <w:rFonts w:hint="eastAsia"/>
        </w:rPr>
        <w:t>情况</w:t>
      </w:r>
      <w:r>
        <w:t>，</w:t>
      </w:r>
      <w:r>
        <w:rPr>
          <w:rFonts w:hint="eastAsia"/>
        </w:rPr>
        <w:t>结合印刷</w:t>
      </w:r>
      <w:r>
        <w:t>企业生产和管理现状</w:t>
      </w:r>
      <w:r>
        <w:rPr>
          <w:rFonts w:hint="eastAsia"/>
        </w:rPr>
        <w:t>，并依据现场连续</w:t>
      </w:r>
      <w:r>
        <w:t>监测数据</w:t>
      </w:r>
      <w:r>
        <w:rPr>
          <w:rFonts w:hint="eastAsia"/>
        </w:rPr>
        <w:t>，</w:t>
      </w:r>
      <w:r>
        <w:t>本标准</w:t>
      </w:r>
      <w:r>
        <w:rPr>
          <w:rFonts w:hint="eastAsia"/>
        </w:rPr>
        <w:t>修订后</w:t>
      </w:r>
      <w:r>
        <w:t>提出</w:t>
      </w:r>
      <w:r>
        <w:rPr>
          <w:rFonts w:hint="eastAsia"/>
        </w:rPr>
        <w:t>了如下切实</w:t>
      </w:r>
      <w:r>
        <w:t>可行</w:t>
      </w:r>
      <w:r>
        <w:rPr>
          <w:rFonts w:hint="eastAsia"/>
        </w:rPr>
        <w:t>的</w:t>
      </w:r>
      <w:r>
        <w:t>控制要求</w:t>
      </w:r>
      <w:r>
        <w:rPr>
          <w:rFonts w:hint="eastAsia"/>
        </w:rPr>
        <w:t>。</w:t>
      </w:r>
    </w:p>
    <w:p>
      <w:pPr>
        <w:spacing w:line="360" w:lineRule="auto"/>
        <w:ind w:firstLine="420"/>
      </w:pPr>
      <w:r>
        <w:rPr>
          <w:rFonts w:hint="eastAsia"/>
        </w:rPr>
        <w:t>（1）含VOCs物料储存无组织排放控制要求</w:t>
      </w:r>
    </w:p>
    <w:p>
      <w:pPr>
        <w:spacing w:line="360" w:lineRule="auto"/>
        <w:ind w:firstLine="420"/>
      </w:pPr>
      <w:r>
        <w:rPr>
          <w:rFonts w:hint="eastAsia"/>
        </w:rPr>
        <w:t>—油墨、稀释剂、润版液、胶粘剂、涂料、光油、清洗剂、废油墨、废清洗剂、废擦机布等含VOCs物料应储存于密闭的容器、包装袋中。</w:t>
      </w:r>
    </w:p>
    <w:p>
      <w:pPr>
        <w:spacing w:line="360" w:lineRule="auto"/>
        <w:ind w:firstLine="420"/>
      </w:pPr>
      <w:r>
        <w:rPr>
          <w:rFonts w:hint="eastAsia"/>
        </w:rPr>
        <w:t>—盛装含VOCs物料的容器或包装袋应存放于室内，或设置有雨篷、遮阳或防渗设施的专用场所，在物料非取用状态时应加盖、封口，保持密闭。</w:t>
      </w:r>
    </w:p>
    <w:p>
      <w:pPr>
        <w:spacing w:line="360" w:lineRule="auto"/>
        <w:ind w:firstLine="420"/>
      </w:pPr>
      <w:r>
        <w:rPr>
          <w:rFonts w:hint="eastAsia"/>
        </w:rPr>
        <w:t>—存放过含VOCs物料的容器或包装袋应加盖、封口，保持密闭。</w:t>
      </w:r>
    </w:p>
    <w:p>
      <w:pPr>
        <w:spacing w:line="360" w:lineRule="auto"/>
        <w:ind w:firstLine="420"/>
      </w:pPr>
      <w:r>
        <w:rPr>
          <w:rFonts w:hint="eastAsia"/>
        </w:rPr>
        <w:t>（2）含VOCs物料转移和输送无组织排放控制要求</w:t>
      </w:r>
    </w:p>
    <w:p>
      <w:pPr>
        <w:spacing w:line="360" w:lineRule="auto"/>
        <w:ind w:firstLine="420"/>
      </w:pPr>
      <w:r>
        <w:rPr>
          <w:rFonts w:hint="eastAsia"/>
        </w:rPr>
        <w:t>—含VOCs物料应采用密闭管道输送。采用非管道输送方式转移含VOCs物料时，应采用密闭容器。</w:t>
      </w:r>
    </w:p>
    <w:p>
      <w:pPr>
        <w:spacing w:line="360" w:lineRule="auto"/>
        <w:ind w:firstLine="420"/>
      </w:pPr>
      <w:r>
        <w:rPr>
          <w:rFonts w:hint="eastAsia"/>
        </w:rPr>
        <w:t>（3）工艺过程VOCs无组织排放控制要求</w:t>
      </w:r>
    </w:p>
    <w:p>
      <w:pPr>
        <w:spacing w:line="360" w:lineRule="auto"/>
        <w:ind w:firstLine="420"/>
      </w:pPr>
      <w:r>
        <w:rPr>
          <w:rFonts w:hint="eastAsia"/>
        </w:rPr>
        <w:t>—含VOCs物料的调配过程应采用密闭设备或在密闭空间内操作，废气应排至VOCs废气收集处理系统。</w:t>
      </w:r>
    </w:p>
    <w:p>
      <w:pPr>
        <w:spacing w:line="360" w:lineRule="auto"/>
        <w:ind w:firstLine="420"/>
      </w:pPr>
      <w:r>
        <w:rPr>
          <w:rFonts w:hint="eastAsia"/>
        </w:rPr>
        <w:t>—含VOCs物料的印刷、干燥、清洗、上光、覆膜、复合、涂布等使用过程，应采用密闭设备或在密闭空间内操作，废气应排至VOCs废气收集处理系统；无法密闭的，应采取局部气体收集措施，废气应排至VOCs废气收集处理系统。</w:t>
      </w:r>
    </w:p>
    <w:p>
      <w:pPr>
        <w:spacing w:line="360" w:lineRule="auto"/>
        <w:ind w:firstLine="420"/>
      </w:pPr>
      <w:r>
        <w:rPr>
          <w:rFonts w:hint="eastAsia"/>
        </w:rPr>
        <w:t>—载有含VOCs物料的设备及其管道在检维修、清洗、非正常生产时，应将残存物料退净，并用密闭容器盛装，退料过程应排气至VOCs废气收集处理系统；清洗产生的废气应排至VOCs废气收集处理系统。</w:t>
      </w:r>
    </w:p>
    <w:p>
      <w:pPr>
        <w:spacing w:line="360" w:lineRule="auto"/>
        <w:ind w:firstLine="420"/>
      </w:pPr>
      <w:r>
        <w:rPr>
          <w:rFonts w:hint="eastAsia"/>
        </w:rPr>
        <w:t>（4）设备与管线组件VOCs泄漏控制要求</w:t>
      </w:r>
    </w:p>
    <w:p>
      <w:pPr>
        <w:spacing w:line="360" w:lineRule="auto"/>
        <w:ind w:firstLine="420"/>
      </w:pPr>
      <w:r>
        <w:rPr>
          <w:rFonts w:hint="eastAsia"/>
        </w:rPr>
        <w:t>—印刷企业设备与管线组件VOCs泄漏控制要求应符合GB 37822规定。</w:t>
      </w:r>
    </w:p>
    <w:p>
      <w:pPr>
        <w:spacing w:line="360" w:lineRule="auto"/>
        <w:ind w:firstLine="420"/>
      </w:pPr>
      <w:r>
        <w:rPr>
          <w:rFonts w:hint="eastAsia"/>
        </w:rPr>
        <w:t>（5）废水液面VOCs无组织排放控制要求</w:t>
      </w:r>
    </w:p>
    <w:p>
      <w:pPr>
        <w:spacing w:line="360" w:lineRule="auto"/>
        <w:ind w:firstLine="420"/>
      </w:pPr>
      <w:r>
        <w:rPr>
          <w:rFonts w:hint="eastAsia"/>
        </w:rPr>
        <w:t>—印刷企业废水液面VOCs无组织排放控制要求应符合GB 37822规定，其中废水储存、处理设施排放的废气应满足标准文本</w:t>
      </w:r>
      <w:r>
        <w:t>中</w:t>
      </w:r>
      <w:r>
        <w:rPr>
          <w:rFonts w:hint="eastAsia"/>
        </w:rPr>
        <w:t>表1、表2及5.2条的要求。</w:t>
      </w:r>
    </w:p>
    <w:p>
      <w:pPr>
        <w:spacing w:line="360" w:lineRule="auto"/>
        <w:ind w:firstLine="420"/>
      </w:pPr>
      <w:r>
        <w:rPr>
          <w:rFonts w:hint="eastAsia"/>
        </w:rPr>
        <w:t>（6）VOCs无组织排放废气收集处理系统要求</w:t>
      </w:r>
    </w:p>
    <w:p>
      <w:pPr>
        <w:spacing w:line="360" w:lineRule="auto"/>
        <w:ind w:firstLine="420"/>
      </w:pPr>
      <w:r>
        <w:rPr>
          <w:rFonts w:hint="eastAsia"/>
        </w:rPr>
        <w:t>—企业应考虑印刷生产工艺、操作方式、废气性质、污染物种类、浓度水平等因素，对VOCs废气进行收集处理。</w:t>
      </w:r>
    </w:p>
    <w:p>
      <w:pPr>
        <w:spacing w:line="360" w:lineRule="auto"/>
        <w:ind w:firstLine="420"/>
      </w:pPr>
      <w:r>
        <w:rPr>
          <w:rFonts w:hint="eastAsia"/>
        </w:rPr>
        <w:t>—废气收集系统排风罩（集气罩）的设置应符合GB/T 16758的规定。采用密闭车间、密闭生产线、密闭隔间等密闭空间的，其内部人员、车辆、设备、物料等进出口应安装符合JJF（京）63-2018要求的微差压表并定期校准，负压不应低于3Pa。</w:t>
      </w:r>
    </w:p>
    <w:p>
      <w:pPr>
        <w:spacing w:line="360" w:lineRule="auto"/>
        <w:ind w:firstLine="420"/>
      </w:pPr>
      <w:r>
        <w:rPr>
          <w:rFonts w:hint="eastAsia"/>
        </w:rPr>
        <w:t>—无法达到密闭空间的要求，采用外部排风罩等局部气体收集措施的，应按照GB/T 16758、WS/T 4274—2016规定的方法测量控制风速，测量点应选取在距排风罩开口面最远处的VOCs无组织排放位置，控制风速不应低于0.3 m/s。</w:t>
      </w:r>
    </w:p>
    <w:p>
      <w:pPr>
        <w:spacing w:line="360" w:lineRule="auto"/>
        <w:ind w:firstLine="420"/>
      </w:pPr>
      <w:r>
        <w:rPr>
          <w:rFonts w:hint="eastAsia"/>
        </w:rPr>
        <w:t>—废气收集系统的输送管道应密闭，且在负压下运行。处于正压状态的，不应有感官可察觉的泄漏。</w:t>
      </w:r>
    </w:p>
    <w:p>
      <w:pPr>
        <w:spacing w:line="360" w:lineRule="auto"/>
        <w:ind w:firstLine="420"/>
      </w:pPr>
      <w:r>
        <w:rPr>
          <w:rFonts w:hint="eastAsia"/>
        </w:rPr>
        <w:t>（7）企业厂区内</w:t>
      </w:r>
      <w:r>
        <w:t>VOCs</w:t>
      </w:r>
      <w:r>
        <w:rPr>
          <w:rFonts w:hint="eastAsia"/>
        </w:rPr>
        <w:t>无组织排放监控要求</w:t>
      </w:r>
    </w:p>
    <w:p>
      <w:pPr>
        <w:spacing w:line="360" w:lineRule="auto"/>
        <w:ind w:firstLine="420"/>
      </w:pPr>
      <w:r>
        <w:rPr>
          <w:rFonts w:hint="eastAsia"/>
        </w:rPr>
        <w:t>变化</w:t>
      </w:r>
      <w:r>
        <w:t>情况：</w:t>
      </w:r>
      <w:r>
        <w:rPr>
          <w:rFonts w:hint="eastAsia"/>
        </w:rPr>
        <w:t>原标准</w:t>
      </w:r>
      <w:r>
        <w:t>针对印刷生产</w:t>
      </w:r>
      <w:r>
        <w:rPr>
          <w:rFonts w:hint="eastAsia"/>
        </w:rPr>
        <w:t>场所</w:t>
      </w:r>
      <w:r>
        <w:t>苯、甲苯与二甲苯合计、非甲烷总烃</w:t>
      </w:r>
      <w:r>
        <w:rPr>
          <w:rFonts w:hint="eastAsia"/>
        </w:rPr>
        <w:t>提出了无组织</w:t>
      </w:r>
      <w:r>
        <w:t>排放浓度限值</w:t>
      </w:r>
      <w:r>
        <w:rPr>
          <w:rFonts w:hint="eastAsia"/>
        </w:rPr>
        <w:t>要求</w:t>
      </w:r>
      <w:r>
        <w:t>。</w:t>
      </w:r>
      <w:r>
        <w:rPr>
          <w:rFonts w:hint="eastAsia"/>
        </w:rPr>
        <w:t>本标准</w:t>
      </w:r>
      <w:r>
        <w:t>修订后</w:t>
      </w:r>
      <w:r>
        <w:rPr>
          <w:rFonts w:hint="eastAsia"/>
        </w:rPr>
        <w:t>删除了印刷生产场所无组织排放</w:t>
      </w:r>
      <w:r>
        <w:t>污染物控制项目“</w:t>
      </w:r>
      <w:r>
        <w:rPr>
          <w:rFonts w:hint="eastAsia"/>
        </w:rPr>
        <w:t>苯”</w:t>
      </w:r>
      <w:r>
        <w:t>、</w:t>
      </w:r>
      <w:r>
        <w:rPr>
          <w:rFonts w:hint="eastAsia"/>
        </w:rPr>
        <w:t>“</w:t>
      </w:r>
      <w:r>
        <w:t>甲苯与二甲苯合计”</w:t>
      </w:r>
      <w:r>
        <w:rPr>
          <w:rFonts w:hint="eastAsia"/>
        </w:rPr>
        <w:t>两项监控</w:t>
      </w:r>
      <w:r>
        <w:t>指标</w:t>
      </w:r>
      <w:r>
        <w:rPr>
          <w:rFonts w:hint="eastAsia"/>
        </w:rPr>
        <w:t>，保留原标准“NMHC”为厂区</w:t>
      </w:r>
      <w:r>
        <w:t>内</w:t>
      </w:r>
      <w:r>
        <w:rPr>
          <w:rFonts w:hint="eastAsia"/>
        </w:rPr>
        <w:t>无组织</w:t>
      </w:r>
      <w:r>
        <w:t>排放</w:t>
      </w:r>
      <w:r>
        <w:rPr>
          <w:rFonts w:hint="eastAsia"/>
        </w:rPr>
        <w:t>监控</w:t>
      </w:r>
      <w:r>
        <w:t>指标</w:t>
      </w:r>
      <w:r>
        <w:rPr>
          <w:rFonts w:hint="eastAsia"/>
        </w:rPr>
        <w:t>，</w:t>
      </w:r>
      <w:r>
        <w:t>提出</w:t>
      </w:r>
      <w:r>
        <w:rPr>
          <w:rFonts w:hint="eastAsia"/>
        </w:rPr>
        <w:t>“监控</w:t>
      </w:r>
      <w:r>
        <w:t>点</w:t>
      </w:r>
      <w:r>
        <w:rPr>
          <w:rFonts w:hint="eastAsia"/>
        </w:rPr>
        <w:t>处1</w:t>
      </w:r>
      <w:r>
        <w:t>h平均浓度值</w:t>
      </w:r>
      <w:r>
        <w:rPr>
          <w:rFonts w:hint="eastAsia"/>
        </w:rPr>
        <w:t>3</w:t>
      </w:r>
      <w:r>
        <w:t xml:space="preserve"> mg/m</w:t>
      </w:r>
      <w:r>
        <w:rPr>
          <w:vertAlign w:val="superscript"/>
        </w:rPr>
        <w:t>3</w:t>
      </w:r>
      <w:r>
        <w:rPr>
          <w:rFonts w:hint="eastAsia"/>
        </w:rPr>
        <w:t>”</w:t>
      </w:r>
      <w:r>
        <w:t>限值。</w:t>
      </w:r>
    </w:p>
    <w:p>
      <w:pPr>
        <w:spacing w:line="360" w:lineRule="auto"/>
        <w:ind w:firstLine="420"/>
      </w:pPr>
      <w:r>
        <w:rPr>
          <w:rFonts w:hint="eastAsia"/>
        </w:rPr>
        <w:t>变化</w:t>
      </w:r>
      <w:r>
        <w:t>依据：</w:t>
      </w:r>
      <w:r>
        <w:rPr>
          <w:rFonts w:hint="eastAsia"/>
        </w:rPr>
        <w:t>本标准</w:t>
      </w:r>
      <w:r>
        <w:t>修订期间</w:t>
      </w:r>
      <w:r>
        <w:rPr>
          <w:rFonts w:hint="eastAsia"/>
        </w:rPr>
        <w:t>收集针对企业厂区</w:t>
      </w:r>
      <w:r>
        <w:t>内无组织排放</w:t>
      </w:r>
      <w:r>
        <w:rPr>
          <w:rFonts w:hint="eastAsia"/>
        </w:rPr>
        <w:t>的</w:t>
      </w:r>
      <w:r>
        <w:t>第三方检测报告</w:t>
      </w:r>
      <w:r>
        <w:rPr>
          <w:rFonts w:hint="eastAsia"/>
        </w:rPr>
        <w:t>，结果显示生产场所</w:t>
      </w:r>
      <w:r>
        <w:t>苯、甲苯</w:t>
      </w:r>
      <w:r>
        <w:rPr>
          <w:rFonts w:hint="eastAsia"/>
        </w:rPr>
        <w:t>与</w:t>
      </w:r>
      <w:r>
        <w:t>二甲苯合计</w:t>
      </w:r>
      <w:r>
        <w:rPr>
          <w:rFonts w:hint="eastAsia"/>
        </w:rPr>
        <w:t>无组织</w:t>
      </w:r>
      <w:r>
        <w:t>排放浓度远低于</w:t>
      </w:r>
      <w:r>
        <w:rPr>
          <w:rFonts w:hint="eastAsia"/>
        </w:rPr>
        <w:t>原标准</w:t>
      </w:r>
      <w:r>
        <w:t>无组织</w:t>
      </w:r>
      <w:r>
        <w:rPr>
          <w:rFonts w:hint="eastAsia"/>
        </w:rPr>
        <w:t>排放Ⅱ时段</w:t>
      </w:r>
      <w:r>
        <w:t>标准限值</w:t>
      </w:r>
      <w:r>
        <w:rPr>
          <w:rFonts w:hint="eastAsia"/>
        </w:rPr>
        <w:t>（0.1</w:t>
      </w:r>
      <w:r>
        <w:t xml:space="preserve"> mg/m</w:t>
      </w:r>
      <w:r>
        <w:rPr>
          <w:vertAlign w:val="superscript"/>
        </w:rPr>
        <w:t>3</w:t>
      </w:r>
      <w:r>
        <w:rPr>
          <w:rFonts w:hint="eastAsia"/>
        </w:rPr>
        <w:t>、1.0</w:t>
      </w:r>
      <w:r>
        <w:t xml:space="preserve"> mg/m</w:t>
      </w:r>
      <w:r>
        <w:rPr>
          <w:vertAlign w:val="superscript"/>
        </w:rPr>
        <w:t>3</w:t>
      </w:r>
      <w:r>
        <w:rPr>
          <w:rFonts w:hint="eastAsia"/>
        </w:rPr>
        <w:t>），</w:t>
      </w:r>
      <w:r>
        <w:t>非甲烷</w:t>
      </w:r>
      <w:r>
        <w:rPr>
          <w:rFonts w:hint="eastAsia"/>
        </w:rPr>
        <w:t>总烃</w:t>
      </w:r>
      <w:r>
        <w:t>实测结果</w:t>
      </w:r>
      <w:r>
        <w:rPr>
          <w:rFonts w:hint="eastAsia"/>
        </w:rPr>
        <w:t>则</w:t>
      </w:r>
      <w:r>
        <w:t>全部达标</w:t>
      </w:r>
      <w:r>
        <w:rPr>
          <w:rFonts w:hint="eastAsia"/>
        </w:rPr>
        <w:t>。由于苯系物无组织</w:t>
      </w:r>
      <w:r>
        <w:t>排放水平普遍较低，</w:t>
      </w:r>
      <w:r>
        <w:rPr>
          <w:rFonts w:hint="eastAsia"/>
        </w:rPr>
        <w:t>且监控</w:t>
      </w:r>
      <w:r>
        <w:t>指标</w:t>
      </w:r>
      <w:r>
        <w:rPr>
          <w:rFonts w:hint="eastAsia"/>
        </w:rPr>
        <w:t>是</w:t>
      </w:r>
      <w:r>
        <w:t>为表征</w:t>
      </w:r>
      <w:r>
        <w:rPr>
          <w:rFonts w:hint="eastAsia"/>
        </w:rPr>
        <w:t>车间</w:t>
      </w:r>
      <w:r>
        <w:t>废气</w:t>
      </w:r>
      <w:r>
        <w:rPr>
          <w:rFonts w:hint="eastAsia"/>
        </w:rPr>
        <w:t>收集</w:t>
      </w:r>
      <w:r>
        <w:t>情况，</w:t>
      </w:r>
      <w:r>
        <w:rPr>
          <w:rFonts w:hint="eastAsia"/>
        </w:rPr>
        <w:t>同时参照GB37822及印刷国标相关要</w:t>
      </w:r>
      <w:r>
        <w:t>求</w:t>
      </w:r>
      <w:r>
        <w:rPr>
          <w:rFonts w:hint="eastAsia"/>
        </w:rPr>
        <w:t>，</w:t>
      </w:r>
      <w:r>
        <w:t>最终</w:t>
      </w:r>
      <w:r>
        <w:rPr>
          <w:rFonts w:hint="eastAsia"/>
        </w:rPr>
        <w:t>确定</w:t>
      </w:r>
      <w:r>
        <w:t>只保留</w:t>
      </w:r>
      <w:r>
        <w:rPr>
          <w:rFonts w:hint="eastAsia"/>
        </w:rPr>
        <w:t>“NMHC”为厂区</w:t>
      </w:r>
      <w:r>
        <w:t>内</w:t>
      </w:r>
      <w:r>
        <w:rPr>
          <w:rFonts w:hint="eastAsia"/>
        </w:rPr>
        <w:t>无组织</w:t>
      </w:r>
      <w:r>
        <w:t>排放</w:t>
      </w:r>
      <w:r>
        <w:rPr>
          <w:rFonts w:hint="eastAsia"/>
        </w:rPr>
        <w:t>监控</w:t>
      </w:r>
      <w:r>
        <w:t>指标。</w:t>
      </w:r>
    </w:p>
    <w:p>
      <w:pPr>
        <w:spacing w:line="360" w:lineRule="auto"/>
        <w:ind w:firstLine="420"/>
      </w:pPr>
      <w:r>
        <w:t>厂区VOCs无组织排放</w:t>
      </w:r>
      <w:r>
        <w:rPr>
          <w:rFonts w:hint="eastAsia"/>
        </w:rPr>
        <w:t>设置“监控</w:t>
      </w:r>
      <w:r>
        <w:t>点</w:t>
      </w:r>
      <w:r>
        <w:rPr>
          <w:rFonts w:hint="eastAsia"/>
        </w:rPr>
        <w:t>处1</w:t>
      </w:r>
      <w:r>
        <w:t>h平均浓度值</w:t>
      </w:r>
      <w:r>
        <w:rPr>
          <w:rFonts w:hint="eastAsia"/>
        </w:rPr>
        <w:t>3</w:t>
      </w:r>
      <w:r>
        <w:t xml:space="preserve"> mg/m</w:t>
      </w:r>
      <w:r>
        <w:rPr>
          <w:vertAlign w:val="superscript"/>
        </w:rPr>
        <w:t>3</w:t>
      </w:r>
      <w:r>
        <w:rPr>
          <w:rFonts w:hint="eastAsia"/>
        </w:rPr>
        <w:t>”。</w:t>
      </w:r>
      <w:r>
        <w:t>限值设置</w:t>
      </w:r>
      <w:r>
        <w:rPr>
          <w:rFonts w:hint="eastAsia"/>
        </w:rPr>
        <w:t>参照了GB37822和</w:t>
      </w:r>
      <w:r>
        <w:t>印刷国标</w:t>
      </w:r>
      <w:r>
        <w:rPr>
          <w:rFonts w:hint="eastAsia"/>
        </w:rPr>
        <w:t>，与</w:t>
      </w:r>
      <w:r>
        <w:t>原标准</w:t>
      </w:r>
      <w:r>
        <w:rPr>
          <w:rFonts w:hint="eastAsia"/>
        </w:rPr>
        <w:t>印刷</w:t>
      </w:r>
      <w:r>
        <w:t>生产场所</w:t>
      </w:r>
      <w:r>
        <w:rPr>
          <w:rFonts w:hint="eastAsia"/>
        </w:rPr>
        <w:t>无组织</w:t>
      </w:r>
      <w:r>
        <w:t>排放</w:t>
      </w:r>
      <w:r>
        <w:rPr>
          <w:rFonts w:hint="eastAsia"/>
        </w:rPr>
        <w:t>Ⅱ时段</w:t>
      </w:r>
      <w:r>
        <w:t>标准限值</w:t>
      </w:r>
      <w:r>
        <w:rPr>
          <w:rFonts w:hint="eastAsia"/>
        </w:rPr>
        <w:t>保持</w:t>
      </w:r>
      <w:r>
        <w:t>一致。</w:t>
      </w:r>
    </w:p>
    <w:p>
      <w:pPr>
        <w:spacing w:line="360" w:lineRule="auto"/>
        <w:ind w:firstLine="420"/>
      </w:pPr>
      <w:r>
        <w:rPr>
          <w:rFonts w:hint="eastAsia"/>
        </w:rPr>
        <w:t>国内相关</w:t>
      </w:r>
      <w:r>
        <w:t>标准中厂区内无组织排放限值</w:t>
      </w:r>
      <w:r>
        <w:rPr>
          <w:rFonts w:hint="eastAsia"/>
        </w:rPr>
        <w:t>具体</w:t>
      </w:r>
      <w:r>
        <w:t>见表</w:t>
      </w:r>
      <w:r>
        <w:rPr>
          <w:rFonts w:hint="eastAsia"/>
        </w:rPr>
        <w:t>6</w:t>
      </w:r>
      <w:r>
        <w:t>-</w:t>
      </w:r>
      <w:r>
        <w:rPr>
          <w:rFonts w:hint="eastAsia"/>
        </w:rPr>
        <w:t>9。</w:t>
      </w:r>
    </w:p>
    <w:p>
      <w:pPr>
        <w:pStyle w:val="102"/>
        <w:spacing w:before="156" w:beforeLines="50" w:after="0" w:line="360" w:lineRule="auto"/>
        <w:rPr>
          <w:rFonts w:ascii="Times New Roman" w:hAnsi="Times New Roman" w:eastAsiaTheme="minorEastAsia"/>
          <w:bCs/>
          <w:sz w:val="21"/>
          <w:szCs w:val="21"/>
          <w:shd w:val="clear" w:color="auto" w:fill="FFFFFF"/>
        </w:rPr>
      </w:pPr>
      <w:r>
        <w:rPr>
          <w:rFonts w:ascii="Times New Roman" w:hAnsi="Times New Roman" w:eastAsiaTheme="minorEastAsia"/>
          <w:bCs/>
          <w:sz w:val="21"/>
          <w:szCs w:val="21"/>
          <w:shd w:val="clear" w:color="auto" w:fill="FFFFFF"/>
        </w:rPr>
        <w:t>表6-</w:t>
      </w:r>
      <w:r>
        <w:rPr>
          <w:rFonts w:hint="eastAsia" w:ascii="Times New Roman" w:hAnsi="Times New Roman" w:eastAsiaTheme="minorEastAsia"/>
          <w:bCs/>
          <w:sz w:val="21"/>
          <w:szCs w:val="21"/>
          <w:shd w:val="clear" w:color="auto" w:fill="FFFFFF"/>
        </w:rPr>
        <w:t xml:space="preserve">9 </w:t>
      </w:r>
      <w:r>
        <w:rPr>
          <w:rFonts w:ascii="Times New Roman" w:hAnsi="Times New Roman" w:eastAsiaTheme="minorEastAsia"/>
          <w:bCs/>
          <w:sz w:val="21"/>
          <w:szCs w:val="21"/>
          <w:shd w:val="clear" w:color="auto" w:fill="FFFFFF"/>
        </w:rPr>
        <w:t>国内</w:t>
      </w:r>
      <w:r>
        <w:rPr>
          <w:rFonts w:hint="eastAsia" w:ascii="Times New Roman" w:hAnsi="Times New Roman" w:eastAsiaTheme="minorEastAsia"/>
          <w:bCs/>
          <w:sz w:val="21"/>
          <w:szCs w:val="21"/>
          <w:shd w:val="clear" w:color="auto" w:fill="FFFFFF"/>
        </w:rPr>
        <w:t>厂区内</w:t>
      </w:r>
      <w:r>
        <w:rPr>
          <w:rFonts w:ascii="Times New Roman" w:hAnsi="Times New Roman" w:eastAsiaTheme="minorEastAsia"/>
          <w:bCs/>
          <w:sz w:val="21"/>
          <w:szCs w:val="21"/>
          <w:shd w:val="clear" w:color="auto" w:fill="FFFFFF"/>
        </w:rPr>
        <w:t>无组织排放限值（单位：mg/m</w:t>
      </w:r>
      <w:r>
        <w:rPr>
          <w:rFonts w:ascii="Times New Roman" w:hAnsi="Times New Roman" w:eastAsiaTheme="minorEastAsia"/>
          <w:bCs/>
          <w:sz w:val="21"/>
          <w:szCs w:val="21"/>
          <w:shd w:val="clear" w:color="auto" w:fill="FFFFFF"/>
          <w:vertAlign w:val="superscript"/>
        </w:rPr>
        <w:t>3</w:t>
      </w:r>
      <w:r>
        <w:rPr>
          <w:rFonts w:ascii="Times New Roman" w:hAnsi="Times New Roman" w:eastAsiaTheme="minorEastAsia"/>
          <w:bCs/>
          <w:sz w:val="21"/>
          <w:szCs w:val="21"/>
          <w:shd w:val="clear" w:color="auto" w:fill="FFFFFF"/>
        </w:rPr>
        <w:t>）</w:t>
      </w:r>
    </w:p>
    <w:tbl>
      <w:tblPr>
        <w:tblStyle w:val="36"/>
        <w:tblW w:w="806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268"/>
        <w:gridCol w:w="1134"/>
        <w:gridCol w:w="1701"/>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blHeader/>
          <w:jc w:val="center"/>
        </w:trPr>
        <w:tc>
          <w:tcPr>
            <w:tcW w:w="1119" w:type="dxa"/>
            <w:vAlign w:val="center"/>
          </w:tcPr>
          <w:p>
            <w:pPr>
              <w:adjustRightInd w:val="0"/>
              <w:snapToGrid w:val="0"/>
              <w:jc w:val="center"/>
              <w:rPr>
                <w:sz w:val="18"/>
                <w:szCs w:val="18"/>
              </w:rPr>
            </w:pPr>
            <w:r>
              <w:rPr>
                <w:rFonts w:hint="eastAsia"/>
                <w:sz w:val="18"/>
                <w:szCs w:val="18"/>
              </w:rPr>
              <w:t>序号</w:t>
            </w:r>
          </w:p>
        </w:tc>
        <w:tc>
          <w:tcPr>
            <w:tcW w:w="2268" w:type="dxa"/>
            <w:vAlign w:val="center"/>
          </w:tcPr>
          <w:p>
            <w:pPr>
              <w:adjustRightInd w:val="0"/>
              <w:snapToGrid w:val="0"/>
              <w:jc w:val="center"/>
              <w:rPr>
                <w:sz w:val="18"/>
                <w:szCs w:val="18"/>
              </w:rPr>
            </w:pPr>
            <w:r>
              <w:rPr>
                <w:sz w:val="18"/>
                <w:szCs w:val="18"/>
              </w:rPr>
              <w:t>标准</w:t>
            </w:r>
          </w:p>
        </w:tc>
        <w:tc>
          <w:tcPr>
            <w:tcW w:w="1134" w:type="dxa"/>
            <w:vAlign w:val="center"/>
          </w:tcPr>
          <w:p>
            <w:pPr>
              <w:adjustRightInd w:val="0"/>
              <w:snapToGrid w:val="0"/>
              <w:jc w:val="center"/>
              <w:rPr>
                <w:sz w:val="18"/>
                <w:szCs w:val="18"/>
              </w:rPr>
            </w:pPr>
            <w:r>
              <w:rPr>
                <w:rFonts w:hint="eastAsia"/>
                <w:sz w:val="18"/>
                <w:szCs w:val="18"/>
              </w:rPr>
              <w:t>苯</w:t>
            </w:r>
          </w:p>
        </w:tc>
        <w:tc>
          <w:tcPr>
            <w:tcW w:w="1701" w:type="dxa"/>
            <w:vAlign w:val="center"/>
          </w:tcPr>
          <w:p>
            <w:pPr>
              <w:adjustRightInd w:val="0"/>
              <w:snapToGrid w:val="0"/>
              <w:jc w:val="center"/>
              <w:rPr>
                <w:sz w:val="18"/>
                <w:szCs w:val="18"/>
              </w:rPr>
            </w:pPr>
            <w:r>
              <w:rPr>
                <w:sz w:val="18"/>
                <w:szCs w:val="18"/>
              </w:rPr>
              <w:t>甲苯</w:t>
            </w:r>
            <w:r>
              <w:rPr>
                <w:rFonts w:hint="eastAsia"/>
                <w:sz w:val="18"/>
                <w:szCs w:val="18"/>
              </w:rPr>
              <w:t>与</w:t>
            </w:r>
            <w:r>
              <w:rPr>
                <w:sz w:val="18"/>
                <w:szCs w:val="18"/>
              </w:rPr>
              <w:t>二甲苯合计</w:t>
            </w:r>
          </w:p>
        </w:tc>
        <w:tc>
          <w:tcPr>
            <w:tcW w:w="1843" w:type="dxa"/>
            <w:vAlign w:val="center"/>
          </w:tcPr>
          <w:p>
            <w:pPr>
              <w:adjustRightInd w:val="0"/>
              <w:snapToGrid w:val="0"/>
              <w:jc w:val="center"/>
              <w:rPr>
                <w:sz w:val="18"/>
                <w:szCs w:val="18"/>
              </w:rPr>
            </w:pPr>
            <w:r>
              <w:rPr>
                <w:rFonts w:hint="eastAsia"/>
                <w:sz w:val="18"/>
                <w:szCs w:val="18"/>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1</w:t>
            </w:r>
          </w:p>
        </w:tc>
        <w:tc>
          <w:tcPr>
            <w:tcW w:w="2268" w:type="dxa"/>
            <w:vAlign w:val="center"/>
          </w:tcPr>
          <w:p>
            <w:pPr>
              <w:adjustRightInd w:val="0"/>
              <w:snapToGrid w:val="0"/>
              <w:jc w:val="center"/>
              <w:rPr>
                <w:sz w:val="18"/>
                <w:szCs w:val="18"/>
              </w:rPr>
            </w:pPr>
            <w:r>
              <w:rPr>
                <w:rFonts w:hint="eastAsia"/>
                <w:sz w:val="18"/>
                <w:szCs w:val="18"/>
              </w:rPr>
              <w:t>原标准</w:t>
            </w:r>
            <w:r>
              <w:rPr>
                <w:sz w:val="18"/>
                <w:szCs w:val="18"/>
              </w:rPr>
              <w:t>（II时段）</w:t>
            </w:r>
          </w:p>
        </w:tc>
        <w:tc>
          <w:tcPr>
            <w:tcW w:w="1134" w:type="dxa"/>
            <w:vAlign w:val="center"/>
          </w:tcPr>
          <w:p>
            <w:pPr>
              <w:adjustRightInd w:val="0"/>
              <w:snapToGrid w:val="0"/>
              <w:jc w:val="center"/>
              <w:rPr>
                <w:sz w:val="18"/>
                <w:szCs w:val="18"/>
              </w:rPr>
            </w:pPr>
            <w:r>
              <w:rPr>
                <w:rFonts w:hint="eastAsia"/>
                <w:sz w:val="18"/>
                <w:szCs w:val="18"/>
              </w:rPr>
              <w:t>0.1</w:t>
            </w:r>
          </w:p>
        </w:tc>
        <w:tc>
          <w:tcPr>
            <w:tcW w:w="1701" w:type="dxa"/>
            <w:vAlign w:val="center"/>
          </w:tcPr>
          <w:p>
            <w:pPr>
              <w:adjustRightInd w:val="0"/>
              <w:snapToGrid w:val="0"/>
              <w:jc w:val="center"/>
              <w:rPr>
                <w:sz w:val="18"/>
                <w:szCs w:val="18"/>
              </w:rPr>
            </w:pPr>
            <w:r>
              <w:rPr>
                <w:rFonts w:hint="eastAsia"/>
                <w:sz w:val="18"/>
                <w:szCs w:val="18"/>
              </w:rPr>
              <w:t>1.0</w:t>
            </w:r>
          </w:p>
        </w:tc>
        <w:tc>
          <w:tcPr>
            <w:tcW w:w="1843" w:type="dxa"/>
            <w:vAlign w:val="center"/>
          </w:tcPr>
          <w:p>
            <w:pPr>
              <w:adjustRightInd w:val="0"/>
              <w:snapToGrid w:val="0"/>
              <w:jc w:val="center"/>
              <w:rPr>
                <w:sz w:val="18"/>
                <w:szCs w:val="18"/>
              </w:rPr>
            </w:pPr>
            <w:r>
              <w:rPr>
                <w:rFonts w:hint="eastAsia"/>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2</w:t>
            </w:r>
          </w:p>
        </w:tc>
        <w:tc>
          <w:tcPr>
            <w:tcW w:w="2268" w:type="dxa"/>
            <w:vAlign w:val="center"/>
          </w:tcPr>
          <w:p>
            <w:pPr>
              <w:adjustRightInd w:val="0"/>
              <w:snapToGrid w:val="0"/>
              <w:jc w:val="center"/>
              <w:rPr>
                <w:sz w:val="18"/>
                <w:szCs w:val="18"/>
              </w:rPr>
            </w:pPr>
            <w:r>
              <w:rPr>
                <w:rFonts w:hint="eastAsia"/>
                <w:sz w:val="18"/>
                <w:szCs w:val="18"/>
              </w:rPr>
              <w:t>印刷</w:t>
            </w:r>
            <w:r>
              <w:rPr>
                <w:sz w:val="18"/>
                <w:szCs w:val="18"/>
              </w:rPr>
              <w:t>国标</w:t>
            </w:r>
          </w:p>
        </w:tc>
        <w:tc>
          <w:tcPr>
            <w:tcW w:w="1134" w:type="dxa"/>
            <w:vAlign w:val="center"/>
          </w:tcPr>
          <w:p>
            <w:pPr>
              <w:adjustRightInd w:val="0"/>
              <w:snapToGrid w:val="0"/>
              <w:jc w:val="center"/>
              <w:rPr>
                <w:sz w:val="18"/>
                <w:szCs w:val="18"/>
              </w:rPr>
            </w:pPr>
            <w:r>
              <w:rPr>
                <w:sz w:val="18"/>
                <w:szCs w:val="18"/>
              </w:rPr>
              <w:t>-</w:t>
            </w:r>
          </w:p>
        </w:tc>
        <w:tc>
          <w:tcPr>
            <w:tcW w:w="1701" w:type="dxa"/>
            <w:vAlign w:val="center"/>
          </w:tcPr>
          <w:p>
            <w:pPr>
              <w:adjustRightInd w:val="0"/>
              <w:snapToGrid w:val="0"/>
              <w:jc w:val="center"/>
              <w:rPr>
                <w:sz w:val="18"/>
                <w:szCs w:val="18"/>
              </w:rPr>
            </w:pPr>
            <w:r>
              <w:rPr>
                <w:sz w:val="18"/>
                <w:szCs w:val="18"/>
              </w:rPr>
              <w:t>-</w:t>
            </w:r>
          </w:p>
        </w:tc>
        <w:tc>
          <w:tcPr>
            <w:tcW w:w="1843" w:type="dxa"/>
            <w:vAlign w:val="center"/>
          </w:tcPr>
          <w:p>
            <w:pPr>
              <w:adjustRightInd w:val="0"/>
              <w:snapToGrid w:val="0"/>
              <w:jc w:val="center"/>
              <w:rPr>
                <w:sz w:val="18"/>
                <w:szCs w:val="18"/>
              </w:rPr>
            </w:pPr>
            <w:r>
              <w:rPr>
                <w:rFonts w:hint="eastAsia"/>
                <w:sz w:val="18"/>
                <w:szCs w:val="18"/>
              </w:rPr>
              <w:t>10、30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3</w:t>
            </w:r>
          </w:p>
        </w:tc>
        <w:tc>
          <w:tcPr>
            <w:tcW w:w="2268" w:type="dxa"/>
            <w:vAlign w:val="center"/>
          </w:tcPr>
          <w:p>
            <w:pPr>
              <w:adjustRightInd w:val="0"/>
              <w:snapToGrid w:val="0"/>
              <w:jc w:val="center"/>
              <w:rPr>
                <w:sz w:val="18"/>
                <w:szCs w:val="18"/>
              </w:rPr>
            </w:pPr>
            <w:r>
              <w:rPr>
                <w:rFonts w:hint="eastAsia"/>
                <w:sz w:val="18"/>
                <w:szCs w:val="18"/>
              </w:rPr>
              <w:t>GB37822（附录</w:t>
            </w:r>
            <w:r>
              <w:rPr>
                <w:sz w:val="18"/>
                <w:szCs w:val="18"/>
              </w:rPr>
              <w:t>：</w:t>
            </w:r>
            <w:r>
              <w:rPr>
                <w:rFonts w:hint="eastAsia"/>
                <w:sz w:val="18"/>
                <w:szCs w:val="18"/>
              </w:rPr>
              <w:t>特别</w:t>
            </w:r>
            <w:r>
              <w:rPr>
                <w:sz w:val="18"/>
                <w:szCs w:val="18"/>
              </w:rPr>
              <w:t>排放</w:t>
            </w:r>
            <w:r>
              <w:rPr>
                <w:rFonts w:hint="eastAsia"/>
                <w:sz w:val="18"/>
                <w:szCs w:val="18"/>
              </w:rPr>
              <w:t>限值）</w:t>
            </w:r>
          </w:p>
        </w:tc>
        <w:tc>
          <w:tcPr>
            <w:tcW w:w="1134" w:type="dxa"/>
            <w:vAlign w:val="center"/>
          </w:tcPr>
          <w:p>
            <w:pPr>
              <w:adjustRightInd w:val="0"/>
              <w:snapToGrid w:val="0"/>
              <w:jc w:val="center"/>
              <w:rPr>
                <w:sz w:val="18"/>
                <w:szCs w:val="18"/>
              </w:rPr>
            </w:pPr>
            <w:r>
              <w:rPr>
                <w:sz w:val="18"/>
                <w:szCs w:val="18"/>
              </w:rPr>
              <w:t>-</w:t>
            </w:r>
          </w:p>
        </w:tc>
        <w:tc>
          <w:tcPr>
            <w:tcW w:w="1701" w:type="dxa"/>
            <w:vAlign w:val="center"/>
          </w:tcPr>
          <w:p>
            <w:pPr>
              <w:adjustRightInd w:val="0"/>
              <w:snapToGrid w:val="0"/>
              <w:jc w:val="center"/>
              <w:rPr>
                <w:sz w:val="18"/>
                <w:szCs w:val="18"/>
              </w:rPr>
            </w:pPr>
            <w:r>
              <w:rPr>
                <w:sz w:val="18"/>
                <w:szCs w:val="18"/>
              </w:rPr>
              <w:t>-</w:t>
            </w:r>
          </w:p>
        </w:tc>
        <w:tc>
          <w:tcPr>
            <w:tcW w:w="1843" w:type="dxa"/>
            <w:vAlign w:val="center"/>
          </w:tcPr>
          <w:p>
            <w:pPr>
              <w:adjustRightInd w:val="0"/>
              <w:snapToGrid w:val="0"/>
              <w:jc w:val="center"/>
              <w:rPr>
                <w:sz w:val="18"/>
                <w:szCs w:val="18"/>
              </w:rPr>
            </w:pPr>
            <w:r>
              <w:rPr>
                <w:sz w:val="18"/>
                <w:szCs w:val="18"/>
              </w:rPr>
              <w:t>6</w:t>
            </w:r>
            <w:r>
              <w:rPr>
                <w:rFonts w:hint="eastAsia"/>
                <w:sz w:val="18"/>
                <w:szCs w:val="18"/>
              </w:rPr>
              <w:t>、20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4</w:t>
            </w:r>
          </w:p>
        </w:tc>
        <w:tc>
          <w:tcPr>
            <w:tcW w:w="2268" w:type="dxa"/>
            <w:vAlign w:val="center"/>
          </w:tcPr>
          <w:p>
            <w:pPr>
              <w:adjustRightInd w:val="0"/>
              <w:snapToGrid w:val="0"/>
              <w:jc w:val="center"/>
              <w:rPr>
                <w:sz w:val="18"/>
                <w:szCs w:val="18"/>
              </w:rPr>
            </w:pPr>
            <w:r>
              <w:rPr>
                <w:sz w:val="18"/>
                <w:szCs w:val="18"/>
              </w:rPr>
              <w:t>广东印刷地标（II时段）</w:t>
            </w:r>
          </w:p>
        </w:tc>
        <w:tc>
          <w:tcPr>
            <w:tcW w:w="1134" w:type="dxa"/>
            <w:vAlign w:val="center"/>
          </w:tcPr>
          <w:p>
            <w:pPr>
              <w:adjustRightInd w:val="0"/>
              <w:snapToGrid w:val="0"/>
              <w:jc w:val="center"/>
              <w:rPr>
                <w:sz w:val="18"/>
                <w:szCs w:val="18"/>
              </w:rPr>
            </w:pPr>
            <w:r>
              <w:rPr>
                <w:rFonts w:hint="eastAsia"/>
                <w:sz w:val="18"/>
                <w:szCs w:val="18"/>
              </w:rPr>
              <w:t>0.1</w:t>
            </w:r>
          </w:p>
        </w:tc>
        <w:tc>
          <w:tcPr>
            <w:tcW w:w="1701" w:type="dxa"/>
            <w:vAlign w:val="center"/>
          </w:tcPr>
          <w:p>
            <w:pPr>
              <w:adjustRightInd w:val="0"/>
              <w:snapToGrid w:val="0"/>
              <w:jc w:val="center"/>
              <w:rPr>
                <w:sz w:val="18"/>
                <w:szCs w:val="18"/>
              </w:rPr>
            </w:pPr>
            <w:r>
              <w:rPr>
                <w:rFonts w:hint="eastAsia"/>
                <w:sz w:val="18"/>
                <w:szCs w:val="18"/>
              </w:rPr>
              <w:t>0.8</w:t>
            </w:r>
          </w:p>
        </w:tc>
        <w:tc>
          <w:tcPr>
            <w:tcW w:w="1843" w:type="dxa"/>
            <w:vAlign w:val="center"/>
          </w:tcPr>
          <w:p>
            <w:pPr>
              <w:adjustRightInd w:val="0"/>
              <w:snapToGrid w:val="0"/>
              <w:jc w:val="center"/>
              <w:rPr>
                <w:sz w:val="18"/>
                <w:szCs w:val="18"/>
              </w:rPr>
            </w:pPr>
            <w:r>
              <w:rPr>
                <w:rFonts w:hint="eastAsia"/>
                <w:sz w:val="18"/>
                <w:szCs w:val="18"/>
              </w:rPr>
              <w:t>2</w:t>
            </w:r>
            <w:r>
              <w:rPr>
                <w:sz w:val="18"/>
                <w:szCs w:val="18"/>
                <w:vertAlign w:val="superscript"/>
              </w:rPr>
              <w:t>b</w:t>
            </w:r>
            <w:r>
              <w:rPr>
                <w:rFonts w:hint="eastAsia"/>
                <w:sz w:val="18"/>
                <w:szCs w:val="18"/>
              </w:rPr>
              <w:t>（选择性</w:t>
            </w:r>
            <w:r>
              <w:rPr>
                <w:sz w:val="18"/>
                <w:szCs w:val="18"/>
              </w:rPr>
              <w:t>指标</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5</w:t>
            </w:r>
          </w:p>
        </w:tc>
        <w:tc>
          <w:tcPr>
            <w:tcW w:w="2268" w:type="dxa"/>
            <w:vAlign w:val="center"/>
          </w:tcPr>
          <w:p>
            <w:pPr>
              <w:adjustRightInd w:val="0"/>
              <w:snapToGrid w:val="0"/>
              <w:jc w:val="center"/>
              <w:rPr>
                <w:sz w:val="18"/>
                <w:szCs w:val="18"/>
              </w:rPr>
            </w:pPr>
            <w:r>
              <w:rPr>
                <w:sz w:val="18"/>
                <w:szCs w:val="18"/>
              </w:rPr>
              <w:t>天津工业地标</w:t>
            </w:r>
          </w:p>
        </w:tc>
        <w:tc>
          <w:tcPr>
            <w:tcW w:w="1134" w:type="dxa"/>
            <w:vAlign w:val="center"/>
          </w:tcPr>
          <w:p>
            <w:pPr>
              <w:adjustRightInd w:val="0"/>
              <w:snapToGrid w:val="0"/>
              <w:jc w:val="center"/>
              <w:rPr>
                <w:sz w:val="18"/>
                <w:szCs w:val="18"/>
              </w:rPr>
            </w:pPr>
            <w:r>
              <w:rPr>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sz w:val="18"/>
                <w:szCs w:val="18"/>
              </w:rPr>
              <w:t>6</w:t>
            </w:r>
            <w:r>
              <w:rPr>
                <w:rFonts w:hint="eastAsia"/>
                <w:sz w:val="18"/>
                <w:szCs w:val="18"/>
              </w:rPr>
              <w:t>、20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6</w:t>
            </w:r>
          </w:p>
        </w:tc>
        <w:tc>
          <w:tcPr>
            <w:tcW w:w="2268" w:type="dxa"/>
            <w:vAlign w:val="center"/>
          </w:tcPr>
          <w:p>
            <w:pPr>
              <w:adjustRightInd w:val="0"/>
              <w:snapToGrid w:val="0"/>
              <w:jc w:val="center"/>
              <w:rPr>
                <w:sz w:val="18"/>
                <w:szCs w:val="18"/>
              </w:rPr>
            </w:pPr>
            <w:r>
              <w:rPr>
                <w:sz w:val="18"/>
                <w:szCs w:val="18"/>
              </w:rPr>
              <w:t>上海印刷地标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7</w:t>
            </w:r>
          </w:p>
        </w:tc>
        <w:tc>
          <w:tcPr>
            <w:tcW w:w="2268" w:type="dxa"/>
            <w:vAlign w:val="center"/>
          </w:tcPr>
          <w:p>
            <w:pPr>
              <w:adjustRightInd w:val="0"/>
              <w:snapToGrid w:val="0"/>
              <w:jc w:val="center"/>
              <w:rPr>
                <w:sz w:val="18"/>
                <w:szCs w:val="18"/>
              </w:rPr>
            </w:pPr>
            <w:r>
              <w:rPr>
                <w:sz w:val="18"/>
                <w:szCs w:val="18"/>
              </w:rPr>
              <w:t>河北工业地标</w:t>
            </w:r>
          </w:p>
        </w:tc>
        <w:tc>
          <w:tcPr>
            <w:tcW w:w="1134" w:type="dxa"/>
            <w:vAlign w:val="center"/>
          </w:tcPr>
          <w:p>
            <w:pPr>
              <w:adjustRightInd w:val="0"/>
              <w:snapToGrid w:val="0"/>
              <w:jc w:val="center"/>
              <w:rPr>
                <w:sz w:val="18"/>
                <w:szCs w:val="18"/>
              </w:rPr>
            </w:pPr>
            <w:r>
              <w:rPr>
                <w:rFonts w:hint="eastAsia"/>
                <w:sz w:val="18"/>
                <w:szCs w:val="18"/>
              </w:rPr>
              <w:t>0.4</w:t>
            </w:r>
          </w:p>
        </w:tc>
        <w:tc>
          <w:tcPr>
            <w:tcW w:w="1701" w:type="dxa"/>
            <w:vAlign w:val="center"/>
          </w:tcPr>
          <w:p>
            <w:pPr>
              <w:adjustRightInd w:val="0"/>
              <w:snapToGrid w:val="0"/>
              <w:jc w:val="center"/>
              <w:rPr>
                <w:sz w:val="18"/>
                <w:szCs w:val="18"/>
              </w:rPr>
            </w:pPr>
            <w:r>
              <w:rPr>
                <w:rFonts w:hint="eastAsia"/>
                <w:sz w:val="18"/>
                <w:szCs w:val="18"/>
              </w:rPr>
              <w:t>2.2</w:t>
            </w:r>
          </w:p>
        </w:tc>
        <w:tc>
          <w:tcPr>
            <w:tcW w:w="1843" w:type="dxa"/>
            <w:vAlign w:val="center"/>
          </w:tcPr>
          <w:p>
            <w:pPr>
              <w:adjustRightInd w:val="0"/>
              <w:snapToGrid w:val="0"/>
              <w:jc w:val="center"/>
              <w:rPr>
                <w:sz w:val="18"/>
                <w:szCs w:val="18"/>
              </w:rPr>
            </w:pPr>
            <w:r>
              <w:rPr>
                <w:rFonts w:hint="eastAsia"/>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8</w:t>
            </w:r>
          </w:p>
        </w:tc>
        <w:tc>
          <w:tcPr>
            <w:tcW w:w="2268" w:type="dxa"/>
            <w:vAlign w:val="center"/>
          </w:tcPr>
          <w:p>
            <w:pPr>
              <w:adjustRightInd w:val="0"/>
              <w:snapToGrid w:val="0"/>
              <w:jc w:val="center"/>
              <w:rPr>
                <w:sz w:val="18"/>
                <w:szCs w:val="18"/>
              </w:rPr>
            </w:pPr>
            <w:r>
              <w:rPr>
                <w:sz w:val="18"/>
                <w:szCs w:val="18"/>
              </w:rPr>
              <w:t>重庆印刷地标</w:t>
            </w:r>
          </w:p>
        </w:tc>
        <w:tc>
          <w:tcPr>
            <w:tcW w:w="1134" w:type="dxa"/>
            <w:vAlign w:val="center"/>
          </w:tcPr>
          <w:p>
            <w:pPr>
              <w:adjustRightInd w:val="0"/>
              <w:snapToGrid w:val="0"/>
              <w:jc w:val="center"/>
              <w:rPr>
                <w:sz w:val="18"/>
                <w:szCs w:val="18"/>
              </w:rPr>
            </w:pPr>
            <w:r>
              <w:rPr>
                <w:rFonts w:hint="eastAsia"/>
                <w:sz w:val="18"/>
                <w:szCs w:val="18"/>
              </w:rPr>
              <w:t>0.1</w:t>
            </w:r>
          </w:p>
        </w:tc>
        <w:tc>
          <w:tcPr>
            <w:tcW w:w="1701" w:type="dxa"/>
            <w:vAlign w:val="center"/>
          </w:tcPr>
          <w:p>
            <w:pPr>
              <w:adjustRightInd w:val="0"/>
              <w:snapToGrid w:val="0"/>
              <w:jc w:val="center"/>
              <w:rPr>
                <w:sz w:val="18"/>
                <w:szCs w:val="18"/>
              </w:rPr>
            </w:pPr>
            <w:r>
              <w:rPr>
                <w:rFonts w:hint="eastAsia"/>
                <w:sz w:val="18"/>
                <w:szCs w:val="18"/>
              </w:rPr>
              <w:t>2</w:t>
            </w:r>
          </w:p>
        </w:tc>
        <w:tc>
          <w:tcPr>
            <w:tcW w:w="1843" w:type="dxa"/>
            <w:vAlign w:val="center"/>
          </w:tcPr>
          <w:p>
            <w:pPr>
              <w:adjustRightInd w:val="0"/>
              <w:snapToGrid w:val="0"/>
              <w:jc w:val="center"/>
              <w:rPr>
                <w:sz w:val="18"/>
                <w:szCs w:val="18"/>
              </w:rPr>
            </w:pPr>
            <w:r>
              <w:rPr>
                <w:rFonts w:hint="eastAsia"/>
                <w:sz w:val="18"/>
                <w:szCs w:val="18"/>
              </w:rPr>
              <w:t>6、8</w:t>
            </w:r>
            <w:r>
              <w:rPr>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9</w:t>
            </w:r>
          </w:p>
        </w:tc>
        <w:tc>
          <w:tcPr>
            <w:tcW w:w="2268" w:type="dxa"/>
            <w:vAlign w:val="center"/>
          </w:tcPr>
          <w:p>
            <w:pPr>
              <w:adjustRightInd w:val="0"/>
              <w:snapToGrid w:val="0"/>
              <w:jc w:val="center"/>
              <w:rPr>
                <w:sz w:val="18"/>
                <w:szCs w:val="18"/>
              </w:rPr>
            </w:pPr>
            <w:r>
              <w:rPr>
                <w:sz w:val="18"/>
                <w:szCs w:val="18"/>
              </w:rPr>
              <w:t>四川VOCs地标</w:t>
            </w:r>
          </w:p>
        </w:tc>
        <w:tc>
          <w:tcPr>
            <w:tcW w:w="1134" w:type="dxa"/>
            <w:vAlign w:val="center"/>
          </w:tcPr>
          <w:p>
            <w:pPr>
              <w:adjustRightInd w:val="0"/>
              <w:snapToGrid w:val="0"/>
              <w:jc w:val="center"/>
              <w:rPr>
                <w:sz w:val="18"/>
                <w:szCs w:val="18"/>
              </w:rPr>
            </w:pPr>
            <w:r>
              <w:rPr>
                <w:rFonts w:hint="eastAsia"/>
                <w:sz w:val="18"/>
                <w:szCs w:val="18"/>
              </w:rPr>
              <w:t>0.1</w:t>
            </w:r>
          </w:p>
        </w:tc>
        <w:tc>
          <w:tcPr>
            <w:tcW w:w="1701" w:type="dxa"/>
            <w:vAlign w:val="center"/>
          </w:tcPr>
          <w:p>
            <w:pPr>
              <w:adjustRightInd w:val="0"/>
              <w:snapToGrid w:val="0"/>
              <w:jc w:val="center"/>
              <w:rPr>
                <w:sz w:val="18"/>
                <w:szCs w:val="18"/>
              </w:rPr>
            </w:pPr>
            <w:r>
              <w:rPr>
                <w:rFonts w:hint="eastAsia"/>
                <w:sz w:val="18"/>
                <w:szCs w:val="18"/>
              </w:rPr>
              <w:t>0.4</w:t>
            </w:r>
          </w:p>
        </w:tc>
        <w:tc>
          <w:tcPr>
            <w:tcW w:w="1843" w:type="dxa"/>
            <w:vAlign w:val="center"/>
          </w:tcPr>
          <w:p>
            <w:pPr>
              <w:adjustRightInd w:val="0"/>
              <w:snapToGrid w:val="0"/>
              <w:jc w:val="center"/>
              <w:rPr>
                <w:sz w:val="18"/>
                <w:szCs w:val="18"/>
              </w:rPr>
            </w:pPr>
            <w:r>
              <w:rPr>
                <w:rFonts w:hint="eastAsia"/>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10</w:t>
            </w:r>
          </w:p>
        </w:tc>
        <w:tc>
          <w:tcPr>
            <w:tcW w:w="2268" w:type="dxa"/>
            <w:vAlign w:val="center"/>
          </w:tcPr>
          <w:p>
            <w:pPr>
              <w:adjustRightInd w:val="0"/>
              <w:snapToGrid w:val="0"/>
              <w:jc w:val="center"/>
              <w:rPr>
                <w:sz w:val="18"/>
                <w:szCs w:val="18"/>
              </w:rPr>
            </w:pPr>
            <w:r>
              <w:rPr>
                <w:sz w:val="18"/>
                <w:szCs w:val="18"/>
              </w:rPr>
              <w:t>陕西VOCs地标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11</w:t>
            </w:r>
          </w:p>
        </w:tc>
        <w:tc>
          <w:tcPr>
            <w:tcW w:w="2268" w:type="dxa"/>
            <w:vAlign w:val="center"/>
          </w:tcPr>
          <w:p>
            <w:pPr>
              <w:adjustRightInd w:val="0"/>
              <w:snapToGrid w:val="0"/>
              <w:jc w:val="center"/>
              <w:rPr>
                <w:sz w:val="18"/>
                <w:szCs w:val="18"/>
              </w:rPr>
            </w:pPr>
            <w:r>
              <w:rPr>
                <w:sz w:val="18"/>
                <w:szCs w:val="18"/>
              </w:rPr>
              <w:t>山东印刷地标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12</w:t>
            </w:r>
          </w:p>
        </w:tc>
        <w:tc>
          <w:tcPr>
            <w:tcW w:w="2268" w:type="dxa"/>
            <w:vAlign w:val="center"/>
          </w:tcPr>
          <w:p>
            <w:pPr>
              <w:adjustRightInd w:val="0"/>
              <w:snapToGrid w:val="0"/>
              <w:jc w:val="center"/>
              <w:rPr>
                <w:sz w:val="18"/>
                <w:szCs w:val="18"/>
              </w:rPr>
            </w:pPr>
            <w:r>
              <w:rPr>
                <w:sz w:val="18"/>
                <w:szCs w:val="18"/>
              </w:rPr>
              <w:t>福建印刷地标</w:t>
            </w:r>
          </w:p>
        </w:tc>
        <w:tc>
          <w:tcPr>
            <w:tcW w:w="1134" w:type="dxa"/>
            <w:vAlign w:val="center"/>
          </w:tcPr>
          <w:p>
            <w:pPr>
              <w:adjustRightInd w:val="0"/>
              <w:snapToGrid w:val="0"/>
              <w:jc w:val="center"/>
              <w:rPr>
                <w:sz w:val="18"/>
                <w:szCs w:val="18"/>
              </w:rPr>
            </w:pPr>
            <w:r>
              <w:rPr>
                <w:sz w:val="18"/>
                <w:szCs w:val="18"/>
              </w:rPr>
              <w:t>-</w:t>
            </w:r>
          </w:p>
        </w:tc>
        <w:tc>
          <w:tcPr>
            <w:tcW w:w="1701" w:type="dxa"/>
            <w:vAlign w:val="center"/>
          </w:tcPr>
          <w:p>
            <w:pPr>
              <w:adjustRightInd w:val="0"/>
              <w:snapToGrid w:val="0"/>
              <w:jc w:val="center"/>
              <w:rPr>
                <w:sz w:val="18"/>
                <w:szCs w:val="18"/>
              </w:rPr>
            </w:pPr>
            <w:r>
              <w:rPr>
                <w:sz w:val="18"/>
                <w:szCs w:val="18"/>
              </w:rPr>
              <w:t>-</w:t>
            </w:r>
          </w:p>
        </w:tc>
        <w:tc>
          <w:tcPr>
            <w:tcW w:w="1843" w:type="dxa"/>
            <w:vAlign w:val="center"/>
          </w:tcPr>
          <w:p>
            <w:pPr>
              <w:adjustRightInd w:val="0"/>
              <w:snapToGrid w:val="0"/>
              <w:jc w:val="center"/>
              <w:rPr>
                <w:sz w:val="18"/>
                <w:szCs w:val="18"/>
              </w:rPr>
            </w:pPr>
            <w:r>
              <w:rPr>
                <w:rFonts w:hint="eastAsia"/>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13</w:t>
            </w:r>
          </w:p>
        </w:tc>
        <w:tc>
          <w:tcPr>
            <w:tcW w:w="2268" w:type="dxa"/>
            <w:vAlign w:val="center"/>
          </w:tcPr>
          <w:p>
            <w:pPr>
              <w:adjustRightInd w:val="0"/>
              <w:snapToGrid w:val="0"/>
              <w:jc w:val="center"/>
              <w:rPr>
                <w:sz w:val="18"/>
                <w:szCs w:val="18"/>
              </w:rPr>
            </w:pPr>
            <w:r>
              <w:rPr>
                <w:sz w:val="18"/>
                <w:szCs w:val="18"/>
              </w:rPr>
              <w:t>辽宁印刷地标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14</w:t>
            </w:r>
          </w:p>
        </w:tc>
        <w:tc>
          <w:tcPr>
            <w:tcW w:w="2268" w:type="dxa"/>
            <w:vAlign w:val="center"/>
          </w:tcPr>
          <w:p>
            <w:pPr>
              <w:adjustRightInd w:val="0"/>
              <w:snapToGrid w:val="0"/>
              <w:jc w:val="center"/>
              <w:rPr>
                <w:sz w:val="18"/>
                <w:szCs w:val="18"/>
              </w:rPr>
            </w:pPr>
            <w:r>
              <w:rPr>
                <w:sz w:val="18"/>
                <w:szCs w:val="18"/>
              </w:rPr>
              <w:t>湖南印刷地标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rFonts w:hint="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119" w:type="dxa"/>
            <w:vAlign w:val="center"/>
          </w:tcPr>
          <w:p>
            <w:pPr>
              <w:adjustRightInd w:val="0"/>
              <w:snapToGrid w:val="0"/>
              <w:jc w:val="center"/>
              <w:rPr>
                <w:sz w:val="18"/>
                <w:szCs w:val="18"/>
              </w:rPr>
            </w:pPr>
            <w:r>
              <w:rPr>
                <w:rFonts w:hint="eastAsia"/>
                <w:sz w:val="18"/>
                <w:szCs w:val="18"/>
              </w:rPr>
              <w:t>15</w:t>
            </w:r>
          </w:p>
        </w:tc>
        <w:tc>
          <w:tcPr>
            <w:tcW w:w="2268" w:type="dxa"/>
            <w:vAlign w:val="center"/>
          </w:tcPr>
          <w:p>
            <w:pPr>
              <w:adjustRightInd w:val="0"/>
              <w:snapToGrid w:val="0"/>
              <w:jc w:val="center"/>
              <w:rPr>
                <w:sz w:val="18"/>
                <w:szCs w:val="18"/>
              </w:rPr>
            </w:pPr>
            <w:r>
              <w:rPr>
                <w:rFonts w:hint="eastAsia"/>
                <w:sz w:val="18"/>
                <w:szCs w:val="18"/>
              </w:rPr>
              <w:t>江西印刷地标</w:t>
            </w:r>
          </w:p>
        </w:tc>
        <w:tc>
          <w:tcPr>
            <w:tcW w:w="1134" w:type="dxa"/>
            <w:vAlign w:val="center"/>
          </w:tcPr>
          <w:p>
            <w:pPr>
              <w:adjustRightInd w:val="0"/>
              <w:snapToGrid w:val="0"/>
              <w:jc w:val="center"/>
              <w:rPr>
                <w:sz w:val="18"/>
                <w:szCs w:val="18"/>
              </w:rPr>
            </w:pPr>
            <w:r>
              <w:rPr>
                <w:rFonts w:hint="eastAsia"/>
                <w:sz w:val="18"/>
                <w:szCs w:val="18"/>
              </w:rPr>
              <w:t>0.1</w:t>
            </w:r>
          </w:p>
        </w:tc>
        <w:tc>
          <w:tcPr>
            <w:tcW w:w="1701" w:type="dxa"/>
            <w:vAlign w:val="center"/>
          </w:tcPr>
          <w:p>
            <w:pPr>
              <w:adjustRightInd w:val="0"/>
              <w:snapToGrid w:val="0"/>
              <w:jc w:val="center"/>
              <w:rPr>
                <w:sz w:val="18"/>
                <w:szCs w:val="18"/>
              </w:rPr>
            </w:pPr>
            <w:r>
              <w:rPr>
                <w:sz w:val="18"/>
                <w:szCs w:val="18"/>
              </w:rPr>
              <w:t>0.7</w:t>
            </w:r>
          </w:p>
        </w:tc>
        <w:tc>
          <w:tcPr>
            <w:tcW w:w="1843" w:type="dxa"/>
            <w:vAlign w:val="center"/>
          </w:tcPr>
          <w:p>
            <w:pPr>
              <w:adjustRightInd w:val="0"/>
              <w:snapToGrid w:val="0"/>
              <w:jc w:val="center"/>
              <w:rPr>
                <w:sz w:val="18"/>
                <w:szCs w:val="18"/>
              </w:rPr>
            </w:pPr>
            <w:r>
              <w:rPr>
                <w:rFonts w:hint="eastAsia"/>
                <w:sz w:val="18"/>
                <w:szCs w:val="18"/>
              </w:rPr>
              <w:t>1.5、2.0</w:t>
            </w:r>
            <w:r>
              <w:rPr>
                <w:sz w:val="18"/>
                <w:szCs w:val="18"/>
                <w:vertAlign w:val="superscript"/>
              </w:rPr>
              <w: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16</w:t>
            </w:r>
          </w:p>
        </w:tc>
        <w:tc>
          <w:tcPr>
            <w:tcW w:w="2268" w:type="dxa"/>
            <w:vAlign w:val="center"/>
          </w:tcPr>
          <w:p>
            <w:pPr>
              <w:adjustRightInd w:val="0"/>
              <w:snapToGrid w:val="0"/>
              <w:jc w:val="center"/>
              <w:rPr>
                <w:sz w:val="18"/>
                <w:szCs w:val="18"/>
              </w:rPr>
            </w:pPr>
            <w:r>
              <w:rPr>
                <w:rFonts w:hint="eastAsia"/>
                <w:sz w:val="18"/>
                <w:szCs w:val="18"/>
              </w:rPr>
              <w:t>湖北</w:t>
            </w:r>
            <w:r>
              <w:rPr>
                <w:sz w:val="18"/>
                <w:szCs w:val="18"/>
              </w:rPr>
              <w:t>印刷地标</w:t>
            </w:r>
            <w:r>
              <w:rPr>
                <w:rFonts w:hint="eastAsia"/>
                <w:sz w:val="18"/>
                <w:szCs w:val="18"/>
              </w:rPr>
              <w:t>（附录）</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sz w:val="18"/>
                <w:szCs w:val="18"/>
              </w:rPr>
              <w:t>6</w:t>
            </w:r>
            <w:r>
              <w:rPr>
                <w:rFonts w:hint="eastAsia"/>
                <w:sz w:val="18"/>
                <w:szCs w:val="18"/>
              </w:rPr>
              <w:t>、20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17</w:t>
            </w:r>
          </w:p>
        </w:tc>
        <w:tc>
          <w:tcPr>
            <w:tcW w:w="2268" w:type="dxa"/>
            <w:vAlign w:val="center"/>
          </w:tcPr>
          <w:p>
            <w:pPr>
              <w:adjustRightInd w:val="0"/>
              <w:snapToGrid w:val="0"/>
              <w:jc w:val="center"/>
              <w:rPr>
                <w:sz w:val="18"/>
                <w:szCs w:val="18"/>
              </w:rPr>
            </w:pPr>
            <w:r>
              <w:rPr>
                <w:rFonts w:hint="eastAsia"/>
                <w:sz w:val="18"/>
                <w:szCs w:val="18"/>
              </w:rPr>
              <w:t>吉林</w:t>
            </w:r>
            <w:r>
              <w:rPr>
                <w:sz w:val="18"/>
                <w:szCs w:val="18"/>
              </w:rPr>
              <w:t>印刷地标</w:t>
            </w:r>
          </w:p>
        </w:tc>
        <w:tc>
          <w:tcPr>
            <w:tcW w:w="1134" w:type="dxa"/>
            <w:vAlign w:val="center"/>
          </w:tcPr>
          <w:p>
            <w:pPr>
              <w:adjustRightInd w:val="0"/>
              <w:snapToGrid w:val="0"/>
              <w:jc w:val="center"/>
              <w:rPr>
                <w:sz w:val="18"/>
                <w:szCs w:val="18"/>
              </w:rPr>
            </w:pPr>
            <w:r>
              <w:rPr>
                <w:sz w:val="18"/>
                <w:szCs w:val="18"/>
              </w:rPr>
              <w:t>-</w:t>
            </w:r>
          </w:p>
        </w:tc>
        <w:tc>
          <w:tcPr>
            <w:tcW w:w="1701" w:type="dxa"/>
            <w:vAlign w:val="center"/>
          </w:tcPr>
          <w:p>
            <w:pPr>
              <w:adjustRightInd w:val="0"/>
              <w:snapToGrid w:val="0"/>
              <w:jc w:val="center"/>
              <w:rPr>
                <w:sz w:val="18"/>
                <w:szCs w:val="18"/>
              </w:rPr>
            </w:pPr>
            <w:r>
              <w:rPr>
                <w:sz w:val="18"/>
                <w:szCs w:val="18"/>
              </w:rPr>
              <w:t>-</w:t>
            </w:r>
          </w:p>
        </w:tc>
        <w:tc>
          <w:tcPr>
            <w:tcW w:w="1843" w:type="dxa"/>
            <w:vAlign w:val="center"/>
          </w:tcPr>
          <w:p>
            <w:pPr>
              <w:adjustRightInd w:val="0"/>
              <w:snapToGrid w:val="0"/>
              <w:jc w:val="center"/>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119" w:type="dxa"/>
            <w:vAlign w:val="center"/>
          </w:tcPr>
          <w:p>
            <w:pPr>
              <w:adjustRightInd w:val="0"/>
              <w:snapToGrid w:val="0"/>
              <w:jc w:val="center"/>
              <w:rPr>
                <w:sz w:val="18"/>
                <w:szCs w:val="18"/>
              </w:rPr>
            </w:pPr>
            <w:r>
              <w:rPr>
                <w:rFonts w:hint="eastAsia"/>
                <w:sz w:val="18"/>
                <w:szCs w:val="18"/>
              </w:rPr>
              <w:t>18</w:t>
            </w:r>
          </w:p>
        </w:tc>
        <w:tc>
          <w:tcPr>
            <w:tcW w:w="2268" w:type="dxa"/>
            <w:vAlign w:val="center"/>
          </w:tcPr>
          <w:p>
            <w:pPr>
              <w:adjustRightInd w:val="0"/>
              <w:snapToGrid w:val="0"/>
              <w:jc w:val="center"/>
              <w:rPr>
                <w:sz w:val="18"/>
                <w:szCs w:val="18"/>
              </w:rPr>
            </w:pPr>
            <w:r>
              <w:rPr>
                <w:rFonts w:hint="eastAsia"/>
                <w:sz w:val="18"/>
                <w:szCs w:val="18"/>
              </w:rPr>
              <w:t>河南</w:t>
            </w:r>
            <w:r>
              <w:rPr>
                <w:sz w:val="18"/>
                <w:szCs w:val="18"/>
              </w:rPr>
              <w:t>印刷地标</w:t>
            </w:r>
          </w:p>
        </w:tc>
        <w:tc>
          <w:tcPr>
            <w:tcW w:w="1134" w:type="dxa"/>
            <w:vAlign w:val="center"/>
          </w:tcPr>
          <w:p>
            <w:pPr>
              <w:adjustRightInd w:val="0"/>
              <w:snapToGrid w:val="0"/>
              <w:jc w:val="center"/>
              <w:rPr>
                <w:sz w:val="18"/>
                <w:szCs w:val="18"/>
              </w:rPr>
            </w:pPr>
            <w:r>
              <w:rPr>
                <w:rFonts w:hint="eastAsia"/>
                <w:sz w:val="18"/>
                <w:szCs w:val="18"/>
              </w:rPr>
              <w:t>-</w:t>
            </w:r>
          </w:p>
        </w:tc>
        <w:tc>
          <w:tcPr>
            <w:tcW w:w="1701" w:type="dxa"/>
            <w:vAlign w:val="center"/>
          </w:tcPr>
          <w:p>
            <w:pPr>
              <w:adjustRightInd w:val="0"/>
              <w:snapToGrid w:val="0"/>
              <w:jc w:val="center"/>
              <w:rPr>
                <w:sz w:val="18"/>
                <w:szCs w:val="18"/>
              </w:rPr>
            </w:pPr>
            <w:r>
              <w:rPr>
                <w:rFonts w:hint="eastAsia"/>
                <w:sz w:val="18"/>
                <w:szCs w:val="18"/>
              </w:rPr>
              <w:t>-</w:t>
            </w:r>
          </w:p>
        </w:tc>
        <w:tc>
          <w:tcPr>
            <w:tcW w:w="1843" w:type="dxa"/>
            <w:vAlign w:val="center"/>
          </w:tcPr>
          <w:p>
            <w:pPr>
              <w:adjustRightInd w:val="0"/>
              <w:snapToGrid w:val="0"/>
              <w:jc w:val="center"/>
              <w:rPr>
                <w:sz w:val="18"/>
                <w:szCs w:val="18"/>
              </w:rPr>
            </w:pPr>
            <w:r>
              <w:rPr>
                <w:sz w:val="18"/>
                <w:szCs w:val="18"/>
              </w:rPr>
              <w:t>6</w:t>
            </w:r>
            <w:r>
              <w:rPr>
                <w:rFonts w:hint="eastAsia"/>
                <w:sz w:val="18"/>
                <w:szCs w:val="18"/>
              </w:rPr>
              <w:t>、20</w:t>
            </w:r>
            <w:r>
              <w:rPr>
                <w:rFonts w:hint="eastAsia"/>
                <w:sz w:val="18"/>
                <w:szCs w:val="18"/>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8065" w:type="dxa"/>
            <w:gridSpan w:val="5"/>
            <w:vAlign w:val="center"/>
          </w:tcPr>
          <w:p>
            <w:pPr>
              <w:adjustRightInd w:val="0"/>
              <w:snapToGrid w:val="0"/>
              <w:jc w:val="left"/>
              <w:rPr>
                <w:sz w:val="18"/>
                <w:szCs w:val="18"/>
              </w:rPr>
            </w:pPr>
            <w:r>
              <w:rPr>
                <w:sz w:val="18"/>
                <w:szCs w:val="18"/>
              </w:rPr>
              <w:t>注：a.</w:t>
            </w:r>
            <w:r>
              <w:rPr>
                <w:rFonts w:hint="eastAsia"/>
                <w:sz w:val="18"/>
                <w:szCs w:val="18"/>
              </w:rPr>
              <w:t>监控点</w:t>
            </w:r>
            <w:r>
              <w:rPr>
                <w:sz w:val="18"/>
                <w:szCs w:val="18"/>
              </w:rPr>
              <w:t>处任意一次浓度值。</w:t>
            </w:r>
          </w:p>
          <w:p>
            <w:pPr>
              <w:adjustRightInd w:val="0"/>
              <w:snapToGrid w:val="0"/>
              <w:jc w:val="left"/>
              <w:rPr>
                <w:sz w:val="18"/>
                <w:szCs w:val="18"/>
              </w:rPr>
            </w:pPr>
            <w:r>
              <w:rPr>
                <w:rFonts w:hint="eastAsia"/>
                <w:sz w:val="18"/>
                <w:szCs w:val="18"/>
              </w:rPr>
              <w:t>b.总VOC</w:t>
            </w:r>
            <w:r>
              <w:rPr>
                <w:sz w:val="18"/>
                <w:szCs w:val="18"/>
              </w:rPr>
              <w:t>s</w:t>
            </w:r>
            <w:r>
              <w:rPr>
                <w:rFonts w:hint="eastAsia"/>
                <w:sz w:val="18"/>
                <w:szCs w:val="18"/>
              </w:rPr>
              <w:t>。</w:t>
            </w:r>
          </w:p>
        </w:tc>
      </w:tr>
    </w:tbl>
    <w:p>
      <w:pPr>
        <w:pStyle w:val="4"/>
        <w:spacing w:before="0" w:after="0" w:line="360" w:lineRule="auto"/>
      </w:pPr>
      <w:bookmarkStart w:id="77" w:name="_Toc104305599"/>
      <w:r>
        <w:rPr>
          <w:rFonts w:hint="eastAsia"/>
        </w:rPr>
        <w:t>2.</w:t>
      </w:r>
      <w:r>
        <w:t xml:space="preserve">5 </w:t>
      </w:r>
      <w:r>
        <w:rPr>
          <w:rFonts w:hint="eastAsia"/>
        </w:rPr>
        <w:t>企业</w:t>
      </w:r>
      <w:r>
        <w:t>边界污染监控要求</w:t>
      </w:r>
      <w:bookmarkEnd w:id="77"/>
    </w:p>
    <w:p>
      <w:pPr>
        <w:shd w:val="clear" w:color="auto" w:fill="FFFFFF"/>
        <w:adjustRightInd w:val="0"/>
        <w:spacing w:before="50" w:after="50" w:line="360" w:lineRule="auto"/>
        <w:ind w:firstLine="480" w:firstLineChars="200"/>
      </w:pPr>
      <w:r>
        <w:rPr>
          <w:rFonts w:hint="eastAsia"/>
        </w:rPr>
        <w:t>变化</w:t>
      </w:r>
      <w:r>
        <w:t>情况</w:t>
      </w:r>
      <w:r>
        <w:rPr>
          <w:rFonts w:hint="eastAsia"/>
        </w:rPr>
        <w:t>：</w:t>
      </w:r>
      <w:r>
        <w:t>原标准对</w:t>
      </w:r>
      <w:r>
        <w:rPr>
          <w:rFonts w:hint="eastAsia"/>
        </w:rPr>
        <w:t>企业</w:t>
      </w:r>
      <w:r>
        <w:t>厂界</w:t>
      </w:r>
      <w:r>
        <w:rPr>
          <w:rFonts w:hint="eastAsia"/>
        </w:rPr>
        <w:t>设置</w:t>
      </w:r>
      <w:r>
        <w:t>控制指标为苯、甲苯</w:t>
      </w:r>
      <w:r>
        <w:rPr>
          <w:rFonts w:hint="eastAsia"/>
        </w:rPr>
        <w:t>与</w:t>
      </w:r>
      <w:r>
        <w:t>二甲苯合计、非甲烷总烃。</w:t>
      </w:r>
      <w:r>
        <w:rPr>
          <w:rFonts w:hint="eastAsia"/>
        </w:rPr>
        <w:t>本</w:t>
      </w:r>
      <w:r>
        <w:t>标准修订后</w:t>
      </w:r>
      <w:r>
        <w:rPr>
          <w:rFonts w:hint="eastAsia"/>
        </w:rPr>
        <w:tab/>
      </w:r>
      <w:r>
        <w:rPr>
          <w:rFonts w:hint="eastAsia"/>
        </w:rPr>
        <w:t>删除了企业边界大气污染物控制指标“甲苯与二甲苯合计”“非甲烷总烃”，保留原</w:t>
      </w:r>
      <w:r>
        <w:t>标准</w:t>
      </w:r>
      <w:r>
        <w:rPr>
          <w:rFonts w:hint="eastAsia"/>
        </w:rPr>
        <w:t>污染物</w:t>
      </w:r>
      <w:r>
        <w:t>项目“</w:t>
      </w:r>
      <w:r>
        <w:rPr>
          <w:rFonts w:hint="eastAsia"/>
        </w:rPr>
        <w:t>苯</w:t>
      </w:r>
      <w:r>
        <w:t>”</w:t>
      </w:r>
      <w:r>
        <w:rPr>
          <w:rFonts w:hint="eastAsia"/>
        </w:rPr>
        <w:t>，</w:t>
      </w:r>
      <w:r>
        <w:t>设置限值为</w:t>
      </w:r>
      <w:r>
        <w:rPr>
          <w:rFonts w:hint="eastAsia"/>
        </w:rPr>
        <w:t>0.1</w:t>
      </w:r>
      <w:r>
        <w:t xml:space="preserve"> mg/m</w:t>
      </w:r>
      <w:r>
        <w:rPr>
          <w:vertAlign w:val="superscript"/>
        </w:rPr>
        <w:t>3</w:t>
      </w:r>
      <w:r>
        <w:rPr>
          <w:rFonts w:hint="eastAsia"/>
        </w:rPr>
        <w:t>，</w:t>
      </w:r>
      <w:r>
        <w:t>与原标准限值一致。</w:t>
      </w:r>
    </w:p>
    <w:p>
      <w:pPr>
        <w:shd w:val="clear" w:color="auto" w:fill="FFFFFF"/>
        <w:adjustRightInd w:val="0"/>
        <w:spacing w:before="50" w:after="50" w:line="360" w:lineRule="auto"/>
        <w:ind w:firstLine="480" w:firstLineChars="200"/>
      </w:pPr>
      <w:r>
        <w:rPr>
          <w:rFonts w:hint="eastAsia"/>
        </w:rPr>
        <w:t>变化依据</w:t>
      </w:r>
      <w:r>
        <w:t>：苯是国际癌症组织规定的I类致癌物，甲苯</w:t>
      </w:r>
      <w:r>
        <w:rPr>
          <w:rFonts w:hint="eastAsia"/>
        </w:rPr>
        <w:t>、</w:t>
      </w:r>
      <w:r>
        <w:t>二甲苯对人体危害则相对较小</w:t>
      </w:r>
      <w:r>
        <w:rPr>
          <w:rFonts w:hint="eastAsia"/>
        </w:rPr>
        <w:t>；</w:t>
      </w:r>
      <w:r>
        <w:t>非甲烷总烃</w:t>
      </w:r>
      <w:r>
        <w:rPr>
          <w:rFonts w:hint="eastAsia"/>
        </w:rPr>
        <w:t>是</w:t>
      </w:r>
      <w:r>
        <w:t>由于自厂区至厂界，VOCs浓度会进一步稀释，且可能会受到</w:t>
      </w:r>
      <w:r>
        <w:rPr>
          <w:rFonts w:hint="eastAsia"/>
        </w:rPr>
        <w:t>周围其他排放</w:t>
      </w:r>
      <w:r>
        <w:t>源</w:t>
      </w:r>
      <w:r>
        <w:rPr>
          <w:rFonts w:hint="eastAsia"/>
        </w:rPr>
        <w:t>的</w:t>
      </w:r>
      <w:r>
        <w:t>影响，比如周边企业、机动车尾气、绿化等</w:t>
      </w:r>
      <w:r>
        <w:rPr>
          <w:rFonts w:hint="eastAsia"/>
        </w:rPr>
        <w:t>。结合</w:t>
      </w:r>
      <w:r>
        <w:t>印刷国标，</w:t>
      </w:r>
      <w:r>
        <w:rPr>
          <w:rFonts w:hint="eastAsia"/>
        </w:rPr>
        <w:t>综合</w:t>
      </w:r>
      <w:r>
        <w:t>考虑，本标准</w:t>
      </w:r>
      <w:r>
        <w:rPr>
          <w:rFonts w:hint="eastAsia"/>
        </w:rPr>
        <w:t>修订</w:t>
      </w:r>
      <w:r>
        <w:t>后选择苯作为企业边界大气污染物控制指标</w:t>
      </w:r>
      <w:r>
        <w:rPr>
          <w:rFonts w:hint="eastAsia"/>
        </w:rPr>
        <w:t>，其</w:t>
      </w:r>
      <w:r>
        <w:t>浓度限值</w:t>
      </w:r>
      <w:r>
        <w:rPr>
          <w:rFonts w:hint="eastAsia"/>
        </w:rPr>
        <w:t>为0.1</w:t>
      </w:r>
      <w:r>
        <w:t xml:space="preserve"> mg/m</w:t>
      </w:r>
      <w:r>
        <w:rPr>
          <w:vertAlign w:val="superscript"/>
        </w:rPr>
        <w:t>3</w:t>
      </w:r>
      <w:r>
        <w:t>。</w:t>
      </w:r>
    </w:p>
    <w:p>
      <w:pPr>
        <w:shd w:val="clear" w:color="auto" w:fill="FFFFFF"/>
        <w:adjustRightInd w:val="0"/>
        <w:spacing w:before="50" w:after="50" w:line="360" w:lineRule="auto"/>
        <w:ind w:firstLine="480" w:firstLineChars="200"/>
      </w:pPr>
      <w:r>
        <w:rPr>
          <w:rFonts w:hint="eastAsia"/>
        </w:rPr>
        <w:t>国内相关</w:t>
      </w:r>
      <w:r>
        <w:t>标准中</w:t>
      </w:r>
      <w:r>
        <w:rPr>
          <w:rFonts w:hint="eastAsia"/>
        </w:rPr>
        <w:t>企业边界</w:t>
      </w:r>
      <w:r>
        <w:t>大气污染物浓度限值</w:t>
      </w:r>
      <w:r>
        <w:rPr>
          <w:rFonts w:hint="eastAsia"/>
        </w:rPr>
        <w:t>具体</w:t>
      </w:r>
      <w:r>
        <w:t>见表</w:t>
      </w:r>
      <w:r>
        <w:rPr>
          <w:rFonts w:hint="eastAsia"/>
        </w:rPr>
        <w:t>6</w:t>
      </w:r>
      <w:r>
        <w:t>-1</w:t>
      </w:r>
      <w:r>
        <w:rPr>
          <w:rFonts w:hint="eastAsia"/>
        </w:rPr>
        <w:t>0。</w:t>
      </w:r>
    </w:p>
    <w:p>
      <w:pPr>
        <w:spacing w:before="78"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表6-1</w:t>
      </w:r>
      <w:r>
        <w:rPr>
          <w:rFonts w:hint="eastAsia" w:eastAsiaTheme="minorEastAsia"/>
          <w:b/>
          <w:bCs/>
          <w:sz w:val="21"/>
          <w:szCs w:val="21"/>
          <w:shd w:val="clear" w:color="auto" w:fill="FFFFFF"/>
        </w:rPr>
        <w:t xml:space="preserve">0 </w:t>
      </w:r>
      <w:r>
        <w:rPr>
          <w:rFonts w:eastAsiaTheme="minorEastAsia"/>
          <w:b/>
          <w:bCs/>
          <w:sz w:val="21"/>
          <w:szCs w:val="21"/>
          <w:shd w:val="clear" w:color="auto" w:fill="FFFFFF"/>
        </w:rPr>
        <w:t>国内厂界大气污染物排放控制规定（单位：mg/ m</w:t>
      </w:r>
      <w:r>
        <w:rPr>
          <w:rFonts w:eastAsiaTheme="minorEastAsia"/>
          <w:b/>
          <w:bCs/>
          <w:sz w:val="21"/>
          <w:szCs w:val="21"/>
          <w:shd w:val="clear" w:color="auto" w:fill="FFFFFF"/>
          <w:vertAlign w:val="superscript"/>
        </w:rPr>
        <w:t>3</w:t>
      </w:r>
      <w:r>
        <w:rPr>
          <w:rFonts w:eastAsiaTheme="minorEastAsia"/>
          <w:b/>
          <w:bCs/>
          <w:sz w:val="21"/>
          <w:szCs w:val="21"/>
          <w:shd w:val="clear" w:color="auto" w:fill="FFFFFF"/>
        </w:rPr>
        <w:t>）</w:t>
      </w:r>
    </w:p>
    <w:tbl>
      <w:tblPr>
        <w:tblStyle w:val="36"/>
        <w:tblW w:w="79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1417"/>
        <w:gridCol w:w="1276"/>
        <w:gridCol w:w="1418"/>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blHeader/>
          <w:jc w:val="center"/>
        </w:trPr>
        <w:tc>
          <w:tcPr>
            <w:tcW w:w="83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序号</w:t>
            </w:r>
          </w:p>
        </w:tc>
        <w:tc>
          <w:tcPr>
            <w:tcW w:w="1701"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标准</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苯</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甲苯</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二甲苯</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1</w:t>
            </w:r>
          </w:p>
        </w:tc>
        <w:tc>
          <w:tcPr>
            <w:tcW w:w="1701"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原</w:t>
            </w:r>
            <w:r>
              <w:rPr>
                <w:rFonts w:ascii="Times New Roman" w:hAnsi="Times New Roman"/>
                <w:sz w:val="18"/>
                <w:szCs w:val="18"/>
                <w:lang w:eastAsia="zh-CN"/>
              </w:rPr>
              <w:t>标准</w:t>
            </w:r>
            <w:r>
              <w:rPr>
                <w:rFonts w:hint="eastAsia" w:ascii="Times New Roman" w:hAnsi="Times New Roman"/>
                <w:sz w:val="18"/>
                <w:szCs w:val="18"/>
                <w:lang w:eastAsia="zh-CN"/>
              </w:rPr>
              <w:t>（II时段）</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0.1</w:t>
            </w:r>
          </w:p>
        </w:tc>
        <w:tc>
          <w:tcPr>
            <w:tcW w:w="2694" w:type="dxa"/>
            <w:gridSpan w:val="2"/>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2</w:t>
            </w:r>
          </w:p>
        </w:tc>
        <w:tc>
          <w:tcPr>
            <w:tcW w:w="1701"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印刷国标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3</w:t>
            </w:r>
          </w:p>
        </w:tc>
        <w:tc>
          <w:tcPr>
            <w:tcW w:w="1701" w:type="dxa"/>
            <w:vAlign w:val="center"/>
          </w:tcPr>
          <w:p>
            <w:pPr>
              <w:adjustRightInd w:val="0"/>
              <w:snapToGrid w:val="0"/>
              <w:spacing w:after="100" w:afterAutospacing="1"/>
              <w:jc w:val="center"/>
              <w:rPr>
                <w:kern w:val="0"/>
                <w:sz w:val="18"/>
                <w:szCs w:val="18"/>
              </w:rPr>
            </w:pPr>
            <w:r>
              <w:rPr>
                <w:sz w:val="18"/>
                <w:szCs w:val="18"/>
              </w:rPr>
              <w:t>广东印刷地标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0.6</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4</w:t>
            </w:r>
          </w:p>
        </w:tc>
        <w:tc>
          <w:tcPr>
            <w:tcW w:w="1701" w:type="dxa"/>
            <w:vAlign w:val="center"/>
          </w:tcPr>
          <w:p>
            <w:pPr>
              <w:adjustRightInd w:val="0"/>
              <w:snapToGrid w:val="0"/>
              <w:spacing w:after="100" w:afterAutospacing="1"/>
              <w:jc w:val="center"/>
              <w:rPr>
                <w:kern w:val="0"/>
                <w:sz w:val="18"/>
                <w:szCs w:val="18"/>
              </w:rPr>
            </w:pPr>
            <w:r>
              <w:rPr>
                <w:sz w:val="18"/>
                <w:szCs w:val="18"/>
              </w:rPr>
              <w:t>天津工业地标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5</w:t>
            </w:r>
          </w:p>
        </w:tc>
        <w:tc>
          <w:tcPr>
            <w:tcW w:w="1701" w:type="dxa"/>
            <w:vAlign w:val="center"/>
          </w:tcPr>
          <w:p>
            <w:pPr>
              <w:adjustRightInd w:val="0"/>
              <w:snapToGrid w:val="0"/>
              <w:spacing w:after="100" w:afterAutospacing="1"/>
              <w:jc w:val="center"/>
              <w:rPr>
                <w:kern w:val="0"/>
                <w:sz w:val="18"/>
                <w:szCs w:val="18"/>
              </w:rPr>
            </w:pPr>
            <w:r>
              <w:rPr>
                <w:sz w:val="18"/>
                <w:szCs w:val="18"/>
              </w:rPr>
              <w:t>上海印刷地标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6</w:t>
            </w:r>
          </w:p>
        </w:tc>
        <w:tc>
          <w:tcPr>
            <w:tcW w:w="1701" w:type="dxa"/>
            <w:vAlign w:val="center"/>
          </w:tcPr>
          <w:p>
            <w:pPr>
              <w:adjustRightInd w:val="0"/>
              <w:snapToGrid w:val="0"/>
              <w:spacing w:after="100" w:afterAutospacing="1"/>
              <w:jc w:val="center"/>
              <w:rPr>
                <w:kern w:val="0"/>
                <w:sz w:val="18"/>
                <w:szCs w:val="18"/>
              </w:rPr>
            </w:pPr>
            <w:r>
              <w:rPr>
                <w:sz w:val="18"/>
                <w:szCs w:val="18"/>
              </w:rPr>
              <w:t>河北工业地标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0.6</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7</w:t>
            </w:r>
          </w:p>
        </w:tc>
        <w:tc>
          <w:tcPr>
            <w:tcW w:w="1701" w:type="dxa"/>
            <w:vAlign w:val="center"/>
          </w:tcPr>
          <w:p>
            <w:pPr>
              <w:adjustRightInd w:val="0"/>
              <w:snapToGrid w:val="0"/>
              <w:spacing w:after="100" w:afterAutospacing="1"/>
              <w:jc w:val="center"/>
              <w:rPr>
                <w:kern w:val="0"/>
                <w:sz w:val="18"/>
                <w:szCs w:val="18"/>
              </w:rPr>
            </w:pPr>
            <w:r>
              <w:rPr>
                <w:sz w:val="18"/>
                <w:szCs w:val="18"/>
              </w:rPr>
              <w:t>重庆印刷地标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2694" w:type="dxa"/>
            <w:gridSpan w:val="2"/>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0.8</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8</w:t>
            </w:r>
          </w:p>
        </w:tc>
        <w:tc>
          <w:tcPr>
            <w:tcW w:w="1701" w:type="dxa"/>
            <w:vAlign w:val="center"/>
          </w:tcPr>
          <w:p>
            <w:pPr>
              <w:adjustRightInd w:val="0"/>
              <w:snapToGrid w:val="0"/>
              <w:spacing w:after="100" w:afterAutospacing="1"/>
              <w:jc w:val="center"/>
              <w:rPr>
                <w:kern w:val="0"/>
                <w:sz w:val="18"/>
                <w:szCs w:val="18"/>
              </w:rPr>
            </w:pPr>
            <w:r>
              <w:rPr>
                <w:sz w:val="18"/>
                <w:szCs w:val="18"/>
              </w:rPr>
              <w:t>四川VOCs地标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9</w:t>
            </w:r>
          </w:p>
        </w:tc>
        <w:tc>
          <w:tcPr>
            <w:tcW w:w="1701" w:type="dxa"/>
            <w:vAlign w:val="center"/>
          </w:tcPr>
          <w:p>
            <w:pPr>
              <w:adjustRightInd w:val="0"/>
              <w:snapToGrid w:val="0"/>
              <w:spacing w:after="100" w:afterAutospacing="1"/>
              <w:jc w:val="center"/>
              <w:rPr>
                <w:kern w:val="0"/>
                <w:sz w:val="18"/>
                <w:szCs w:val="18"/>
              </w:rPr>
            </w:pPr>
            <w:r>
              <w:rPr>
                <w:sz w:val="18"/>
                <w:szCs w:val="18"/>
              </w:rPr>
              <w:t>陕西VOCs地标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0.3</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0.3</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10</w:t>
            </w:r>
          </w:p>
        </w:tc>
        <w:tc>
          <w:tcPr>
            <w:tcW w:w="1701" w:type="dxa"/>
            <w:vAlign w:val="center"/>
          </w:tcPr>
          <w:p>
            <w:pPr>
              <w:adjustRightInd w:val="0"/>
              <w:snapToGrid w:val="0"/>
              <w:spacing w:after="100" w:afterAutospacing="1"/>
              <w:jc w:val="center"/>
              <w:rPr>
                <w:kern w:val="0"/>
                <w:sz w:val="18"/>
                <w:szCs w:val="18"/>
              </w:rPr>
            </w:pPr>
            <w:r>
              <w:rPr>
                <w:sz w:val="18"/>
                <w:szCs w:val="18"/>
              </w:rPr>
              <w:t>山东印刷地标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11</w:t>
            </w:r>
          </w:p>
        </w:tc>
        <w:tc>
          <w:tcPr>
            <w:tcW w:w="1701" w:type="dxa"/>
            <w:vAlign w:val="center"/>
          </w:tcPr>
          <w:p>
            <w:pPr>
              <w:adjustRightInd w:val="0"/>
              <w:snapToGrid w:val="0"/>
              <w:spacing w:after="100" w:afterAutospacing="1"/>
              <w:jc w:val="center"/>
              <w:rPr>
                <w:sz w:val="18"/>
                <w:szCs w:val="18"/>
              </w:rPr>
            </w:pPr>
            <w:r>
              <w:rPr>
                <w:sz w:val="18"/>
                <w:szCs w:val="18"/>
              </w:rPr>
              <w:t>福建印刷地标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0.6</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12</w:t>
            </w:r>
          </w:p>
        </w:tc>
        <w:tc>
          <w:tcPr>
            <w:tcW w:w="1701" w:type="dxa"/>
            <w:vAlign w:val="center"/>
          </w:tcPr>
          <w:p>
            <w:pPr>
              <w:adjustRightInd w:val="0"/>
              <w:snapToGrid w:val="0"/>
              <w:spacing w:after="100" w:afterAutospacing="1"/>
              <w:jc w:val="center"/>
              <w:rPr>
                <w:sz w:val="18"/>
                <w:szCs w:val="18"/>
              </w:rPr>
            </w:pPr>
            <w:r>
              <w:rPr>
                <w:sz w:val="18"/>
                <w:szCs w:val="18"/>
              </w:rPr>
              <w:t>辽宁印刷地标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0.2</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13</w:t>
            </w:r>
          </w:p>
        </w:tc>
        <w:tc>
          <w:tcPr>
            <w:tcW w:w="1701" w:type="dxa"/>
            <w:vAlign w:val="center"/>
          </w:tcPr>
          <w:p>
            <w:pPr>
              <w:adjustRightInd w:val="0"/>
              <w:snapToGrid w:val="0"/>
              <w:spacing w:after="100" w:afterAutospacing="1"/>
              <w:jc w:val="center"/>
              <w:rPr>
                <w:sz w:val="18"/>
                <w:szCs w:val="18"/>
              </w:rPr>
            </w:pPr>
            <w:r>
              <w:rPr>
                <w:sz w:val="18"/>
                <w:szCs w:val="18"/>
              </w:rPr>
              <w:t>湖南印刷地标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ascii="Times New Roman" w:hAnsi="Times New Roman"/>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14</w:t>
            </w:r>
          </w:p>
        </w:tc>
        <w:tc>
          <w:tcPr>
            <w:tcW w:w="1701" w:type="dxa"/>
            <w:vAlign w:val="center"/>
          </w:tcPr>
          <w:p>
            <w:pPr>
              <w:adjustRightInd w:val="0"/>
              <w:snapToGrid w:val="0"/>
              <w:spacing w:after="100" w:afterAutospacing="1"/>
              <w:jc w:val="center"/>
              <w:rPr>
                <w:sz w:val="18"/>
                <w:szCs w:val="18"/>
              </w:rPr>
            </w:pPr>
            <w:r>
              <w:rPr>
                <w:rFonts w:hint="eastAsia"/>
                <w:sz w:val="18"/>
                <w:szCs w:val="18"/>
              </w:rPr>
              <w:t>吉林</w:t>
            </w:r>
            <w:r>
              <w:rPr>
                <w:sz w:val="18"/>
                <w:szCs w:val="18"/>
              </w:rPr>
              <w:t>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0.3</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0.3</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15</w:t>
            </w:r>
          </w:p>
        </w:tc>
        <w:tc>
          <w:tcPr>
            <w:tcW w:w="1701" w:type="dxa"/>
            <w:vAlign w:val="center"/>
          </w:tcPr>
          <w:p>
            <w:pPr>
              <w:adjustRightInd w:val="0"/>
              <w:snapToGrid w:val="0"/>
              <w:spacing w:after="100" w:afterAutospacing="1"/>
              <w:jc w:val="center"/>
              <w:rPr>
                <w:sz w:val="18"/>
                <w:szCs w:val="18"/>
              </w:rPr>
            </w:pPr>
            <w:r>
              <w:rPr>
                <w:rFonts w:hint="eastAsia"/>
                <w:sz w:val="18"/>
                <w:szCs w:val="18"/>
              </w:rPr>
              <w:t>湖北</w:t>
            </w:r>
            <w:r>
              <w:rPr>
                <w:sz w:val="18"/>
                <w:szCs w:val="18"/>
              </w:rPr>
              <w:t>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0.1</w:t>
            </w:r>
          </w:p>
        </w:tc>
        <w:tc>
          <w:tcPr>
            <w:tcW w:w="2694" w:type="dxa"/>
            <w:gridSpan w:val="2"/>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0</w:t>
            </w:r>
            <w:r>
              <w:rPr>
                <w:rFonts w:ascii="Times New Roman" w:hAnsi="Times New Roman"/>
                <w:sz w:val="18"/>
                <w:szCs w:val="18"/>
                <w:lang w:eastAsia="zh-CN"/>
              </w:rPr>
              <w:t>.6</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lang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36" w:type="dxa"/>
            <w:vAlign w:val="center"/>
          </w:tcPr>
          <w:p>
            <w:pPr>
              <w:adjustRightInd w:val="0"/>
              <w:snapToGrid w:val="0"/>
              <w:spacing w:after="100" w:afterAutospacing="1"/>
              <w:jc w:val="center"/>
              <w:rPr>
                <w:sz w:val="18"/>
                <w:szCs w:val="18"/>
              </w:rPr>
            </w:pPr>
            <w:r>
              <w:rPr>
                <w:rFonts w:hint="eastAsia"/>
                <w:sz w:val="18"/>
                <w:szCs w:val="18"/>
              </w:rPr>
              <w:t>16</w:t>
            </w:r>
          </w:p>
        </w:tc>
        <w:tc>
          <w:tcPr>
            <w:tcW w:w="1701" w:type="dxa"/>
            <w:vAlign w:val="center"/>
          </w:tcPr>
          <w:p>
            <w:pPr>
              <w:adjustRightInd w:val="0"/>
              <w:snapToGrid w:val="0"/>
              <w:spacing w:after="100" w:afterAutospacing="1"/>
              <w:jc w:val="center"/>
              <w:rPr>
                <w:sz w:val="18"/>
                <w:szCs w:val="18"/>
              </w:rPr>
            </w:pPr>
            <w:r>
              <w:rPr>
                <w:rFonts w:hint="eastAsia"/>
                <w:sz w:val="18"/>
                <w:szCs w:val="18"/>
              </w:rPr>
              <w:t>江西印刷地标</w:t>
            </w:r>
          </w:p>
        </w:tc>
        <w:tc>
          <w:tcPr>
            <w:tcW w:w="1417"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.1</w:t>
            </w:r>
          </w:p>
        </w:tc>
        <w:tc>
          <w:tcPr>
            <w:tcW w:w="1276"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.4</w:t>
            </w:r>
          </w:p>
        </w:tc>
        <w:tc>
          <w:tcPr>
            <w:tcW w:w="1418"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.3</w:t>
            </w:r>
          </w:p>
        </w:tc>
        <w:tc>
          <w:tcPr>
            <w:tcW w:w="1275" w:type="dxa"/>
            <w:vAlign w:val="center"/>
          </w:tcPr>
          <w:p>
            <w:pPr>
              <w:pStyle w:val="72"/>
              <w:tabs>
                <w:tab w:val="left" w:pos="709"/>
              </w:tabs>
              <w:adjustRightInd w:val="0"/>
              <w:snapToGrid w:val="0"/>
              <w:spacing w:after="100" w:afterAutospacing="1"/>
              <w:ind w:left="0"/>
              <w:contextualSpacing w:val="0"/>
              <w:jc w:val="center"/>
              <w:rPr>
                <w:rFonts w:ascii="Times New Roman" w:hAnsi="Times New Roman"/>
                <w:sz w:val="18"/>
                <w:szCs w:val="18"/>
                <w:lang w:eastAsia="zh-CN"/>
              </w:rPr>
            </w:pPr>
            <w:r>
              <w:rPr>
                <w:rFonts w:hint="eastAsia" w:ascii="Times New Roman" w:hAnsi="Times New Roman"/>
                <w:sz w:val="18"/>
                <w:szCs w:val="18"/>
              </w:rPr>
              <w:t>1</w:t>
            </w:r>
            <w:r>
              <w:rPr>
                <w:rFonts w:ascii="Times New Roman" w:hAnsi="Times New Roman"/>
                <w:sz w:val="18"/>
                <w:szCs w:val="18"/>
              </w:rPr>
              <w:t>.5</w:t>
            </w:r>
            <w:r>
              <w:rPr>
                <w:rFonts w:hint="eastAsia" w:ascii="Times New Roman" w:hAnsi="Times New Roman"/>
                <w:sz w:val="18"/>
                <w:szCs w:val="18"/>
                <w:lang w:eastAsia="zh-CN"/>
              </w:rPr>
              <w:t>、2.0</w:t>
            </w:r>
            <w:r>
              <w:rPr>
                <w:rFonts w:ascii="Times New Roman" w:hAnsi="Times New Roman"/>
                <w:sz w:val="18"/>
                <w:szCs w:val="18"/>
                <w:lang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923" w:type="dxa"/>
            <w:gridSpan w:val="6"/>
            <w:vAlign w:val="center"/>
          </w:tcPr>
          <w:p>
            <w:pPr>
              <w:pStyle w:val="72"/>
              <w:tabs>
                <w:tab w:val="left" w:pos="709"/>
              </w:tabs>
              <w:adjustRightInd w:val="0"/>
              <w:snapToGrid w:val="0"/>
              <w:spacing w:after="100" w:afterAutospacing="1"/>
              <w:ind w:left="0"/>
              <w:contextualSpacing w:val="0"/>
              <w:rPr>
                <w:rFonts w:ascii="Times New Roman" w:hAnsi="Times New Roman"/>
                <w:sz w:val="18"/>
                <w:szCs w:val="18"/>
                <w:lang w:eastAsia="zh-CN"/>
              </w:rPr>
            </w:pPr>
            <w:r>
              <w:rPr>
                <w:sz w:val="18"/>
                <w:szCs w:val="18"/>
                <w:lang w:eastAsia="zh-CN"/>
              </w:rPr>
              <w:t>注：a.</w:t>
            </w:r>
            <w:r>
              <w:rPr>
                <w:rFonts w:hint="eastAsia"/>
                <w:sz w:val="18"/>
                <w:szCs w:val="18"/>
                <w:lang w:eastAsia="zh-CN"/>
              </w:rPr>
              <w:t>TVOC</w:t>
            </w:r>
          </w:p>
        </w:tc>
      </w:tr>
    </w:tbl>
    <w:p>
      <w:pPr>
        <w:pStyle w:val="4"/>
        <w:spacing w:before="0" w:after="0" w:line="360" w:lineRule="auto"/>
      </w:pPr>
      <w:bookmarkStart w:id="78" w:name="_Toc104305600"/>
      <w:r>
        <w:rPr>
          <w:rFonts w:hint="eastAsia"/>
        </w:rPr>
        <w:t>2.</w:t>
      </w:r>
      <w:r>
        <w:t xml:space="preserve">6 </w:t>
      </w:r>
      <w:r>
        <w:rPr>
          <w:rFonts w:hint="eastAsia"/>
        </w:rPr>
        <w:t>台账</w:t>
      </w:r>
      <w:r>
        <w:t>要求</w:t>
      </w:r>
      <w:bookmarkEnd w:id="78"/>
    </w:p>
    <w:p>
      <w:pPr>
        <w:shd w:val="clear" w:color="auto" w:fill="FFFFFF"/>
        <w:adjustRightInd w:val="0"/>
        <w:spacing w:before="50" w:after="50" w:line="360" w:lineRule="auto"/>
        <w:ind w:firstLine="480" w:firstLineChars="200"/>
      </w:pPr>
      <w:r>
        <w:t>原标准</w:t>
      </w:r>
      <w:r>
        <w:rPr>
          <w:rFonts w:hint="eastAsia"/>
        </w:rPr>
        <w:t>在</w:t>
      </w:r>
      <w:r>
        <w:t>附录</w:t>
      </w:r>
      <w:r>
        <w:rPr>
          <w:rFonts w:hint="eastAsia"/>
        </w:rPr>
        <w:t>A中</w:t>
      </w:r>
      <w:r>
        <w:t>针对</w:t>
      </w:r>
      <w:r>
        <w:rPr>
          <w:rFonts w:hint="eastAsia"/>
        </w:rPr>
        <w:t>台账保存</w:t>
      </w:r>
      <w:r>
        <w:t>期限提出了不少于三年的要求</w:t>
      </w:r>
      <w:r>
        <w:rPr>
          <w:rFonts w:hint="eastAsia"/>
        </w:rPr>
        <w:t>；从</w:t>
      </w:r>
      <w:r>
        <w:t>含</w:t>
      </w:r>
      <w:r>
        <w:rPr>
          <w:rFonts w:hint="eastAsia"/>
        </w:rPr>
        <w:t>VOC</w:t>
      </w:r>
      <w:r>
        <w:t>s原辅材料、VOCs</w:t>
      </w:r>
      <w:r>
        <w:rPr>
          <w:rFonts w:hint="eastAsia"/>
        </w:rPr>
        <w:t>处理</w:t>
      </w:r>
      <w:r>
        <w:t>设备以及对废弃物的处理</w:t>
      </w:r>
      <w:r>
        <w:rPr>
          <w:rFonts w:hint="eastAsia"/>
        </w:rPr>
        <w:t>等提出</w:t>
      </w:r>
      <w:r>
        <w:t>了台账管理要求。</w:t>
      </w:r>
      <w:r>
        <w:rPr>
          <w:rFonts w:hint="eastAsia"/>
        </w:rPr>
        <w:t>2019年生态</w:t>
      </w:r>
      <w:r>
        <w:t>环境部发布</w:t>
      </w:r>
      <w:r>
        <w:rPr>
          <w:rFonts w:hint="eastAsia"/>
        </w:rPr>
        <w:t>的《排污</w:t>
      </w:r>
      <w:r>
        <w:t>许可证申请与核发</w:t>
      </w:r>
      <w:r>
        <w:rPr>
          <w:rFonts w:hint="eastAsia"/>
        </w:rPr>
        <w:t>技术</w:t>
      </w:r>
      <w:r>
        <w:t>规范</w:t>
      </w:r>
      <w:r>
        <w:rPr>
          <w:rFonts w:hint="eastAsia"/>
        </w:rPr>
        <w:t>印刷</w:t>
      </w:r>
      <w:r>
        <w:t>工业</w:t>
      </w:r>
      <w:r>
        <w:rPr>
          <w:rFonts w:hint="eastAsia"/>
        </w:rPr>
        <w:t>》（HJ1066</w:t>
      </w:r>
      <w:r>
        <w:t>-2019</w:t>
      </w:r>
      <w:r>
        <w:rPr>
          <w:rFonts w:hint="eastAsia"/>
        </w:rPr>
        <w:t>），针对印刷</w:t>
      </w:r>
      <w:r>
        <w:t>行业环境管理台账</w:t>
      </w:r>
      <w:r>
        <w:rPr>
          <w:rFonts w:hint="eastAsia"/>
        </w:rPr>
        <w:t>要求更加细化，</w:t>
      </w:r>
      <w:r>
        <w:t>台账保存期限也由</w:t>
      </w:r>
      <w:r>
        <w:rPr>
          <w:rFonts w:hint="eastAsia"/>
        </w:rPr>
        <w:t>“不少于三年”更改</w:t>
      </w:r>
      <w:r>
        <w:t>为</w:t>
      </w:r>
      <w:r>
        <w:rPr>
          <w:rFonts w:hint="eastAsia"/>
        </w:rPr>
        <w:t>“</w:t>
      </w:r>
      <w:r>
        <w:t>不</w:t>
      </w:r>
      <w:r>
        <w:rPr>
          <w:rFonts w:hint="eastAsia"/>
        </w:rPr>
        <w:t>少于</w:t>
      </w:r>
      <w:r>
        <w:t>五年</w:t>
      </w:r>
      <w:r>
        <w:rPr>
          <w:rFonts w:hint="eastAsia"/>
        </w:rPr>
        <w:t>”</w:t>
      </w:r>
      <w:r>
        <w:t>。</w:t>
      </w:r>
      <w:r>
        <w:rPr>
          <w:rFonts w:hint="eastAsia"/>
        </w:rPr>
        <w:t>本标准</w:t>
      </w:r>
      <w:r>
        <w:t>修订后从</w:t>
      </w:r>
      <w:r>
        <w:rPr>
          <w:rFonts w:hint="eastAsia"/>
        </w:rPr>
        <w:t>含VOC</w:t>
      </w:r>
      <w:r>
        <w:t>s</w:t>
      </w:r>
      <w:r>
        <w:rPr>
          <w:rFonts w:hint="eastAsia"/>
        </w:rPr>
        <w:t>物料</w:t>
      </w:r>
      <w:r>
        <w:t>台账、无组织管控台账、有组织管控</w:t>
      </w:r>
      <w:r>
        <w:rPr>
          <w:rFonts w:hint="eastAsia"/>
        </w:rPr>
        <w:t>台账、</w:t>
      </w:r>
      <w:r>
        <w:t>台账保存期限</w:t>
      </w:r>
      <w:r>
        <w:rPr>
          <w:rFonts w:hint="eastAsia"/>
        </w:rPr>
        <w:t>等四个</w:t>
      </w:r>
      <w:r>
        <w:t>方面</w:t>
      </w:r>
      <w:r>
        <w:rPr>
          <w:rFonts w:hint="eastAsia"/>
        </w:rPr>
        <w:t>作出了有</w:t>
      </w:r>
      <w:r>
        <w:t>针对性</w:t>
      </w:r>
      <w:r>
        <w:tab/>
      </w:r>
      <w:r>
        <w:tab/>
      </w:r>
      <w:r>
        <w:rPr>
          <w:rFonts w:hint="eastAsia"/>
        </w:rPr>
        <w:t>且</w:t>
      </w:r>
      <w:r>
        <w:t>符合印刷</w:t>
      </w:r>
      <w:r>
        <w:rPr>
          <w:rFonts w:hint="eastAsia"/>
        </w:rPr>
        <w:t>行业</w:t>
      </w:r>
      <w:r>
        <w:t>特</w:t>
      </w:r>
      <w:r>
        <w:rPr>
          <w:rFonts w:hint="eastAsia"/>
        </w:rPr>
        <w:t>点</w:t>
      </w:r>
      <w:r>
        <w:t>的</w:t>
      </w:r>
      <w:r>
        <w:rPr>
          <w:rFonts w:hint="eastAsia"/>
        </w:rPr>
        <w:t>台账</w:t>
      </w:r>
      <w:r>
        <w:t>要求</w:t>
      </w:r>
      <w:r>
        <w:rPr>
          <w:rFonts w:hint="eastAsia"/>
        </w:rPr>
        <w:t>。</w:t>
      </w:r>
    </w:p>
    <w:p>
      <w:pPr>
        <w:pStyle w:val="4"/>
        <w:spacing w:before="0" w:after="0" w:line="360" w:lineRule="auto"/>
      </w:pPr>
      <w:bookmarkStart w:id="79" w:name="_Toc104305601"/>
      <w:r>
        <w:rPr>
          <w:rFonts w:hint="eastAsia"/>
        </w:rPr>
        <w:t>2.7修订前后情况</w:t>
      </w:r>
      <w:r>
        <w:t>对比</w:t>
      </w:r>
      <w:bookmarkEnd w:id="79"/>
    </w:p>
    <w:p>
      <w:pPr>
        <w:spacing w:line="360" w:lineRule="auto"/>
        <w:ind w:firstLine="480" w:firstLineChars="200"/>
        <w:sectPr>
          <w:footerReference r:id="rId11" w:type="default"/>
          <w:pgSz w:w="11906" w:h="16838"/>
          <w:pgMar w:top="1440" w:right="1800" w:bottom="1440" w:left="1800" w:header="851" w:footer="992" w:gutter="0"/>
          <w:cols w:space="425" w:num="1"/>
          <w:docGrid w:type="lines" w:linePitch="312" w:charSpace="0"/>
        </w:sectPr>
      </w:pPr>
      <w:r>
        <w:rPr>
          <w:rFonts w:hint="eastAsia"/>
        </w:rPr>
        <w:t>本</w:t>
      </w:r>
      <w:r>
        <w:t>标准</w:t>
      </w:r>
      <w:r>
        <w:rPr>
          <w:rFonts w:hint="eastAsia"/>
        </w:rPr>
        <w:t>修订前后变化情况</w:t>
      </w:r>
      <w:r>
        <w:t>对比</w:t>
      </w:r>
      <w:r>
        <w:rPr>
          <w:rFonts w:hint="eastAsia"/>
        </w:rPr>
        <w:t>，</w:t>
      </w:r>
      <w:r>
        <w:t>见表6-1</w:t>
      </w:r>
      <w:r>
        <w:rPr>
          <w:rFonts w:hint="eastAsia"/>
        </w:rPr>
        <w:t>1~6-157。</w:t>
      </w:r>
    </w:p>
    <w:p>
      <w:pPr>
        <w:spacing w:before="60"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表6-1</w:t>
      </w:r>
      <w:r>
        <w:rPr>
          <w:rFonts w:hint="eastAsia" w:eastAsiaTheme="minorEastAsia"/>
          <w:b/>
          <w:bCs/>
          <w:sz w:val="21"/>
          <w:szCs w:val="21"/>
          <w:shd w:val="clear" w:color="auto" w:fill="FFFFFF"/>
        </w:rPr>
        <w:t>1 标准修订前后变化情况汇总（原辅</w:t>
      </w:r>
      <w:r>
        <w:rPr>
          <w:rFonts w:eastAsiaTheme="minorEastAsia"/>
          <w:b/>
          <w:bCs/>
          <w:sz w:val="21"/>
          <w:szCs w:val="21"/>
          <w:shd w:val="clear" w:color="auto" w:fill="FFFFFF"/>
        </w:rPr>
        <w:t>材料要求</w:t>
      </w:r>
      <w:r>
        <w:rPr>
          <w:rFonts w:hint="eastAsia" w:eastAsiaTheme="minorEastAsia"/>
          <w:b/>
          <w:bCs/>
          <w:sz w:val="21"/>
          <w:szCs w:val="21"/>
          <w:shd w:val="clear" w:color="auto" w:fill="FFFFFF"/>
        </w:rPr>
        <w:t>）</w:t>
      </w:r>
    </w:p>
    <w:tbl>
      <w:tblPr>
        <w:tblStyle w:val="37"/>
        <w:tblW w:w="15197" w:type="dxa"/>
        <w:tblInd w:w="-8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7"/>
        <w:gridCol w:w="779"/>
        <w:gridCol w:w="707"/>
        <w:gridCol w:w="1692"/>
        <w:gridCol w:w="1985"/>
        <w:gridCol w:w="1281"/>
        <w:gridCol w:w="1554"/>
        <w:gridCol w:w="1276"/>
        <w:gridCol w:w="1115"/>
        <w:gridCol w:w="2724"/>
        <w:gridCol w:w="1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blHeader/>
        </w:trPr>
        <w:tc>
          <w:tcPr>
            <w:tcW w:w="3705" w:type="dxa"/>
            <w:gridSpan w:val="4"/>
            <w:vMerge w:val="restart"/>
            <w:vAlign w:val="center"/>
          </w:tcPr>
          <w:p>
            <w:pPr>
              <w:spacing w:line="280" w:lineRule="exact"/>
              <w:jc w:val="center"/>
              <w:rPr>
                <w:rFonts w:ascii="宋体" w:hAnsi="宋体"/>
                <w:b/>
                <w:kern w:val="0"/>
                <w:sz w:val="21"/>
                <w:szCs w:val="21"/>
              </w:rPr>
            </w:pPr>
            <w:r>
              <w:rPr>
                <w:rFonts w:hint="eastAsia"/>
                <w:b/>
                <w:kern w:val="0"/>
                <w:sz w:val="21"/>
                <w:szCs w:val="21"/>
              </w:rPr>
              <w:t>原辅材料</w:t>
            </w:r>
            <w:r>
              <w:rPr>
                <w:b/>
                <w:kern w:val="0"/>
                <w:sz w:val="21"/>
                <w:szCs w:val="21"/>
              </w:rPr>
              <w:t>类型</w:t>
            </w:r>
          </w:p>
        </w:tc>
        <w:tc>
          <w:tcPr>
            <w:tcW w:w="3266" w:type="dxa"/>
            <w:gridSpan w:val="2"/>
            <w:vAlign w:val="center"/>
          </w:tcPr>
          <w:p>
            <w:pPr>
              <w:spacing w:line="280" w:lineRule="exact"/>
              <w:jc w:val="center"/>
              <w:rPr>
                <w:b/>
                <w:kern w:val="0"/>
                <w:sz w:val="21"/>
                <w:szCs w:val="21"/>
              </w:rPr>
            </w:pPr>
            <w:r>
              <w:rPr>
                <w:rFonts w:hint="eastAsia"/>
                <w:b/>
                <w:kern w:val="0"/>
                <w:sz w:val="21"/>
                <w:szCs w:val="21"/>
              </w:rPr>
              <w:t>国家强制标准</w:t>
            </w:r>
          </w:p>
        </w:tc>
        <w:tc>
          <w:tcPr>
            <w:tcW w:w="155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原标准</w:t>
            </w:r>
          </w:p>
        </w:tc>
        <w:tc>
          <w:tcPr>
            <w:tcW w:w="2391" w:type="dxa"/>
            <w:gridSpan w:val="2"/>
            <w:vAlign w:val="center"/>
          </w:tcPr>
          <w:p>
            <w:pPr>
              <w:spacing w:line="280" w:lineRule="exact"/>
              <w:jc w:val="center"/>
              <w:rPr>
                <w:b/>
                <w:kern w:val="0"/>
                <w:sz w:val="21"/>
                <w:szCs w:val="21"/>
              </w:rPr>
            </w:pPr>
            <w:r>
              <w:rPr>
                <w:rFonts w:hint="eastAsia" w:ascii="宋体" w:hAnsi="宋体"/>
                <w:b/>
                <w:kern w:val="0"/>
                <w:sz w:val="21"/>
                <w:szCs w:val="21"/>
              </w:rPr>
              <w:t>拟修订标准</w:t>
            </w:r>
          </w:p>
        </w:tc>
        <w:tc>
          <w:tcPr>
            <w:tcW w:w="272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1557"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blHeader/>
        </w:trPr>
        <w:tc>
          <w:tcPr>
            <w:tcW w:w="3705" w:type="dxa"/>
            <w:gridSpan w:val="4"/>
            <w:vMerge w:val="continue"/>
            <w:vAlign w:val="center"/>
          </w:tcPr>
          <w:p>
            <w:pPr>
              <w:spacing w:line="280" w:lineRule="exact"/>
              <w:jc w:val="center"/>
              <w:rPr>
                <w:rFonts w:ascii="宋体" w:hAnsi="宋体"/>
                <w:kern w:val="0"/>
                <w:sz w:val="21"/>
                <w:szCs w:val="21"/>
              </w:rPr>
            </w:pPr>
          </w:p>
        </w:tc>
        <w:tc>
          <w:tcPr>
            <w:tcW w:w="1985" w:type="dxa"/>
            <w:vAlign w:val="center"/>
          </w:tcPr>
          <w:p>
            <w:pPr>
              <w:spacing w:line="280" w:lineRule="exact"/>
              <w:jc w:val="center"/>
              <w:rPr>
                <w:b/>
                <w:kern w:val="0"/>
                <w:sz w:val="21"/>
                <w:szCs w:val="21"/>
              </w:rPr>
            </w:pPr>
            <w:r>
              <w:rPr>
                <w:rFonts w:hint="eastAsia"/>
                <w:b/>
                <w:kern w:val="0"/>
                <w:sz w:val="21"/>
                <w:szCs w:val="21"/>
              </w:rPr>
              <w:t>名称</w:t>
            </w:r>
          </w:p>
        </w:tc>
        <w:tc>
          <w:tcPr>
            <w:tcW w:w="1281" w:type="dxa"/>
            <w:vAlign w:val="center"/>
          </w:tcPr>
          <w:p>
            <w:pPr>
              <w:spacing w:line="280" w:lineRule="exact"/>
              <w:jc w:val="center"/>
              <w:rPr>
                <w:b/>
                <w:kern w:val="0"/>
                <w:sz w:val="21"/>
                <w:szCs w:val="21"/>
              </w:rPr>
            </w:pPr>
            <w:r>
              <w:rPr>
                <w:rFonts w:hint="eastAsia"/>
                <w:b/>
                <w:kern w:val="0"/>
                <w:sz w:val="21"/>
                <w:szCs w:val="21"/>
              </w:rPr>
              <w:t>限值</w:t>
            </w:r>
          </w:p>
        </w:tc>
        <w:tc>
          <w:tcPr>
            <w:tcW w:w="155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1276" w:type="dxa"/>
            <w:vAlign w:val="center"/>
          </w:tcPr>
          <w:p>
            <w:pPr>
              <w:spacing w:line="280" w:lineRule="exact"/>
              <w:jc w:val="center"/>
              <w:rPr>
                <w:kern w:val="0"/>
                <w:sz w:val="21"/>
                <w:szCs w:val="21"/>
              </w:rPr>
            </w:pPr>
            <w:r>
              <w:rPr>
                <w:rFonts w:hint="eastAsia" w:ascii="宋体" w:hAnsi="宋体"/>
                <w:b/>
                <w:kern w:val="0"/>
                <w:sz w:val="21"/>
                <w:szCs w:val="21"/>
              </w:rPr>
              <w:t>限值</w:t>
            </w:r>
          </w:p>
        </w:tc>
        <w:tc>
          <w:tcPr>
            <w:tcW w:w="1115" w:type="dxa"/>
            <w:vAlign w:val="center"/>
          </w:tcPr>
          <w:p>
            <w:pPr>
              <w:spacing w:line="280" w:lineRule="exact"/>
              <w:jc w:val="center"/>
              <w:rPr>
                <w:kern w:val="0"/>
                <w:sz w:val="21"/>
                <w:szCs w:val="21"/>
              </w:rPr>
            </w:pPr>
            <w:r>
              <w:rPr>
                <w:rFonts w:hint="eastAsia" w:ascii="宋体" w:hAnsi="宋体"/>
                <w:b/>
                <w:kern w:val="0"/>
                <w:sz w:val="21"/>
                <w:szCs w:val="21"/>
              </w:rPr>
              <w:t>达标率</w:t>
            </w:r>
          </w:p>
        </w:tc>
        <w:tc>
          <w:tcPr>
            <w:tcW w:w="2724" w:type="dxa"/>
            <w:vMerge w:val="continue"/>
            <w:vAlign w:val="center"/>
          </w:tcPr>
          <w:p>
            <w:pPr>
              <w:spacing w:line="280" w:lineRule="exact"/>
              <w:rPr>
                <w:kern w:val="0"/>
                <w:sz w:val="21"/>
                <w:szCs w:val="21"/>
              </w:rPr>
            </w:pPr>
          </w:p>
        </w:tc>
        <w:tc>
          <w:tcPr>
            <w:tcW w:w="1557" w:type="dxa"/>
            <w:vMerge w:val="continue"/>
            <w:vAlign w:val="center"/>
          </w:tcPr>
          <w:p>
            <w:pPr>
              <w:spacing w:line="280" w:lineRule="exac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trPr>
        <w:tc>
          <w:tcPr>
            <w:tcW w:w="527" w:type="dxa"/>
            <w:vMerge w:val="restart"/>
            <w:vAlign w:val="center"/>
          </w:tcPr>
          <w:p>
            <w:pPr>
              <w:spacing w:line="280" w:lineRule="exact"/>
              <w:jc w:val="center"/>
              <w:rPr>
                <w:kern w:val="0"/>
                <w:sz w:val="21"/>
                <w:szCs w:val="21"/>
              </w:rPr>
            </w:pPr>
            <w:r>
              <w:rPr>
                <w:rFonts w:hint="eastAsia"/>
                <w:kern w:val="0"/>
                <w:sz w:val="21"/>
                <w:szCs w:val="21"/>
              </w:rPr>
              <w:t>油墨</w:t>
            </w:r>
          </w:p>
        </w:tc>
        <w:tc>
          <w:tcPr>
            <w:tcW w:w="779" w:type="dxa"/>
            <w:vMerge w:val="restart"/>
            <w:vAlign w:val="center"/>
          </w:tcPr>
          <w:p>
            <w:pPr>
              <w:spacing w:line="280" w:lineRule="exact"/>
              <w:jc w:val="center"/>
              <w:rPr>
                <w:kern w:val="0"/>
                <w:sz w:val="21"/>
                <w:szCs w:val="21"/>
              </w:rPr>
            </w:pPr>
            <w:r>
              <w:rPr>
                <w:rFonts w:hint="eastAsia"/>
                <w:kern w:val="0"/>
                <w:sz w:val="21"/>
                <w:szCs w:val="21"/>
              </w:rPr>
              <w:t>溶剂油墨</w:t>
            </w:r>
          </w:p>
        </w:tc>
        <w:tc>
          <w:tcPr>
            <w:tcW w:w="2399" w:type="dxa"/>
            <w:gridSpan w:val="2"/>
            <w:vAlign w:val="center"/>
          </w:tcPr>
          <w:p>
            <w:pPr>
              <w:spacing w:before="60" w:beforeLines="25" w:line="360" w:lineRule="auto"/>
              <w:jc w:val="center"/>
              <w:rPr>
                <w:kern w:val="0"/>
                <w:sz w:val="21"/>
                <w:szCs w:val="21"/>
              </w:rPr>
            </w:pPr>
            <w:r>
              <w:rPr>
                <w:kern w:val="0"/>
                <w:sz w:val="21"/>
                <w:szCs w:val="21"/>
              </w:rPr>
              <w:t>凹印油墨</w:t>
            </w:r>
          </w:p>
        </w:tc>
        <w:tc>
          <w:tcPr>
            <w:tcW w:w="1985" w:type="dxa"/>
            <w:vMerge w:val="restart"/>
            <w:vAlign w:val="center"/>
          </w:tcPr>
          <w:p>
            <w:pPr>
              <w:spacing w:line="280" w:lineRule="exact"/>
              <w:jc w:val="center"/>
              <w:rPr>
                <w:kern w:val="0"/>
                <w:sz w:val="21"/>
                <w:szCs w:val="21"/>
              </w:rPr>
            </w:pPr>
            <w:r>
              <w:rPr>
                <w:rFonts w:hint="eastAsia"/>
                <w:kern w:val="0"/>
                <w:sz w:val="21"/>
                <w:szCs w:val="21"/>
              </w:rPr>
              <w:t>《</w:t>
            </w:r>
            <w:r>
              <w:rPr>
                <w:kern w:val="0"/>
                <w:sz w:val="21"/>
                <w:szCs w:val="21"/>
              </w:rPr>
              <w:t>油墨中可挥发性有机化合物(VOCs)含量的限值</w:t>
            </w:r>
            <w:r>
              <w:rPr>
                <w:rFonts w:hint="eastAsia"/>
                <w:kern w:val="0"/>
                <w:sz w:val="21"/>
                <w:szCs w:val="21"/>
              </w:rPr>
              <w:t>》（</w:t>
            </w:r>
            <w:r>
              <w:rPr>
                <w:kern w:val="0"/>
                <w:sz w:val="21"/>
                <w:szCs w:val="21"/>
              </w:rPr>
              <w:t>GB 38507</w:t>
            </w:r>
            <w:r>
              <w:rPr>
                <w:rFonts w:hint="eastAsia"/>
                <w:kern w:val="0"/>
                <w:sz w:val="21"/>
                <w:szCs w:val="21"/>
              </w:rPr>
              <w:t>）</w:t>
            </w:r>
          </w:p>
        </w:tc>
        <w:tc>
          <w:tcPr>
            <w:tcW w:w="1281" w:type="dxa"/>
            <w:vAlign w:val="center"/>
          </w:tcPr>
          <w:p>
            <w:pPr>
              <w:spacing w:before="60" w:beforeLines="25" w:line="360" w:lineRule="auto"/>
              <w:jc w:val="center"/>
              <w:rPr>
                <w:kern w:val="0"/>
                <w:sz w:val="21"/>
                <w:szCs w:val="21"/>
              </w:rPr>
            </w:pPr>
            <w:r>
              <w:rPr>
                <w:kern w:val="0"/>
                <w:sz w:val="21"/>
                <w:szCs w:val="21"/>
              </w:rPr>
              <w:t>≤75%</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spacing w:line="280" w:lineRule="exact"/>
              <w:jc w:val="center"/>
              <w:rPr>
                <w:kern w:val="0"/>
                <w:sz w:val="21"/>
                <w:szCs w:val="21"/>
              </w:rPr>
            </w:pPr>
            <w:r>
              <w:rPr>
                <w:kern w:val="0"/>
                <w:sz w:val="21"/>
                <w:szCs w:val="21"/>
              </w:rPr>
              <w:t>≤30%</w:t>
            </w:r>
          </w:p>
        </w:tc>
        <w:tc>
          <w:tcPr>
            <w:tcW w:w="1115" w:type="dxa"/>
            <w:vAlign w:val="center"/>
          </w:tcPr>
          <w:p>
            <w:pPr>
              <w:spacing w:line="280" w:lineRule="exact"/>
              <w:jc w:val="center"/>
              <w:rPr>
                <w:kern w:val="0"/>
                <w:sz w:val="21"/>
                <w:szCs w:val="21"/>
              </w:rPr>
            </w:pPr>
            <w:r>
              <w:rPr>
                <w:rFonts w:hint="eastAsia"/>
                <w:kern w:val="0"/>
                <w:sz w:val="21"/>
                <w:szCs w:val="21"/>
              </w:rPr>
              <w:t>75</w:t>
            </w:r>
            <w:r>
              <w:rPr>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考虑到北京市环保要求以及目前研发技术的进步，提出</w:t>
            </w:r>
            <w:r>
              <w:rPr>
                <w:kern w:val="0"/>
                <w:sz w:val="21"/>
                <w:szCs w:val="21"/>
              </w:rPr>
              <w:t>≤30%</w:t>
            </w:r>
            <w:r>
              <w:rPr>
                <w:rFonts w:hint="eastAsia"/>
                <w:kern w:val="0"/>
                <w:sz w:val="21"/>
                <w:szCs w:val="21"/>
              </w:rPr>
              <w:t>的</w:t>
            </w:r>
            <w:r>
              <w:rPr>
                <w:kern w:val="0"/>
                <w:sz w:val="21"/>
                <w:szCs w:val="21"/>
              </w:rPr>
              <w:t>要求</w:t>
            </w:r>
            <w:r>
              <w:rPr>
                <w:rFonts w:hint="eastAsia"/>
                <w:kern w:val="0"/>
                <w:sz w:val="21"/>
                <w:szCs w:val="21"/>
              </w:rPr>
              <w:t>。</w:t>
            </w:r>
          </w:p>
        </w:tc>
        <w:tc>
          <w:tcPr>
            <w:tcW w:w="1557" w:type="dxa"/>
            <w:vMerge w:val="restart"/>
            <w:vAlign w:val="center"/>
          </w:tcPr>
          <w:p>
            <w:pPr>
              <w:spacing w:line="280" w:lineRule="exact"/>
              <w:jc w:val="left"/>
              <w:rPr>
                <w:kern w:val="0"/>
                <w:sz w:val="21"/>
                <w:szCs w:val="21"/>
              </w:rPr>
            </w:pPr>
            <w:r>
              <w:rPr>
                <w:kern w:val="0"/>
                <w:sz w:val="21"/>
                <w:szCs w:val="21"/>
              </w:rPr>
              <w:t>严于国标</w:t>
            </w:r>
            <w:r>
              <w:rPr>
                <w:rFonts w:hint="eastAsia"/>
                <w:kern w:val="0"/>
                <w:sz w:val="21"/>
                <w:szCs w:val="21"/>
              </w:rPr>
              <w:t>，</w:t>
            </w:r>
            <w:r>
              <w:rPr>
                <w:kern w:val="0"/>
                <w:sz w:val="21"/>
                <w:szCs w:val="21"/>
              </w:rPr>
              <w:t>与原标准限值一致。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柔印油墨</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≤75%</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spacing w:line="280" w:lineRule="exact"/>
              <w:jc w:val="center"/>
              <w:rPr>
                <w:kern w:val="0"/>
                <w:sz w:val="21"/>
                <w:szCs w:val="21"/>
              </w:rPr>
            </w:pPr>
            <w:r>
              <w:rPr>
                <w:kern w:val="0"/>
                <w:sz w:val="21"/>
                <w:szCs w:val="21"/>
              </w:rPr>
              <w:t>≤30%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喷墨印刷油墨</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≤95%</w:t>
            </w:r>
          </w:p>
        </w:tc>
        <w:tc>
          <w:tcPr>
            <w:tcW w:w="1554" w:type="dxa"/>
            <w:vAlign w:val="center"/>
          </w:tcPr>
          <w:p>
            <w:pPr>
              <w:spacing w:before="60" w:beforeLines="25" w:line="360" w:lineRule="auto"/>
              <w:jc w:val="center"/>
              <w:rPr>
                <w:kern w:val="0"/>
                <w:sz w:val="21"/>
                <w:szCs w:val="21"/>
              </w:rPr>
            </w:pPr>
            <w:r>
              <w:rPr>
                <w:kern w:val="0"/>
                <w:sz w:val="21"/>
                <w:szCs w:val="21"/>
              </w:rPr>
              <w:t>未作规定</w:t>
            </w:r>
          </w:p>
        </w:tc>
        <w:tc>
          <w:tcPr>
            <w:tcW w:w="1276" w:type="dxa"/>
            <w:vAlign w:val="center"/>
          </w:tcPr>
          <w:p>
            <w:pPr>
              <w:spacing w:line="280" w:lineRule="exact"/>
              <w:jc w:val="center"/>
              <w:rPr>
                <w:kern w:val="0"/>
                <w:sz w:val="21"/>
                <w:szCs w:val="21"/>
              </w:rPr>
            </w:pPr>
            <w:r>
              <w:rPr>
                <w:kern w:val="0"/>
                <w:sz w:val="21"/>
                <w:szCs w:val="21"/>
              </w:rPr>
              <w:t>≤30%</w:t>
            </w:r>
          </w:p>
        </w:tc>
        <w:tc>
          <w:tcPr>
            <w:tcW w:w="1115" w:type="dxa"/>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网印油墨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≤75%</w:t>
            </w:r>
          </w:p>
        </w:tc>
        <w:tc>
          <w:tcPr>
            <w:tcW w:w="1554" w:type="dxa"/>
            <w:vAlign w:val="center"/>
          </w:tcPr>
          <w:p>
            <w:pPr>
              <w:spacing w:before="60" w:beforeLines="25" w:line="360" w:lineRule="auto"/>
              <w:jc w:val="center"/>
              <w:rPr>
                <w:kern w:val="0"/>
                <w:sz w:val="21"/>
                <w:szCs w:val="21"/>
              </w:rPr>
            </w:pPr>
            <w:r>
              <w:rPr>
                <w:kern w:val="0"/>
                <w:sz w:val="21"/>
                <w:szCs w:val="21"/>
              </w:rPr>
              <w:t>未作规定</w:t>
            </w:r>
          </w:p>
        </w:tc>
        <w:tc>
          <w:tcPr>
            <w:tcW w:w="1276" w:type="dxa"/>
            <w:vAlign w:val="center"/>
          </w:tcPr>
          <w:p>
            <w:pPr>
              <w:spacing w:line="280" w:lineRule="exact"/>
              <w:jc w:val="center"/>
              <w:rPr>
                <w:kern w:val="0"/>
                <w:sz w:val="21"/>
                <w:szCs w:val="21"/>
              </w:rPr>
            </w:pPr>
            <w:r>
              <w:rPr>
                <w:kern w:val="0"/>
                <w:sz w:val="21"/>
                <w:szCs w:val="21"/>
              </w:rPr>
              <w:t>≤30%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水性</w:t>
            </w:r>
            <w:r>
              <w:rPr>
                <w:kern w:val="0"/>
                <w:sz w:val="21"/>
                <w:szCs w:val="21"/>
              </w:rPr>
              <w:t>油墨</w:t>
            </w:r>
          </w:p>
        </w:tc>
        <w:tc>
          <w:tcPr>
            <w:tcW w:w="707" w:type="dxa"/>
            <w:vMerge w:val="restart"/>
            <w:vAlign w:val="center"/>
          </w:tcPr>
          <w:p>
            <w:pPr>
              <w:jc w:val="center"/>
              <w:rPr>
                <w:kern w:val="0"/>
                <w:sz w:val="21"/>
                <w:szCs w:val="21"/>
              </w:rPr>
            </w:pPr>
            <w:r>
              <w:rPr>
                <w:kern w:val="0"/>
                <w:sz w:val="21"/>
                <w:szCs w:val="21"/>
              </w:rPr>
              <w:t>凹印油墨</w:t>
            </w:r>
          </w:p>
        </w:tc>
        <w:tc>
          <w:tcPr>
            <w:tcW w:w="1692" w:type="dxa"/>
            <w:vAlign w:val="center"/>
          </w:tcPr>
          <w:p>
            <w:pPr>
              <w:jc w:val="center"/>
              <w:rPr>
                <w:kern w:val="0"/>
                <w:sz w:val="21"/>
                <w:szCs w:val="21"/>
              </w:rPr>
            </w:pPr>
            <w:r>
              <w:rPr>
                <w:kern w:val="0"/>
                <w:sz w:val="21"/>
                <w:szCs w:val="21"/>
              </w:rPr>
              <w:t>吸收性承印物</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≤15%</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≤15%</w:t>
            </w:r>
          </w:p>
        </w:tc>
        <w:tc>
          <w:tcPr>
            <w:tcW w:w="1115" w:type="dxa"/>
            <w:vAlign w:val="center"/>
          </w:tcPr>
          <w:p>
            <w:pPr>
              <w:spacing w:line="280" w:lineRule="exact"/>
              <w:jc w:val="center"/>
              <w:rPr>
                <w:kern w:val="0"/>
                <w:sz w:val="21"/>
                <w:szCs w:val="21"/>
              </w:rPr>
            </w:pPr>
            <w:r>
              <w:rPr>
                <w:kern w:val="0"/>
                <w:sz w:val="21"/>
                <w:szCs w:val="21"/>
              </w:rPr>
              <w:t>100%</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p>
        </w:tc>
        <w:tc>
          <w:tcPr>
            <w:tcW w:w="1557" w:type="dxa"/>
            <w:vMerge w:val="restart"/>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707" w:type="dxa"/>
            <w:vMerge w:val="continue"/>
            <w:vAlign w:val="center"/>
          </w:tcPr>
          <w:p>
            <w:pPr>
              <w:jc w:val="center"/>
              <w:rPr>
                <w:kern w:val="0"/>
                <w:sz w:val="21"/>
                <w:szCs w:val="21"/>
              </w:rPr>
            </w:pPr>
          </w:p>
        </w:tc>
        <w:tc>
          <w:tcPr>
            <w:tcW w:w="1692" w:type="dxa"/>
            <w:vAlign w:val="center"/>
          </w:tcPr>
          <w:p>
            <w:pPr>
              <w:jc w:val="center"/>
              <w:rPr>
                <w:kern w:val="0"/>
                <w:sz w:val="21"/>
                <w:szCs w:val="21"/>
              </w:rPr>
            </w:pPr>
            <w:r>
              <w:rPr>
                <w:kern w:val="0"/>
                <w:sz w:val="21"/>
                <w:szCs w:val="21"/>
              </w:rPr>
              <w:t>非吸收性承印物</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≤30%</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≤30%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707" w:type="dxa"/>
            <w:vMerge w:val="restart"/>
            <w:vAlign w:val="center"/>
          </w:tcPr>
          <w:p>
            <w:pPr>
              <w:jc w:val="center"/>
              <w:rPr>
                <w:kern w:val="0"/>
                <w:sz w:val="21"/>
                <w:szCs w:val="21"/>
              </w:rPr>
            </w:pPr>
            <w:r>
              <w:rPr>
                <w:kern w:val="0"/>
                <w:sz w:val="21"/>
                <w:szCs w:val="21"/>
              </w:rPr>
              <w:t>柔印油墨</w:t>
            </w:r>
          </w:p>
        </w:tc>
        <w:tc>
          <w:tcPr>
            <w:tcW w:w="1692" w:type="dxa"/>
            <w:vAlign w:val="center"/>
          </w:tcPr>
          <w:p>
            <w:pPr>
              <w:jc w:val="center"/>
              <w:rPr>
                <w:kern w:val="0"/>
                <w:sz w:val="21"/>
                <w:szCs w:val="21"/>
              </w:rPr>
            </w:pPr>
            <w:r>
              <w:rPr>
                <w:kern w:val="0"/>
                <w:sz w:val="21"/>
                <w:szCs w:val="21"/>
              </w:rPr>
              <w:t>吸收性承印物</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≤5%</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≤5%</w:t>
            </w:r>
          </w:p>
        </w:tc>
        <w:tc>
          <w:tcPr>
            <w:tcW w:w="1115" w:type="dxa"/>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707" w:type="dxa"/>
            <w:vMerge w:val="continue"/>
            <w:vAlign w:val="center"/>
          </w:tcPr>
          <w:p>
            <w:pPr>
              <w:jc w:val="center"/>
              <w:rPr>
                <w:kern w:val="0"/>
                <w:sz w:val="21"/>
                <w:szCs w:val="21"/>
              </w:rPr>
            </w:pPr>
          </w:p>
        </w:tc>
        <w:tc>
          <w:tcPr>
            <w:tcW w:w="1692" w:type="dxa"/>
            <w:vAlign w:val="center"/>
          </w:tcPr>
          <w:p>
            <w:pPr>
              <w:jc w:val="center"/>
              <w:rPr>
                <w:kern w:val="0"/>
                <w:sz w:val="21"/>
                <w:szCs w:val="21"/>
              </w:rPr>
            </w:pPr>
            <w:r>
              <w:rPr>
                <w:kern w:val="0"/>
                <w:sz w:val="21"/>
                <w:szCs w:val="21"/>
              </w:rPr>
              <w:t>非吸收性承印物</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≤25%</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≤25%</w:t>
            </w:r>
          </w:p>
        </w:tc>
        <w:tc>
          <w:tcPr>
            <w:tcW w:w="1115" w:type="dxa"/>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喷墨印刷油墨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≤30%</w:t>
            </w:r>
          </w:p>
        </w:tc>
        <w:tc>
          <w:tcPr>
            <w:tcW w:w="1554" w:type="dxa"/>
            <w:vAlign w:val="center"/>
          </w:tcPr>
          <w:p>
            <w:pPr>
              <w:spacing w:before="60" w:beforeLines="25" w:line="360" w:lineRule="auto"/>
              <w:jc w:val="center"/>
              <w:rPr>
                <w:kern w:val="0"/>
                <w:sz w:val="21"/>
                <w:szCs w:val="21"/>
              </w:rPr>
            </w:pPr>
            <w:r>
              <w:rPr>
                <w:kern w:val="0"/>
                <w:sz w:val="21"/>
                <w:szCs w:val="21"/>
              </w:rPr>
              <w:t>未作规定</w:t>
            </w:r>
          </w:p>
        </w:tc>
        <w:tc>
          <w:tcPr>
            <w:tcW w:w="1276" w:type="dxa"/>
            <w:vAlign w:val="center"/>
          </w:tcPr>
          <w:p>
            <w:pPr>
              <w:jc w:val="center"/>
              <w:rPr>
                <w:kern w:val="0"/>
                <w:sz w:val="21"/>
                <w:szCs w:val="21"/>
              </w:rPr>
            </w:pPr>
            <w:r>
              <w:rPr>
                <w:kern w:val="0"/>
                <w:sz w:val="21"/>
                <w:szCs w:val="21"/>
              </w:rPr>
              <w:t>≤30%</w:t>
            </w:r>
          </w:p>
        </w:tc>
        <w:tc>
          <w:tcPr>
            <w:tcW w:w="1115" w:type="dxa"/>
            <w:vAlign w:val="center"/>
          </w:tcPr>
          <w:p>
            <w:pPr>
              <w:jc w:val="center"/>
              <w:rPr>
                <w:kern w:val="0"/>
                <w:sz w:val="21"/>
                <w:szCs w:val="21"/>
              </w:rPr>
            </w:pPr>
            <w:r>
              <w:rPr>
                <w:rFonts w:hint="eastAsia"/>
                <w:kern w:val="0"/>
                <w:sz w:val="21"/>
                <w:szCs w:val="21"/>
              </w:rPr>
              <w:t>50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网印油墨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≤30%</w:t>
            </w:r>
          </w:p>
        </w:tc>
        <w:tc>
          <w:tcPr>
            <w:tcW w:w="1554" w:type="dxa"/>
            <w:vAlign w:val="center"/>
          </w:tcPr>
          <w:p>
            <w:pPr>
              <w:spacing w:before="60" w:beforeLines="25" w:line="360" w:lineRule="auto"/>
              <w:jc w:val="center"/>
              <w:rPr>
                <w:kern w:val="0"/>
                <w:sz w:val="21"/>
                <w:szCs w:val="21"/>
              </w:rPr>
            </w:pPr>
            <w:r>
              <w:rPr>
                <w:kern w:val="0"/>
                <w:sz w:val="21"/>
                <w:szCs w:val="21"/>
              </w:rPr>
              <w:t>未作规定</w:t>
            </w:r>
          </w:p>
        </w:tc>
        <w:tc>
          <w:tcPr>
            <w:tcW w:w="1276" w:type="dxa"/>
            <w:vAlign w:val="center"/>
          </w:tcPr>
          <w:p>
            <w:pPr>
              <w:jc w:val="center"/>
              <w:rPr>
                <w:kern w:val="0"/>
                <w:sz w:val="21"/>
                <w:szCs w:val="21"/>
              </w:rPr>
            </w:pPr>
            <w:r>
              <w:rPr>
                <w:kern w:val="0"/>
                <w:sz w:val="21"/>
                <w:szCs w:val="21"/>
              </w:rPr>
              <w:t>≤30%</w:t>
            </w:r>
          </w:p>
        </w:tc>
        <w:tc>
          <w:tcPr>
            <w:tcW w:w="1115" w:type="dxa"/>
            <w:vAlign w:val="center"/>
          </w:tcPr>
          <w:p>
            <w:pPr>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胶印</w:t>
            </w:r>
            <w:r>
              <w:rPr>
                <w:kern w:val="0"/>
                <w:sz w:val="21"/>
                <w:szCs w:val="21"/>
              </w:rPr>
              <w:t>油墨</w:t>
            </w:r>
          </w:p>
        </w:tc>
        <w:tc>
          <w:tcPr>
            <w:tcW w:w="2399" w:type="dxa"/>
            <w:gridSpan w:val="2"/>
            <w:vAlign w:val="center"/>
          </w:tcPr>
          <w:p>
            <w:pPr>
              <w:spacing w:before="60" w:beforeLines="25" w:line="360" w:lineRule="auto"/>
              <w:jc w:val="center"/>
              <w:rPr>
                <w:kern w:val="0"/>
                <w:sz w:val="21"/>
                <w:szCs w:val="21"/>
              </w:rPr>
            </w:pPr>
            <w:r>
              <w:rPr>
                <w:kern w:val="0"/>
                <w:sz w:val="21"/>
                <w:szCs w:val="21"/>
              </w:rPr>
              <w:t>单张纸胶印油墨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w:t>
            </w:r>
          </w:p>
        </w:tc>
        <w:tc>
          <w:tcPr>
            <w:tcW w:w="1554" w:type="dxa"/>
            <w:vAlign w:val="center"/>
          </w:tcPr>
          <w:p>
            <w:pPr>
              <w:jc w:val="center"/>
              <w:rPr>
                <w:kern w:val="0"/>
                <w:sz w:val="21"/>
                <w:szCs w:val="21"/>
              </w:rPr>
            </w:pPr>
            <w:r>
              <w:rPr>
                <w:kern w:val="0"/>
                <w:sz w:val="21"/>
                <w:szCs w:val="21"/>
              </w:rPr>
              <w:t>≤3%</w:t>
            </w:r>
          </w:p>
        </w:tc>
        <w:tc>
          <w:tcPr>
            <w:tcW w:w="1276" w:type="dxa"/>
            <w:vAlign w:val="center"/>
          </w:tcPr>
          <w:p>
            <w:pPr>
              <w:jc w:val="center"/>
              <w:rPr>
                <w:kern w:val="0"/>
                <w:sz w:val="21"/>
                <w:szCs w:val="21"/>
              </w:rPr>
            </w:pPr>
            <w:r>
              <w:rPr>
                <w:kern w:val="0"/>
                <w:sz w:val="21"/>
                <w:szCs w:val="21"/>
              </w:rPr>
              <w:t>≤3%</w:t>
            </w:r>
          </w:p>
        </w:tc>
        <w:tc>
          <w:tcPr>
            <w:tcW w:w="1115" w:type="dxa"/>
            <w:vAlign w:val="center"/>
          </w:tcPr>
          <w:p>
            <w:pPr>
              <w:spacing w:line="280" w:lineRule="exact"/>
              <w:jc w:val="center"/>
              <w:rPr>
                <w:kern w:val="0"/>
                <w:sz w:val="21"/>
                <w:szCs w:val="21"/>
              </w:rPr>
            </w:pPr>
            <w:r>
              <w:rPr>
                <w:rFonts w:hint="eastAsia"/>
                <w:kern w:val="0"/>
                <w:sz w:val="21"/>
                <w:szCs w:val="21"/>
              </w:rPr>
              <w:t>1</w:t>
            </w:r>
            <w:r>
              <w:rPr>
                <w:kern w:val="0"/>
                <w:sz w:val="21"/>
                <w:szCs w:val="21"/>
              </w:rPr>
              <w:t>00%</w:t>
            </w:r>
          </w:p>
        </w:tc>
        <w:tc>
          <w:tcPr>
            <w:tcW w:w="2724" w:type="dxa"/>
            <w:vMerge w:val="restart"/>
            <w:vAlign w:val="center"/>
          </w:tcPr>
          <w:p>
            <w:pPr>
              <w:spacing w:line="280" w:lineRule="exact"/>
              <w:jc w:val="left"/>
              <w:rPr>
                <w:kern w:val="0"/>
                <w:sz w:val="21"/>
                <w:szCs w:val="21"/>
              </w:rPr>
            </w:pPr>
            <w:r>
              <w:rPr>
                <w:rFonts w:hint="eastAsia"/>
                <w:kern w:val="0"/>
                <w:sz w:val="21"/>
                <w:szCs w:val="21"/>
              </w:rPr>
              <w:t>原标准限值已较严格，保持不变，</w:t>
            </w:r>
            <w:r>
              <w:rPr>
                <w:kern w:val="0"/>
                <w:sz w:val="21"/>
                <w:szCs w:val="21"/>
              </w:rPr>
              <w:t>与国标限值一致。</w:t>
            </w:r>
          </w:p>
        </w:tc>
        <w:tc>
          <w:tcPr>
            <w:tcW w:w="1557" w:type="dxa"/>
            <w:vMerge w:val="restart"/>
            <w:vAlign w:val="center"/>
          </w:tcPr>
          <w:p>
            <w:pPr>
              <w:spacing w:line="280" w:lineRule="exact"/>
              <w:jc w:val="left"/>
              <w:rPr>
                <w:kern w:val="0"/>
                <w:sz w:val="21"/>
                <w:szCs w:val="21"/>
              </w:rPr>
            </w:pPr>
            <w:r>
              <w:rPr>
                <w:kern w:val="0"/>
                <w:sz w:val="21"/>
                <w:szCs w:val="21"/>
              </w:rPr>
              <w:t>严于国标</w:t>
            </w:r>
            <w:r>
              <w:rPr>
                <w:rFonts w:hint="eastAsia"/>
                <w:kern w:val="0"/>
                <w:sz w:val="21"/>
                <w:szCs w:val="21"/>
              </w:rPr>
              <w:t>，</w:t>
            </w:r>
            <w:r>
              <w:rPr>
                <w:kern w:val="0"/>
                <w:sz w:val="21"/>
                <w:szCs w:val="21"/>
              </w:rPr>
              <w:t>与原标准限值一致。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冷固轮转油墨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w:t>
            </w:r>
          </w:p>
        </w:tc>
        <w:tc>
          <w:tcPr>
            <w:tcW w:w="1554" w:type="dxa"/>
            <w:vAlign w:val="center"/>
          </w:tcPr>
          <w:p>
            <w:pPr>
              <w:jc w:val="center"/>
              <w:rPr>
                <w:kern w:val="0"/>
                <w:sz w:val="21"/>
                <w:szCs w:val="21"/>
              </w:rPr>
            </w:pPr>
            <w:r>
              <w:rPr>
                <w:kern w:val="0"/>
                <w:sz w:val="21"/>
                <w:szCs w:val="21"/>
              </w:rPr>
              <w:t>≤3%</w:t>
            </w:r>
          </w:p>
        </w:tc>
        <w:tc>
          <w:tcPr>
            <w:tcW w:w="1276" w:type="dxa"/>
            <w:vAlign w:val="center"/>
          </w:tcPr>
          <w:p>
            <w:pPr>
              <w:jc w:val="center"/>
              <w:rPr>
                <w:kern w:val="0"/>
                <w:sz w:val="21"/>
                <w:szCs w:val="21"/>
              </w:rPr>
            </w:pPr>
            <w:r>
              <w:rPr>
                <w:kern w:val="0"/>
                <w:sz w:val="21"/>
                <w:szCs w:val="21"/>
              </w:rPr>
              <w:t>≤3%</w:t>
            </w:r>
          </w:p>
        </w:tc>
        <w:tc>
          <w:tcPr>
            <w:tcW w:w="1115" w:type="dxa"/>
            <w:vAlign w:val="center"/>
          </w:tcPr>
          <w:p>
            <w:pPr>
              <w:spacing w:line="280" w:lineRule="exact"/>
              <w:jc w:val="center"/>
              <w:rPr>
                <w:kern w:val="0"/>
                <w:sz w:val="21"/>
                <w:szCs w:val="21"/>
              </w:rPr>
            </w:pPr>
            <w:r>
              <w:rPr>
                <w:rFonts w:hint="eastAsia"/>
                <w:kern w:val="0"/>
                <w:sz w:val="21"/>
                <w:szCs w:val="21"/>
              </w:rPr>
              <w:t>91</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热固轮转油墨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≤10%</w:t>
            </w:r>
          </w:p>
        </w:tc>
        <w:tc>
          <w:tcPr>
            <w:tcW w:w="1554" w:type="dxa"/>
            <w:vAlign w:val="center"/>
          </w:tcPr>
          <w:p>
            <w:pPr>
              <w:jc w:val="center"/>
              <w:rPr>
                <w:kern w:val="0"/>
                <w:sz w:val="21"/>
                <w:szCs w:val="21"/>
              </w:rPr>
            </w:pPr>
            <w:r>
              <w:rPr>
                <w:kern w:val="0"/>
                <w:sz w:val="21"/>
                <w:szCs w:val="21"/>
              </w:rPr>
              <w:t>≤10%</w:t>
            </w:r>
          </w:p>
        </w:tc>
        <w:tc>
          <w:tcPr>
            <w:tcW w:w="1276" w:type="dxa"/>
            <w:vAlign w:val="center"/>
          </w:tcPr>
          <w:p>
            <w:pPr>
              <w:jc w:val="center"/>
              <w:rPr>
                <w:kern w:val="0"/>
                <w:sz w:val="21"/>
                <w:szCs w:val="21"/>
              </w:rPr>
            </w:pPr>
            <w:r>
              <w:rPr>
                <w:kern w:val="0"/>
                <w:sz w:val="21"/>
                <w:szCs w:val="21"/>
              </w:rPr>
              <w:t>≤10%</w:t>
            </w:r>
          </w:p>
        </w:tc>
        <w:tc>
          <w:tcPr>
            <w:tcW w:w="1115" w:type="dxa"/>
            <w:vAlign w:val="center"/>
          </w:tcPr>
          <w:p>
            <w:pPr>
              <w:spacing w:line="280" w:lineRule="exact"/>
              <w:jc w:val="center"/>
              <w:rPr>
                <w:kern w:val="0"/>
                <w:sz w:val="21"/>
                <w:szCs w:val="21"/>
              </w:rPr>
            </w:pPr>
            <w:r>
              <w:rPr>
                <w:rFonts w:hint="eastAsia"/>
                <w:kern w:val="0"/>
                <w:sz w:val="21"/>
                <w:szCs w:val="21"/>
              </w:rPr>
              <w:t>93</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restart"/>
            <w:vAlign w:val="center"/>
          </w:tcPr>
          <w:p>
            <w:pPr>
              <w:spacing w:line="280" w:lineRule="exact"/>
              <w:jc w:val="center"/>
              <w:rPr>
                <w:kern w:val="0"/>
                <w:sz w:val="21"/>
                <w:szCs w:val="21"/>
              </w:rPr>
            </w:pPr>
            <w:r>
              <w:rPr>
                <w:rFonts w:hint="eastAsia"/>
                <w:kern w:val="0"/>
                <w:sz w:val="21"/>
                <w:szCs w:val="21"/>
              </w:rPr>
              <w:t>油墨</w:t>
            </w:r>
          </w:p>
        </w:tc>
        <w:tc>
          <w:tcPr>
            <w:tcW w:w="779" w:type="dxa"/>
            <w:vMerge w:val="restart"/>
            <w:vAlign w:val="center"/>
          </w:tcPr>
          <w:p>
            <w:pPr>
              <w:spacing w:line="280" w:lineRule="exact"/>
              <w:jc w:val="center"/>
              <w:rPr>
                <w:kern w:val="0"/>
                <w:sz w:val="21"/>
                <w:szCs w:val="21"/>
              </w:rPr>
            </w:pPr>
            <w:r>
              <w:rPr>
                <w:rFonts w:hint="eastAsia"/>
                <w:kern w:val="0"/>
                <w:sz w:val="21"/>
                <w:szCs w:val="21"/>
              </w:rPr>
              <w:t>能量</w:t>
            </w:r>
            <w:r>
              <w:rPr>
                <w:kern w:val="0"/>
                <w:sz w:val="21"/>
                <w:szCs w:val="21"/>
              </w:rPr>
              <w:t>固化油墨</w:t>
            </w:r>
          </w:p>
        </w:tc>
        <w:tc>
          <w:tcPr>
            <w:tcW w:w="2399" w:type="dxa"/>
            <w:gridSpan w:val="2"/>
            <w:vAlign w:val="center"/>
          </w:tcPr>
          <w:p>
            <w:pPr>
              <w:spacing w:before="60" w:beforeLines="25" w:line="360" w:lineRule="auto"/>
              <w:jc w:val="center"/>
              <w:rPr>
                <w:kern w:val="0"/>
                <w:sz w:val="21"/>
                <w:szCs w:val="21"/>
              </w:rPr>
            </w:pPr>
            <w:r>
              <w:rPr>
                <w:kern w:val="0"/>
                <w:sz w:val="21"/>
                <w:szCs w:val="21"/>
              </w:rPr>
              <w:t>胶印油墨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≤2%</w:t>
            </w:r>
          </w:p>
        </w:tc>
        <w:tc>
          <w:tcPr>
            <w:tcW w:w="1554" w:type="dxa"/>
            <w:vAlign w:val="center"/>
          </w:tcPr>
          <w:p>
            <w:pPr>
              <w:jc w:val="center"/>
              <w:rPr>
                <w:kern w:val="0"/>
                <w:sz w:val="21"/>
                <w:szCs w:val="21"/>
              </w:rPr>
            </w:pPr>
            <w:r>
              <w:rPr>
                <w:kern w:val="0"/>
                <w:sz w:val="21"/>
                <w:szCs w:val="21"/>
              </w:rPr>
              <w:t>≤3%</w:t>
            </w:r>
          </w:p>
        </w:tc>
        <w:tc>
          <w:tcPr>
            <w:tcW w:w="1276" w:type="dxa"/>
            <w:vAlign w:val="center"/>
          </w:tcPr>
          <w:p>
            <w:pPr>
              <w:jc w:val="center"/>
              <w:rPr>
                <w:kern w:val="0"/>
                <w:sz w:val="21"/>
                <w:szCs w:val="21"/>
              </w:rPr>
            </w:pPr>
            <w:r>
              <w:rPr>
                <w:kern w:val="0"/>
                <w:sz w:val="21"/>
                <w:szCs w:val="21"/>
              </w:rPr>
              <w:t>≤2%</w:t>
            </w:r>
          </w:p>
        </w:tc>
        <w:tc>
          <w:tcPr>
            <w:tcW w:w="1115" w:type="dxa"/>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r>
              <w:rPr>
                <w:rFonts w:hint="eastAsia"/>
                <w:kern w:val="0"/>
                <w:sz w:val="21"/>
                <w:szCs w:val="21"/>
              </w:rPr>
              <w:t>。</w:t>
            </w:r>
          </w:p>
        </w:tc>
        <w:tc>
          <w:tcPr>
            <w:tcW w:w="1557" w:type="dxa"/>
            <w:vMerge w:val="restart"/>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柔印油墨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≤5%</w:t>
            </w:r>
          </w:p>
        </w:tc>
        <w:tc>
          <w:tcPr>
            <w:tcW w:w="1554" w:type="dxa"/>
            <w:vAlign w:val="center"/>
          </w:tcPr>
          <w:p>
            <w:pPr>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≤5%</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网印油墨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≤5%</w:t>
            </w:r>
          </w:p>
        </w:tc>
        <w:tc>
          <w:tcPr>
            <w:tcW w:w="1554" w:type="dxa"/>
            <w:vAlign w:val="center"/>
          </w:tcPr>
          <w:p>
            <w:pPr>
              <w:jc w:val="center"/>
              <w:rPr>
                <w:kern w:val="0"/>
                <w:sz w:val="21"/>
                <w:szCs w:val="21"/>
              </w:rPr>
            </w:pPr>
            <w:r>
              <w:rPr>
                <w:kern w:val="0"/>
                <w:sz w:val="21"/>
                <w:szCs w:val="21"/>
              </w:rPr>
              <w:t>未作规定</w:t>
            </w:r>
          </w:p>
        </w:tc>
        <w:tc>
          <w:tcPr>
            <w:tcW w:w="1276" w:type="dxa"/>
            <w:vAlign w:val="center"/>
          </w:tcPr>
          <w:p>
            <w:pPr>
              <w:jc w:val="center"/>
              <w:rPr>
                <w:kern w:val="0"/>
                <w:sz w:val="21"/>
                <w:szCs w:val="21"/>
              </w:rPr>
            </w:pPr>
            <w:r>
              <w:rPr>
                <w:kern w:val="0"/>
                <w:sz w:val="21"/>
                <w:szCs w:val="21"/>
              </w:rPr>
              <w:t>≤5%</w:t>
            </w:r>
          </w:p>
        </w:tc>
        <w:tc>
          <w:tcPr>
            <w:tcW w:w="1115" w:type="dxa"/>
            <w:vAlign w:val="center"/>
          </w:tcPr>
          <w:p>
            <w:pPr>
              <w:spacing w:line="280" w:lineRule="exact"/>
              <w:jc w:val="center"/>
              <w:rPr>
                <w:kern w:val="0"/>
                <w:sz w:val="21"/>
                <w:szCs w:val="21"/>
              </w:rPr>
            </w:pPr>
            <w:r>
              <w:rPr>
                <w:rFonts w:hint="eastAsia"/>
                <w:kern w:val="0"/>
                <w:sz w:val="21"/>
                <w:szCs w:val="21"/>
              </w:rPr>
              <w:t>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喷墨印刷油墨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≤10%</w:t>
            </w:r>
          </w:p>
        </w:tc>
        <w:tc>
          <w:tcPr>
            <w:tcW w:w="1554" w:type="dxa"/>
            <w:vAlign w:val="center"/>
          </w:tcPr>
          <w:p>
            <w:pPr>
              <w:jc w:val="center"/>
              <w:rPr>
                <w:kern w:val="0"/>
                <w:sz w:val="21"/>
                <w:szCs w:val="21"/>
              </w:rPr>
            </w:pPr>
            <w:r>
              <w:rPr>
                <w:kern w:val="0"/>
                <w:sz w:val="21"/>
                <w:szCs w:val="21"/>
              </w:rPr>
              <w:t>未作规定</w:t>
            </w:r>
          </w:p>
        </w:tc>
        <w:tc>
          <w:tcPr>
            <w:tcW w:w="1276" w:type="dxa"/>
            <w:vAlign w:val="center"/>
          </w:tcPr>
          <w:p>
            <w:pPr>
              <w:jc w:val="center"/>
              <w:rPr>
                <w:kern w:val="0"/>
                <w:sz w:val="21"/>
                <w:szCs w:val="21"/>
              </w:rPr>
            </w:pPr>
            <w:r>
              <w:rPr>
                <w:kern w:val="0"/>
                <w:sz w:val="21"/>
                <w:szCs w:val="21"/>
              </w:rPr>
              <w:t>≤10%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凹印油墨</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≤10%</w:t>
            </w:r>
          </w:p>
        </w:tc>
        <w:tc>
          <w:tcPr>
            <w:tcW w:w="1554" w:type="dxa"/>
            <w:vAlign w:val="center"/>
          </w:tcPr>
          <w:p>
            <w:pPr>
              <w:jc w:val="center"/>
              <w:rPr>
                <w:kern w:val="0"/>
                <w:sz w:val="21"/>
                <w:szCs w:val="21"/>
              </w:rPr>
            </w:pPr>
            <w:r>
              <w:rPr>
                <w:kern w:val="0"/>
                <w:sz w:val="21"/>
                <w:szCs w:val="21"/>
              </w:rPr>
              <w:t>≤30%</w:t>
            </w:r>
          </w:p>
        </w:tc>
        <w:tc>
          <w:tcPr>
            <w:tcW w:w="1276" w:type="dxa"/>
            <w:vAlign w:val="center"/>
          </w:tcPr>
          <w:p>
            <w:pPr>
              <w:jc w:val="center"/>
              <w:rPr>
                <w:kern w:val="0"/>
                <w:sz w:val="21"/>
                <w:szCs w:val="21"/>
              </w:rPr>
            </w:pPr>
            <w:r>
              <w:rPr>
                <w:kern w:val="0"/>
                <w:sz w:val="21"/>
                <w:szCs w:val="21"/>
              </w:rPr>
              <w:t>≤10%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3178" w:type="dxa"/>
            <w:gridSpan w:val="3"/>
            <w:vAlign w:val="center"/>
          </w:tcPr>
          <w:p>
            <w:pPr>
              <w:spacing w:before="60" w:beforeLines="25" w:line="360" w:lineRule="auto"/>
              <w:jc w:val="center"/>
              <w:rPr>
                <w:kern w:val="0"/>
                <w:sz w:val="21"/>
                <w:szCs w:val="21"/>
              </w:rPr>
            </w:pPr>
            <w:r>
              <w:rPr>
                <w:kern w:val="0"/>
                <w:sz w:val="21"/>
                <w:szCs w:val="21"/>
              </w:rPr>
              <w:t>雕刻凹印油墨</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≤20%</w:t>
            </w:r>
          </w:p>
        </w:tc>
        <w:tc>
          <w:tcPr>
            <w:tcW w:w="1554" w:type="dxa"/>
            <w:vAlign w:val="center"/>
          </w:tcPr>
          <w:p>
            <w:pPr>
              <w:spacing w:before="60" w:beforeLines="25" w:line="360" w:lineRule="auto"/>
              <w:jc w:val="center"/>
              <w:rPr>
                <w:kern w:val="0"/>
                <w:sz w:val="21"/>
                <w:szCs w:val="21"/>
              </w:rPr>
            </w:pPr>
            <w:r>
              <w:rPr>
                <w:kern w:val="0"/>
                <w:sz w:val="21"/>
                <w:szCs w:val="21"/>
              </w:rPr>
              <w:t>≤30%</w:t>
            </w:r>
          </w:p>
        </w:tc>
        <w:tc>
          <w:tcPr>
            <w:tcW w:w="1276" w:type="dxa"/>
            <w:vAlign w:val="center"/>
          </w:tcPr>
          <w:p>
            <w:pPr>
              <w:spacing w:line="280" w:lineRule="exact"/>
              <w:jc w:val="center"/>
              <w:rPr>
                <w:kern w:val="0"/>
                <w:sz w:val="21"/>
                <w:szCs w:val="21"/>
              </w:rPr>
            </w:pPr>
            <w:r>
              <w:rPr>
                <w:kern w:val="0"/>
                <w:sz w:val="21"/>
                <w:szCs w:val="21"/>
              </w:rPr>
              <w:t>≤20%</w:t>
            </w:r>
          </w:p>
        </w:tc>
        <w:tc>
          <w:tcPr>
            <w:tcW w:w="1115" w:type="dxa"/>
            <w:vAlign w:val="center"/>
          </w:tcPr>
          <w:p>
            <w:pPr>
              <w:spacing w:line="280" w:lineRule="exact"/>
              <w:jc w:val="center"/>
              <w:rPr>
                <w:kern w:val="0"/>
                <w:sz w:val="21"/>
                <w:szCs w:val="21"/>
              </w:rPr>
            </w:pPr>
            <w:r>
              <w:rPr>
                <w:rFonts w:hint="eastAsia"/>
                <w:kern w:val="0"/>
                <w:sz w:val="21"/>
                <w:szCs w:val="21"/>
              </w:rPr>
              <w:t>—</w:t>
            </w:r>
          </w:p>
        </w:tc>
        <w:tc>
          <w:tcPr>
            <w:tcW w:w="2724" w:type="dxa"/>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r>
              <w:rPr>
                <w:rFonts w:hint="eastAsia"/>
                <w:kern w:val="0"/>
                <w:sz w:val="21"/>
                <w:szCs w:val="21"/>
              </w:rPr>
              <w:t>。</w:t>
            </w:r>
          </w:p>
        </w:tc>
        <w:tc>
          <w:tcPr>
            <w:tcW w:w="1557" w:type="dxa"/>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restart"/>
            <w:vAlign w:val="center"/>
          </w:tcPr>
          <w:p>
            <w:pPr>
              <w:spacing w:line="280" w:lineRule="exact"/>
              <w:jc w:val="center"/>
              <w:rPr>
                <w:kern w:val="0"/>
                <w:sz w:val="21"/>
                <w:szCs w:val="21"/>
              </w:rPr>
            </w:pPr>
            <w:r>
              <w:rPr>
                <w:rFonts w:hint="eastAsia"/>
                <w:kern w:val="0"/>
                <w:sz w:val="21"/>
                <w:szCs w:val="21"/>
              </w:rPr>
              <w:t>清洗剂</w:t>
            </w:r>
          </w:p>
        </w:tc>
        <w:tc>
          <w:tcPr>
            <w:tcW w:w="3178" w:type="dxa"/>
            <w:gridSpan w:val="3"/>
            <w:vAlign w:val="center"/>
          </w:tcPr>
          <w:p>
            <w:pPr>
              <w:spacing w:before="60" w:beforeLines="25" w:line="360" w:lineRule="auto"/>
              <w:jc w:val="center"/>
              <w:rPr>
                <w:kern w:val="0"/>
                <w:sz w:val="21"/>
                <w:szCs w:val="21"/>
              </w:rPr>
            </w:pPr>
            <w:r>
              <w:rPr>
                <w:kern w:val="0"/>
                <w:sz w:val="21"/>
                <w:szCs w:val="21"/>
              </w:rPr>
              <w:t>水基清洗剂</w:t>
            </w:r>
          </w:p>
        </w:tc>
        <w:tc>
          <w:tcPr>
            <w:tcW w:w="1985" w:type="dxa"/>
            <w:vMerge w:val="restart"/>
            <w:vAlign w:val="center"/>
          </w:tcPr>
          <w:p>
            <w:pPr>
              <w:spacing w:line="280" w:lineRule="exact"/>
              <w:jc w:val="center"/>
              <w:rPr>
                <w:kern w:val="0"/>
                <w:sz w:val="21"/>
                <w:szCs w:val="21"/>
              </w:rPr>
            </w:pPr>
            <w:r>
              <w:rPr>
                <w:rFonts w:hint="eastAsia"/>
                <w:kern w:val="0"/>
                <w:sz w:val="21"/>
                <w:szCs w:val="21"/>
              </w:rPr>
              <w:t>清洗剂挥发性有机化合物含量限值（GB 38508-2020）</w:t>
            </w:r>
          </w:p>
        </w:tc>
        <w:tc>
          <w:tcPr>
            <w:tcW w:w="1281" w:type="dxa"/>
            <w:vAlign w:val="center"/>
          </w:tcPr>
          <w:p>
            <w:pPr>
              <w:jc w:val="center"/>
              <w:rPr>
                <w:kern w:val="0"/>
                <w:sz w:val="21"/>
                <w:szCs w:val="21"/>
              </w:rPr>
            </w:pPr>
            <w:r>
              <w:rPr>
                <w:kern w:val="0"/>
                <w:sz w:val="21"/>
                <w:szCs w:val="21"/>
              </w:rPr>
              <w:t>≤50g/L</w:t>
            </w:r>
          </w:p>
        </w:tc>
        <w:tc>
          <w:tcPr>
            <w:tcW w:w="1554" w:type="dxa"/>
            <w:vMerge w:val="restart"/>
            <w:vAlign w:val="center"/>
          </w:tcPr>
          <w:p>
            <w:pPr>
              <w:spacing w:before="60" w:beforeLines="25" w:line="360" w:lineRule="auto"/>
              <w:jc w:val="center"/>
              <w:rPr>
                <w:kern w:val="0"/>
                <w:sz w:val="21"/>
                <w:szCs w:val="21"/>
              </w:rPr>
            </w:pPr>
            <w:r>
              <w:rPr>
                <w:rFonts w:hint="eastAsia"/>
                <w:kern w:val="0"/>
                <w:sz w:val="21"/>
                <w:szCs w:val="21"/>
              </w:rPr>
              <w:t>不应</w:t>
            </w:r>
            <w:r>
              <w:rPr>
                <w:kern w:val="0"/>
                <w:sz w:val="21"/>
                <w:szCs w:val="21"/>
              </w:rPr>
              <w:t>使用煤油或汽油作为清洗剂</w:t>
            </w:r>
          </w:p>
        </w:tc>
        <w:tc>
          <w:tcPr>
            <w:tcW w:w="1276" w:type="dxa"/>
            <w:vAlign w:val="center"/>
          </w:tcPr>
          <w:p>
            <w:pPr>
              <w:jc w:val="center"/>
              <w:rPr>
                <w:kern w:val="0"/>
                <w:sz w:val="21"/>
                <w:szCs w:val="21"/>
              </w:rPr>
            </w:pPr>
            <w:r>
              <w:rPr>
                <w:kern w:val="0"/>
                <w:sz w:val="21"/>
                <w:szCs w:val="21"/>
              </w:rPr>
              <w:t>≤50g/L</w:t>
            </w:r>
          </w:p>
        </w:tc>
        <w:tc>
          <w:tcPr>
            <w:tcW w:w="1115" w:type="dxa"/>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p>
        </w:tc>
        <w:tc>
          <w:tcPr>
            <w:tcW w:w="1557" w:type="dxa"/>
            <w:vMerge w:val="restart"/>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3178" w:type="dxa"/>
            <w:gridSpan w:val="3"/>
            <w:vAlign w:val="center"/>
          </w:tcPr>
          <w:p>
            <w:pPr>
              <w:spacing w:before="60" w:beforeLines="25" w:line="360" w:lineRule="auto"/>
              <w:jc w:val="center"/>
              <w:rPr>
                <w:kern w:val="0"/>
                <w:sz w:val="21"/>
                <w:szCs w:val="21"/>
              </w:rPr>
            </w:pPr>
            <w:r>
              <w:rPr>
                <w:kern w:val="0"/>
                <w:sz w:val="21"/>
                <w:szCs w:val="21"/>
              </w:rPr>
              <w:t>半水基清洗剂</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≤300g/L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jc w:val="center"/>
              <w:rPr>
                <w:kern w:val="0"/>
                <w:sz w:val="21"/>
                <w:szCs w:val="21"/>
              </w:rPr>
            </w:pPr>
            <w:r>
              <w:rPr>
                <w:kern w:val="0"/>
                <w:sz w:val="21"/>
                <w:szCs w:val="21"/>
              </w:rPr>
              <w:t>≤300g/L</w:t>
            </w:r>
          </w:p>
        </w:tc>
        <w:tc>
          <w:tcPr>
            <w:tcW w:w="1115" w:type="dxa"/>
            <w:vAlign w:val="center"/>
          </w:tcPr>
          <w:p>
            <w:pPr>
              <w:spacing w:line="280" w:lineRule="exact"/>
              <w:jc w:val="center"/>
              <w:rPr>
                <w:kern w:val="0"/>
                <w:sz w:val="21"/>
                <w:szCs w:val="21"/>
              </w:rPr>
            </w:pPr>
            <w:r>
              <w:rPr>
                <w:kern w:val="0"/>
                <w:sz w:val="21"/>
                <w:szCs w:val="21"/>
              </w:rPr>
              <w:t>92.3%</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3178" w:type="dxa"/>
            <w:gridSpan w:val="3"/>
            <w:vAlign w:val="center"/>
          </w:tcPr>
          <w:p>
            <w:pPr>
              <w:spacing w:before="60" w:beforeLines="25" w:line="360" w:lineRule="auto"/>
              <w:jc w:val="center"/>
              <w:rPr>
                <w:kern w:val="0"/>
                <w:sz w:val="21"/>
                <w:szCs w:val="21"/>
              </w:rPr>
            </w:pPr>
            <w:r>
              <w:rPr>
                <w:kern w:val="0"/>
                <w:sz w:val="21"/>
                <w:szCs w:val="21"/>
              </w:rPr>
              <w:t>有机溶剂清洗剂</w:t>
            </w:r>
          </w:p>
        </w:tc>
        <w:tc>
          <w:tcPr>
            <w:tcW w:w="1985" w:type="dxa"/>
            <w:vMerge w:val="continue"/>
            <w:vAlign w:val="center"/>
          </w:tcPr>
          <w:p>
            <w:pPr>
              <w:spacing w:line="280" w:lineRule="exact"/>
              <w:jc w:val="center"/>
              <w:rPr>
                <w:kern w:val="0"/>
                <w:sz w:val="21"/>
                <w:szCs w:val="21"/>
              </w:rPr>
            </w:pPr>
          </w:p>
        </w:tc>
        <w:tc>
          <w:tcPr>
            <w:tcW w:w="1281" w:type="dxa"/>
            <w:vAlign w:val="center"/>
          </w:tcPr>
          <w:p>
            <w:pPr>
              <w:jc w:val="center"/>
              <w:rPr>
                <w:kern w:val="0"/>
                <w:sz w:val="21"/>
                <w:szCs w:val="21"/>
              </w:rPr>
            </w:pPr>
            <w:r>
              <w:rPr>
                <w:kern w:val="0"/>
                <w:sz w:val="21"/>
                <w:szCs w:val="21"/>
              </w:rPr>
              <w:t>≤900g/L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line="280" w:lineRule="exact"/>
              <w:jc w:val="center"/>
              <w:rPr>
                <w:kern w:val="0"/>
                <w:sz w:val="21"/>
                <w:szCs w:val="21"/>
              </w:rPr>
            </w:pPr>
            <w:r>
              <w:rPr>
                <w:kern w:val="0"/>
                <w:sz w:val="21"/>
                <w:szCs w:val="21"/>
              </w:rPr>
              <w:t>≤</w:t>
            </w:r>
            <w:r>
              <w:rPr>
                <w:rFonts w:hint="eastAsia"/>
                <w:kern w:val="0"/>
                <w:sz w:val="21"/>
                <w:szCs w:val="21"/>
              </w:rPr>
              <w:t>9</w:t>
            </w:r>
            <w:r>
              <w:rPr>
                <w:kern w:val="0"/>
                <w:sz w:val="21"/>
                <w:szCs w:val="21"/>
              </w:rPr>
              <w:t>00g/L</w:t>
            </w:r>
            <w:r>
              <w:rPr>
                <w:rFonts w:hint="eastAsia"/>
                <w:kern w:val="0"/>
                <w:sz w:val="21"/>
                <w:szCs w:val="21"/>
              </w:rPr>
              <w:t>（现有企业2024年12月31日前）</w:t>
            </w:r>
          </w:p>
          <w:p>
            <w:pPr>
              <w:spacing w:line="280" w:lineRule="exact"/>
              <w:jc w:val="center"/>
              <w:rPr>
                <w:kern w:val="0"/>
                <w:sz w:val="21"/>
                <w:szCs w:val="21"/>
              </w:rPr>
            </w:pPr>
            <w:r>
              <w:rPr>
                <w:kern w:val="0"/>
                <w:sz w:val="21"/>
                <w:szCs w:val="21"/>
              </w:rPr>
              <w:t>≤300g/L</w:t>
            </w:r>
          </w:p>
        </w:tc>
        <w:tc>
          <w:tcPr>
            <w:tcW w:w="1115" w:type="dxa"/>
            <w:vAlign w:val="center"/>
          </w:tcPr>
          <w:p>
            <w:pPr>
              <w:spacing w:line="280" w:lineRule="exact"/>
              <w:jc w:val="center"/>
              <w:rPr>
                <w:kern w:val="0"/>
                <w:sz w:val="21"/>
                <w:szCs w:val="21"/>
              </w:rPr>
            </w:pPr>
            <w:r>
              <w:rPr>
                <w:kern w:val="0"/>
                <w:sz w:val="21"/>
                <w:szCs w:val="21"/>
              </w:rPr>
              <w:t>100%</w:t>
            </w:r>
          </w:p>
        </w:tc>
        <w:tc>
          <w:tcPr>
            <w:tcW w:w="2724" w:type="dxa"/>
            <w:vAlign w:val="center"/>
          </w:tcPr>
          <w:p>
            <w:pPr>
              <w:spacing w:line="280" w:lineRule="exact"/>
              <w:jc w:val="left"/>
              <w:rPr>
                <w:kern w:val="0"/>
                <w:sz w:val="21"/>
                <w:szCs w:val="21"/>
              </w:rPr>
            </w:pPr>
            <w:r>
              <w:rPr>
                <w:rFonts w:hint="eastAsia"/>
                <w:kern w:val="0"/>
                <w:sz w:val="21"/>
                <w:szCs w:val="21"/>
              </w:rPr>
              <w:t>考虑到北京市环保要求以及目前研发技术的进步，对现有企业自2025年1月1日起，新建企业自本文件实施之日起提出除水基清洗剂</w:t>
            </w:r>
            <w:r>
              <w:rPr>
                <w:kern w:val="0"/>
                <w:sz w:val="21"/>
                <w:szCs w:val="21"/>
              </w:rPr>
              <w:t>和半水基清洗剂之外的其他清洗剂</w:t>
            </w:r>
            <w:r>
              <w:rPr>
                <w:rFonts w:hint="eastAsia"/>
                <w:kern w:val="0"/>
                <w:sz w:val="21"/>
                <w:szCs w:val="21"/>
              </w:rPr>
              <w:t>VOC</w:t>
            </w:r>
            <w:r>
              <w:rPr>
                <w:kern w:val="0"/>
                <w:sz w:val="21"/>
                <w:szCs w:val="21"/>
              </w:rPr>
              <w:t>s含量≤300g/L</w:t>
            </w:r>
            <w:r>
              <w:rPr>
                <w:rFonts w:hint="eastAsia"/>
                <w:kern w:val="0"/>
                <w:sz w:val="21"/>
                <w:szCs w:val="21"/>
              </w:rPr>
              <w:t>。</w:t>
            </w:r>
          </w:p>
        </w:tc>
        <w:tc>
          <w:tcPr>
            <w:tcW w:w="1557" w:type="dxa"/>
            <w:vAlign w:val="center"/>
          </w:tcPr>
          <w:p>
            <w:pPr>
              <w:spacing w:line="280" w:lineRule="exact"/>
              <w:jc w:val="left"/>
              <w:rPr>
                <w:kern w:val="0"/>
                <w:sz w:val="21"/>
                <w:szCs w:val="21"/>
              </w:rPr>
            </w:pPr>
            <w:r>
              <w:rPr>
                <w:rFonts w:hint="eastAsia"/>
                <w:kern w:val="0"/>
                <w:sz w:val="21"/>
                <w:szCs w:val="21"/>
              </w:rPr>
              <w:t>严于</w:t>
            </w:r>
            <w:r>
              <w:rPr>
                <w:kern w:val="0"/>
                <w:sz w:val="21"/>
                <w:szCs w:val="21"/>
              </w:rPr>
              <w:t>国标</w:t>
            </w:r>
            <w:r>
              <w:rPr>
                <w:rFonts w:hint="eastAsia"/>
                <w:kern w:val="0"/>
                <w:sz w:val="21"/>
                <w:szCs w:val="21"/>
              </w:rPr>
              <w:t>，</w:t>
            </w:r>
            <w:r>
              <w:rPr>
                <w:kern w:val="0"/>
                <w:sz w:val="21"/>
                <w:szCs w:val="21"/>
              </w:rPr>
              <w:t>严于原标准。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restart"/>
            <w:vAlign w:val="center"/>
          </w:tcPr>
          <w:p>
            <w:pPr>
              <w:spacing w:line="280" w:lineRule="exact"/>
              <w:jc w:val="center"/>
              <w:rPr>
                <w:kern w:val="0"/>
                <w:sz w:val="21"/>
                <w:szCs w:val="21"/>
              </w:rPr>
            </w:pPr>
            <w:r>
              <w:rPr>
                <w:rFonts w:hint="eastAsia"/>
                <w:kern w:val="0"/>
                <w:sz w:val="21"/>
                <w:szCs w:val="21"/>
              </w:rPr>
              <w:t>胶粘剂</w:t>
            </w:r>
          </w:p>
        </w:tc>
        <w:tc>
          <w:tcPr>
            <w:tcW w:w="779" w:type="dxa"/>
            <w:vMerge w:val="restart"/>
            <w:vAlign w:val="center"/>
          </w:tcPr>
          <w:p>
            <w:pPr>
              <w:spacing w:line="280" w:lineRule="exact"/>
              <w:jc w:val="center"/>
              <w:rPr>
                <w:kern w:val="0"/>
                <w:sz w:val="21"/>
                <w:szCs w:val="21"/>
              </w:rPr>
            </w:pPr>
            <w:r>
              <w:rPr>
                <w:rFonts w:hint="eastAsia"/>
                <w:kern w:val="0"/>
                <w:sz w:val="21"/>
                <w:szCs w:val="21"/>
              </w:rPr>
              <w:t>溶剂型</w:t>
            </w:r>
            <w:r>
              <w:rPr>
                <w:kern w:val="0"/>
                <w:sz w:val="21"/>
                <w:szCs w:val="21"/>
              </w:rPr>
              <w:t>胶粘剂</w:t>
            </w:r>
          </w:p>
        </w:tc>
        <w:tc>
          <w:tcPr>
            <w:tcW w:w="2399" w:type="dxa"/>
            <w:gridSpan w:val="2"/>
            <w:vAlign w:val="center"/>
          </w:tcPr>
          <w:p>
            <w:pPr>
              <w:jc w:val="center"/>
              <w:rPr>
                <w:kern w:val="0"/>
                <w:sz w:val="21"/>
                <w:szCs w:val="21"/>
              </w:rPr>
            </w:pPr>
            <w:r>
              <w:rPr>
                <w:kern w:val="0"/>
                <w:sz w:val="21"/>
                <w:szCs w:val="21"/>
              </w:rPr>
              <w:t>氯丁橡胶类</w:t>
            </w:r>
          </w:p>
        </w:tc>
        <w:tc>
          <w:tcPr>
            <w:tcW w:w="1985" w:type="dxa"/>
            <w:vMerge w:val="restart"/>
            <w:vAlign w:val="center"/>
          </w:tcPr>
          <w:p>
            <w:pPr>
              <w:jc w:val="center"/>
              <w:rPr>
                <w:kern w:val="0"/>
                <w:sz w:val="21"/>
                <w:szCs w:val="21"/>
              </w:rPr>
            </w:pPr>
            <w:r>
              <w:rPr>
                <w:kern w:val="0"/>
                <w:sz w:val="21"/>
                <w:szCs w:val="21"/>
              </w:rPr>
              <w:t>胶粘剂挥发性有机化合物限量（GB 33372-2020）</w:t>
            </w:r>
          </w:p>
        </w:tc>
        <w:tc>
          <w:tcPr>
            <w:tcW w:w="1281" w:type="dxa"/>
            <w:vAlign w:val="center"/>
          </w:tcPr>
          <w:p>
            <w:pPr>
              <w:jc w:val="center"/>
              <w:rPr>
                <w:kern w:val="0"/>
                <w:sz w:val="21"/>
                <w:szCs w:val="21"/>
              </w:rPr>
            </w:pPr>
            <w:r>
              <w:rPr>
                <w:kern w:val="0"/>
                <w:sz w:val="21"/>
                <w:szCs w:val="21"/>
              </w:rPr>
              <w:t>≤600g/L</w:t>
            </w:r>
          </w:p>
        </w:tc>
        <w:tc>
          <w:tcPr>
            <w:tcW w:w="1554" w:type="dxa"/>
            <w:vMerge w:val="restart"/>
            <w:vAlign w:val="center"/>
          </w:tcPr>
          <w:p>
            <w:pPr>
              <w:jc w:val="center"/>
              <w:rPr>
                <w:kern w:val="0"/>
                <w:sz w:val="21"/>
                <w:szCs w:val="21"/>
              </w:rPr>
            </w:pPr>
            <w:r>
              <w:rPr>
                <w:rFonts w:hint="eastAsia"/>
                <w:kern w:val="0"/>
                <w:sz w:val="21"/>
                <w:szCs w:val="21"/>
              </w:rPr>
              <w:t>不应</w:t>
            </w:r>
            <w:r>
              <w:rPr>
                <w:kern w:val="0"/>
                <w:sz w:val="21"/>
                <w:szCs w:val="21"/>
              </w:rPr>
              <w:t>使用溶剂型书刊装订用胶黏剂，胶黏剂有害物质应符合</w:t>
            </w:r>
            <w:r>
              <w:rPr>
                <w:rFonts w:hint="eastAsia"/>
                <w:kern w:val="0"/>
                <w:sz w:val="21"/>
                <w:szCs w:val="21"/>
              </w:rPr>
              <w:t>HJ/T220的</w:t>
            </w:r>
            <w:r>
              <w:rPr>
                <w:kern w:val="0"/>
                <w:sz w:val="21"/>
                <w:szCs w:val="21"/>
              </w:rPr>
              <w:t>要求</w:t>
            </w:r>
          </w:p>
        </w:tc>
        <w:tc>
          <w:tcPr>
            <w:tcW w:w="1276" w:type="dxa"/>
            <w:vMerge w:val="restart"/>
            <w:vAlign w:val="center"/>
          </w:tcPr>
          <w:p>
            <w:pPr>
              <w:spacing w:line="280" w:lineRule="exact"/>
              <w:jc w:val="center"/>
              <w:rPr>
                <w:kern w:val="0"/>
                <w:sz w:val="21"/>
                <w:szCs w:val="21"/>
              </w:rPr>
            </w:pPr>
            <w:r>
              <w:rPr>
                <w:kern w:val="0"/>
                <w:sz w:val="21"/>
                <w:szCs w:val="21"/>
              </w:rPr>
              <w:t>≤50g/kg</w:t>
            </w:r>
          </w:p>
        </w:tc>
        <w:tc>
          <w:tcPr>
            <w:tcW w:w="1115" w:type="dxa"/>
            <w:vMerge w:val="restart"/>
            <w:vAlign w:val="center"/>
          </w:tcPr>
          <w:p>
            <w:pPr>
              <w:spacing w:line="280" w:lineRule="exact"/>
              <w:jc w:val="center"/>
              <w:rPr>
                <w:kern w:val="0"/>
                <w:sz w:val="21"/>
                <w:szCs w:val="21"/>
              </w:rPr>
            </w:pPr>
            <w:r>
              <w:rPr>
                <w:rFonts w:hint="eastAsia"/>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考虑到北京市环保要求以及不能松于</w:t>
            </w:r>
            <w:r>
              <w:rPr>
                <w:kern w:val="0"/>
                <w:sz w:val="21"/>
                <w:szCs w:val="21"/>
              </w:rPr>
              <w:t>原标准</w:t>
            </w:r>
            <w:r>
              <w:rPr>
                <w:rFonts w:hint="eastAsia"/>
                <w:kern w:val="0"/>
                <w:sz w:val="21"/>
                <w:szCs w:val="21"/>
              </w:rPr>
              <w:t>，提出其他</w:t>
            </w:r>
            <w:r>
              <w:rPr>
                <w:kern w:val="0"/>
                <w:sz w:val="21"/>
                <w:szCs w:val="21"/>
              </w:rPr>
              <w:t>胶粘剂</w:t>
            </w:r>
            <w:r>
              <w:rPr>
                <w:rFonts w:hint="eastAsia"/>
                <w:kern w:val="0"/>
                <w:sz w:val="21"/>
                <w:szCs w:val="21"/>
              </w:rPr>
              <w:t>VOC含量</w:t>
            </w:r>
            <w:r>
              <w:rPr>
                <w:kern w:val="0"/>
                <w:sz w:val="21"/>
                <w:szCs w:val="21"/>
              </w:rPr>
              <w:t>应≤50g/kg的要求</w:t>
            </w:r>
          </w:p>
        </w:tc>
        <w:tc>
          <w:tcPr>
            <w:tcW w:w="1557" w:type="dxa"/>
            <w:vMerge w:val="restart"/>
            <w:vAlign w:val="center"/>
          </w:tcPr>
          <w:p>
            <w:pPr>
              <w:spacing w:line="280" w:lineRule="exact"/>
              <w:jc w:val="left"/>
              <w:rPr>
                <w:kern w:val="0"/>
                <w:sz w:val="21"/>
                <w:szCs w:val="21"/>
              </w:rPr>
            </w:pPr>
            <w:r>
              <w:rPr>
                <w:rFonts w:hint="eastAsia"/>
                <w:kern w:val="0"/>
                <w:sz w:val="21"/>
                <w:szCs w:val="21"/>
              </w:rPr>
              <w:t>严于</w:t>
            </w:r>
            <w:r>
              <w:rPr>
                <w:kern w:val="0"/>
                <w:sz w:val="21"/>
                <w:szCs w:val="21"/>
              </w:rPr>
              <w:t>国标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苯乙烯-丁二烯-苯乙烯嵌段共聚物橡胶类</w:t>
            </w:r>
          </w:p>
        </w:tc>
        <w:tc>
          <w:tcPr>
            <w:tcW w:w="1985" w:type="dxa"/>
            <w:vMerge w:val="continue"/>
            <w:vAlign w:val="center"/>
          </w:tcPr>
          <w:p>
            <w:pPr>
              <w:jc w:val="center"/>
              <w:rPr>
                <w:kern w:val="0"/>
                <w:sz w:val="21"/>
                <w:szCs w:val="21"/>
              </w:rPr>
            </w:pPr>
          </w:p>
        </w:tc>
        <w:tc>
          <w:tcPr>
            <w:tcW w:w="1281" w:type="dxa"/>
            <w:vAlign w:val="center"/>
          </w:tcPr>
          <w:p>
            <w:pPr>
              <w:jc w:val="center"/>
              <w:rPr>
                <w:kern w:val="0"/>
                <w:sz w:val="21"/>
                <w:szCs w:val="21"/>
              </w:rPr>
            </w:pPr>
            <w:r>
              <w:rPr>
                <w:kern w:val="0"/>
                <w:sz w:val="21"/>
                <w:szCs w:val="21"/>
              </w:rPr>
              <w:t>≤500g/L</w:t>
            </w: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聚氨酯类</w:t>
            </w:r>
          </w:p>
        </w:tc>
        <w:tc>
          <w:tcPr>
            <w:tcW w:w="1985" w:type="dxa"/>
            <w:vMerge w:val="continue"/>
            <w:vAlign w:val="center"/>
          </w:tcPr>
          <w:p>
            <w:pPr>
              <w:jc w:val="center"/>
              <w:rPr>
                <w:kern w:val="0"/>
                <w:sz w:val="21"/>
                <w:szCs w:val="21"/>
              </w:rPr>
            </w:pPr>
          </w:p>
        </w:tc>
        <w:tc>
          <w:tcPr>
            <w:tcW w:w="1281" w:type="dxa"/>
            <w:vAlign w:val="center"/>
          </w:tcPr>
          <w:p>
            <w:pPr>
              <w:jc w:val="center"/>
              <w:rPr>
                <w:kern w:val="0"/>
                <w:sz w:val="21"/>
                <w:szCs w:val="21"/>
              </w:rPr>
            </w:pPr>
            <w:r>
              <w:rPr>
                <w:kern w:val="0"/>
                <w:sz w:val="21"/>
                <w:szCs w:val="21"/>
              </w:rPr>
              <w:t>≤400g/L</w:t>
            </w: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丙烯酸酯类</w:t>
            </w:r>
          </w:p>
        </w:tc>
        <w:tc>
          <w:tcPr>
            <w:tcW w:w="1985" w:type="dxa"/>
            <w:vMerge w:val="continue"/>
            <w:vAlign w:val="center"/>
          </w:tcPr>
          <w:p>
            <w:pPr>
              <w:jc w:val="center"/>
              <w:rPr>
                <w:kern w:val="0"/>
                <w:sz w:val="21"/>
                <w:szCs w:val="21"/>
              </w:rPr>
            </w:pPr>
          </w:p>
        </w:tc>
        <w:tc>
          <w:tcPr>
            <w:tcW w:w="1281" w:type="dxa"/>
            <w:vAlign w:val="center"/>
          </w:tcPr>
          <w:p>
            <w:pPr>
              <w:jc w:val="center"/>
              <w:rPr>
                <w:kern w:val="0"/>
                <w:sz w:val="21"/>
                <w:szCs w:val="21"/>
              </w:rPr>
            </w:pPr>
            <w:r>
              <w:rPr>
                <w:kern w:val="0"/>
                <w:sz w:val="21"/>
                <w:szCs w:val="21"/>
              </w:rPr>
              <w:t>≤510g/L</w:t>
            </w: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其他</w:t>
            </w:r>
          </w:p>
        </w:tc>
        <w:tc>
          <w:tcPr>
            <w:tcW w:w="1985" w:type="dxa"/>
            <w:vMerge w:val="continue"/>
            <w:vAlign w:val="center"/>
          </w:tcPr>
          <w:p>
            <w:pPr>
              <w:jc w:val="center"/>
              <w:rPr>
                <w:kern w:val="0"/>
                <w:sz w:val="21"/>
                <w:szCs w:val="21"/>
              </w:rPr>
            </w:pPr>
          </w:p>
        </w:tc>
        <w:tc>
          <w:tcPr>
            <w:tcW w:w="1281" w:type="dxa"/>
            <w:vAlign w:val="center"/>
          </w:tcPr>
          <w:p>
            <w:pPr>
              <w:jc w:val="center"/>
              <w:rPr>
                <w:kern w:val="0"/>
                <w:sz w:val="21"/>
                <w:szCs w:val="21"/>
              </w:rPr>
            </w:pPr>
            <w:r>
              <w:rPr>
                <w:kern w:val="0"/>
                <w:sz w:val="21"/>
                <w:szCs w:val="21"/>
              </w:rPr>
              <w:t>≤500g/L</w:t>
            </w: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水基型</w:t>
            </w:r>
            <w:r>
              <w:rPr>
                <w:kern w:val="0"/>
                <w:sz w:val="21"/>
                <w:szCs w:val="21"/>
              </w:rPr>
              <w:t>胶粘剂</w:t>
            </w:r>
          </w:p>
        </w:tc>
        <w:tc>
          <w:tcPr>
            <w:tcW w:w="2399" w:type="dxa"/>
            <w:gridSpan w:val="2"/>
            <w:vAlign w:val="center"/>
          </w:tcPr>
          <w:p>
            <w:pPr>
              <w:jc w:val="center"/>
              <w:rPr>
                <w:kern w:val="0"/>
                <w:sz w:val="21"/>
                <w:szCs w:val="21"/>
              </w:rPr>
            </w:pPr>
            <w:r>
              <w:rPr>
                <w:kern w:val="0"/>
                <w:sz w:val="21"/>
                <w:szCs w:val="21"/>
              </w:rPr>
              <w:t>聚乙烯乙烯酯类</w:t>
            </w:r>
          </w:p>
        </w:tc>
        <w:tc>
          <w:tcPr>
            <w:tcW w:w="1985" w:type="dxa"/>
            <w:vMerge w:val="continue"/>
            <w:vAlign w:val="center"/>
          </w:tcPr>
          <w:p>
            <w:pPr>
              <w:spacing w:line="280" w:lineRule="exact"/>
              <w:jc w:val="center"/>
              <w:rPr>
                <w:kern w:val="0"/>
                <w:sz w:val="21"/>
                <w:szCs w:val="21"/>
              </w:rPr>
            </w:pPr>
          </w:p>
        </w:tc>
        <w:tc>
          <w:tcPr>
            <w:tcW w:w="1281" w:type="dxa"/>
            <w:vMerge w:val="restart"/>
            <w:vAlign w:val="center"/>
          </w:tcPr>
          <w:p>
            <w:pPr>
              <w:spacing w:before="60" w:beforeLines="25" w:line="360" w:lineRule="auto"/>
              <w:jc w:val="center"/>
              <w:rPr>
                <w:kern w:val="0"/>
                <w:sz w:val="21"/>
                <w:szCs w:val="21"/>
              </w:rPr>
            </w:pPr>
            <w:r>
              <w:rPr>
                <w:kern w:val="0"/>
                <w:sz w:val="21"/>
                <w:szCs w:val="21"/>
              </w:rPr>
              <w:t>≤50g/L</w:t>
            </w:r>
          </w:p>
        </w:tc>
        <w:tc>
          <w:tcPr>
            <w:tcW w:w="1554" w:type="dxa"/>
            <w:vMerge w:val="continue"/>
            <w:vAlign w:val="center"/>
          </w:tcPr>
          <w:p>
            <w:pPr>
              <w:spacing w:before="60" w:beforeLines="25" w:line="360" w:lineRule="auto"/>
              <w:jc w:val="center"/>
              <w:rPr>
                <w:b/>
                <w:bCs/>
                <w:kern w:val="0"/>
                <w:sz w:val="21"/>
                <w:szCs w:val="21"/>
              </w:rPr>
            </w:pPr>
          </w:p>
        </w:tc>
        <w:tc>
          <w:tcPr>
            <w:tcW w:w="1276" w:type="dxa"/>
            <w:vMerge w:val="restart"/>
            <w:vAlign w:val="center"/>
          </w:tcPr>
          <w:p>
            <w:pPr>
              <w:spacing w:line="280" w:lineRule="exact"/>
              <w:jc w:val="center"/>
              <w:rPr>
                <w:kern w:val="0"/>
                <w:sz w:val="21"/>
                <w:szCs w:val="21"/>
              </w:rPr>
            </w:pPr>
            <w:r>
              <w:rPr>
                <w:kern w:val="0"/>
                <w:sz w:val="21"/>
                <w:szCs w:val="21"/>
              </w:rPr>
              <w:t>50g/L</w:t>
            </w:r>
          </w:p>
        </w:tc>
        <w:tc>
          <w:tcPr>
            <w:tcW w:w="1115" w:type="dxa"/>
            <w:vMerge w:val="restart"/>
            <w:vAlign w:val="center"/>
          </w:tcPr>
          <w:p>
            <w:pPr>
              <w:spacing w:line="280" w:lineRule="exact"/>
              <w:jc w:val="center"/>
              <w:rPr>
                <w:kern w:val="0"/>
                <w:sz w:val="21"/>
                <w:szCs w:val="21"/>
              </w:rPr>
            </w:pPr>
            <w:r>
              <w:rPr>
                <w:kern w:val="0"/>
                <w:sz w:val="21"/>
                <w:szCs w:val="21"/>
              </w:rPr>
              <w:t>66.7%</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p>
        </w:tc>
        <w:tc>
          <w:tcPr>
            <w:tcW w:w="1557" w:type="dxa"/>
            <w:vMerge w:val="restart"/>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橡胶类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聚氨酯类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醋酸乙烯-乙烯共聚乳液类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丙烯酸酯类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其他</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line="280" w:lineRule="exact"/>
              <w:jc w:val="center"/>
              <w:rPr>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本体型</w:t>
            </w:r>
            <w:r>
              <w:rPr>
                <w:kern w:val="0"/>
                <w:sz w:val="21"/>
                <w:szCs w:val="21"/>
              </w:rPr>
              <w:t>胶粘剂</w:t>
            </w:r>
          </w:p>
        </w:tc>
        <w:tc>
          <w:tcPr>
            <w:tcW w:w="2399" w:type="dxa"/>
            <w:gridSpan w:val="2"/>
            <w:vAlign w:val="center"/>
          </w:tcPr>
          <w:p>
            <w:pPr>
              <w:jc w:val="center"/>
              <w:rPr>
                <w:kern w:val="0"/>
                <w:sz w:val="21"/>
                <w:szCs w:val="21"/>
              </w:rPr>
            </w:pPr>
            <w:r>
              <w:rPr>
                <w:kern w:val="0"/>
                <w:sz w:val="21"/>
                <w:szCs w:val="21"/>
              </w:rPr>
              <w:t>有机硅类</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≤100g/kg</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≤100g/kg</w:t>
            </w:r>
          </w:p>
        </w:tc>
        <w:tc>
          <w:tcPr>
            <w:tcW w:w="1115" w:type="dxa"/>
            <w:vMerge w:val="restart"/>
            <w:vAlign w:val="center"/>
          </w:tcPr>
          <w:p>
            <w:pPr>
              <w:spacing w:line="280" w:lineRule="exact"/>
              <w:jc w:val="center"/>
              <w:rPr>
                <w:kern w:val="0"/>
                <w:sz w:val="21"/>
                <w:szCs w:val="21"/>
              </w:rPr>
            </w:pPr>
            <w:r>
              <w:rPr>
                <w:kern w:val="0"/>
                <w:sz w:val="21"/>
                <w:szCs w:val="21"/>
              </w:rPr>
              <w:t>100%</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p>
        </w:tc>
        <w:tc>
          <w:tcPr>
            <w:tcW w:w="1557" w:type="dxa"/>
            <w:vMerge w:val="restart"/>
            <w:vAlign w:val="center"/>
          </w:tcPr>
          <w:p>
            <w:pPr>
              <w:spacing w:line="280" w:lineRule="exact"/>
              <w:jc w:val="left"/>
              <w:rPr>
                <w:kern w:val="0"/>
                <w:sz w:val="21"/>
                <w:szCs w:val="21"/>
              </w:rPr>
            </w:pPr>
            <w:r>
              <w:rPr>
                <w:rFonts w:hint="eastAsia"/>
                <w:kern w:val="0"/>
                <w:sz w:val="21"/>
                <w:szCs w:val="21"/>
              </w:rPr>
              <w:t>严于原标准</w:t>
            </w:r>
            <w:r>
              <w:rPr>
                <w:kern w:val="0"/>
                <w:sz w:val="21"/>
                <w:szCs w:val="21"/>
              </w:rPr>
              <w:t>，与国标限值一致。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MS类</w:t>
            </w:r>
          </w:p>
        </w:tc>
        <w:tc>
          <w:tcPr>
            <w:tcW w:w="1985" w:type="dxa"/>
            <w:vMerge w:val="continue"/>
            <w:vAlign w:val="center"/>
          </w:tcPr>
          <w:p>
            <w:pPr>
              <w:spacing w:line="280" w:lineRule="exact"/>
              <w:jc w:val="center"/>
              <w:rPr>
                <w:kern w:val="0"/>
                <w:sz w:val="21"/>
                <w:szCs w:val="21"/>
              </w:rPr>
            </w:pPr>
          </w:p>
        </w:tc>
        <w:tc>
          <w:tcPr>
            <w:tcW w:w="1281" w:type="dxa"/>
            <w:vMerge w:val="restart"/>
            <w:vAlign w:val="center"/>
          </w:tcPr>
          <w:p>
            <w:pPr>
              <w:spacing w:before="60" w:beforeLines="25" w:line="360" w:lineRule="auto"/>
              <w:jc w:val="center"/>
              <w:rPr>
                <w:kern w:val="0"/>
                <w:sz w:val="21"/>
                <w:szCs w:val="21"/>
              </w:rPr>
            </w:pPr>
            <w:r>
              <w:rPr>
                <w:kern w:val="0"/>
                <w:sz w:val="21"/>
                <w:szCs w:val="21"/>
              </w:rPr>
              <w:t>≤50g/kg</w:t>
            </w:r>
          </w:p>
        </w:tc>
        <w:tc>
          <w:tcPr>
            <w:tcW w:w="1554" w:type="dxa"/>
            <w:vMerge w:val="continue"/>
            <w:vAlign w:val="center"/>
          </w:tcPr>
          <w:p>
            <w:pPr>
              <w:spacing w:before="60" w:beforeLines="25" w:line="360" w:lineRule="auto"/>
              <w:jc w:val="center"/>
              <w:rPr>
                <w:b/>
                <w:bCs/>
                <w:kern w:val="0"/>
                <w:sz w:val="21"/>
                <w:szCs w:val="21"/>
              </w:rPr>
            </w:pPr>
          </w:p>
        </w:tc>
        <w:tc>
          <w:tcPr>
            <w:tcW w:w="1276" w:type="dxa"/>
            <w:vMerge w:val="restart"/>
            <w:vAlign w:val="center"/>
          </w:tcPr>
          <w:p>
            <w:pPr>
              <w:spacing w:before="60" w:beforeLines="25" w:line="360" w:lineRule="auto"/>
              <w:jc w:val="center"/>
              <w:rPr>
                <w:kern w:val="0"/>
                <w:sz w:val="21"/>
                <w:szCs w:val="21"/>
              </w:rPr>
            </w:pPr>
            <w:r>
              <w:rPr>
                <w:kern w:val="0"/>
                <w:sz w:val="21"/>
                <w:szCs w:val="21"/>
              </w:rPr>
              <w:t>≤50g/kg</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聚氨酯类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before="60" w:beforeLines="25" w:line="360" w:lineRule="auto"/>
              <w:jc w:val="center"/>
              <w:rPr>
                <w:b/>
                <w:bCs/>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热塑类</w:t>
            </w:r>
          </w:p>
        </w:tc>
        <w:tc>
          <w:tcPr>
            <w:tcW w:w="1985" w:type="dxa"/>
            <w:vMerge w:val="continue"/>
            <w:vAlign w:val="center"/>
          </w:tcPr>
          <w:p>
            <w:pPr>
              <w:spacing w:line="280" w:lineRule="exact"/>
              <w:jc w:val="center"/>
              <w:rPr>
                <w:kern w:val="0"/>
                <w:sz w:val="21"/>
                <w:szCs w:val="21"/>
              </w:rPr>
            </w:pPr>
          </w:p>
        </w:tc>
        <w:tc>
          <w:tcPr>
            <w:tcW w:w="1281" w:type="dxa"/>
            <w:vMerge w:val="continue"/>
            <w:vAlign w:val="center"/>
          </w:tcPr>
          <w:p>
            <w:pPr>
              <w:spacing w:before="60" w:beforeLines="25" w:line="360" w:lineRule="auto"/>
              <w:jc w:val="center"/>
              <w:rPr>
                <w:b/>
                <w:bCs/>
                <w:kern w:val="0"/>
                <w:sz w:val="21"/>
                <w:szCs w:val="21"/>
              </w:rPr>
            </w:pPr>
          </w:p>
        </w:tc>
        <w:tc>
          <w:tcPr>
            <w:tcW w:w="1554" w:type="dxa"/>
            <w:vMerge w:val="continue"/>
            <w:vAlign w:val="center"/>
          </w:tcPr>
          <w:p>
            <w:pPr>
              <w:spacing w:before="60" w:beforeLines="25" w:line="360" w:lineRule="auto"/>
              <w:jc w:val="center"/>
              <w:rPr>
                <w:b/>
                <w:bCs/>
                <w:kern w:val="0"/>
                <w:sz w:val="21"/>
                <w:szCs w:val="21"/>
              </w:rPr>
            </w:pPr>
          </w:p>
        </w:tc>
        <w:tc>
          <w:tcPr>
            <w:tcW w:w="1276" w:type="dxa"/>
            <w:vMerge w:val="continue"/>
            <w:vAlign w:val="center"/>
          </w:tcPr>
          <w:p>
            <w:pPr>
              <w:spacing w:before="60" w:beforeLines="25" w:line="360" w:lineRule="auto"/>
              <w:jc w:val="center"/>
              <w:rPr>
                <w:b/>
                <w:bCs/>
                <w:kern w:val="0"/>
                <w:sz w:val="21"/>
                <w:szCs w:val="21"/>
              </w:rPr>
            </w:pP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jc w:val="center"/>
              <w:rPr>
                <w:kern w:val="0"/>
                <w:sz w:val="21"/>
                <w:szCs w:val="21"/>
              </w:rPr>
            </w:pPr>
            <w:r>
              <w:rPr>
                <w:kern w:val="0"/>
                <w:sz w:val="21"/>
                <w:szCs w:val="21"/>
              </w:rPr>
              <w:t>其他</w:t>
            </w:r>
          </w:p>
        </w:tc>
        <w:tc>
          <w:tcPr>
            <w:tcW w:w="1985" w:type="dxa"/>
            <w:vMerge w:val="continue"/>
            <w:vAlign w:val="center"/>
          </w:tcPr>
          <w:p>
            <w:pPr>
              <w:jc w:val="center"/>
              <w:rPr>
                <w:kern w:val="0"/>
                <w:sz w:val="21"/>
                <w:szCs w:val="21"/>
              </w:rPr>
            </w:pPr>
          </w:p>
        </w:tc>
        <w:tc>
          <w:tcPr>
            <w:tcW w:w="1281" w:type="dxa"/>
            <w:vMerge w:val="continue"/>
            <w:vAlign w:val="center"/>
          </w:tcPr>
          <w:p>
            <w:pPr>
              <w:spacing w:before="60" w:beforeLines="25"/>
              <w:jc w:val="center"/>
              <w:rPr>
                <w:b/>
                <w:bCs/>
                <w:kern w:val="0"/>
                <w:sz w:val="21"/>
                <w:szCs w:val="21"/>
              </w:rPr>
            </w:pPr>
          </w:p>
        </w:tc>
        <w:tc>
          <w:tcPr>
            <w:tcW w:w="1554" w:type="dxa"/>
            <w:vMerge w:val="continue"/>
            <w:vAlign w:val="center"/>
          </w:tcPr>
          <w:p>
            <w:pPr>
              <w:spacing w:before="60" w:beforeLines="25"/>
              <w:jc w:val="center"/>
              <w:rPr>
                <w:b/>
                <w:bCs/>
                <w:kern w:val="0"/>
                <w:sz w:val="21"/>
                <w:szCs w:val="21"/>
              </w:rPr>
            </w:pPr>
          </w:p>
        </w:tc>
        <w:tc>
          <w:tcPr>
            <w:tcW w:w="1276" w:type="dxa"/>
            <w:vMerge w:val="continue"/>
            <w:vAlign w:val="center"/>
          </w:tcPr>
          <w:p>
            <w:pPr>
              <w:spacing w:before="60" w:beforeLines="25"/>
              <w:jc w:val="center"/>
              <w:rPr>
                <w:b/>
                <w:bCs/>
                <w:kern w:val="0"/>
                <w:sz w:val="21"/>
                <w:szCs w:val="21"/>
              </w:rPr>
            </w:pPr>
          </w:p>
        </w:tc>
        <w:tc>
          <w:tcPr>
            <w:tcW w:w="1115" w:type="dxa"/>
            <w:vMerge w:val="continue"/>
            <w:vAlign w:val="center"/>
          </w:tcPr>
          <w:p>
            <w:pPr>
              <w:jc w:val="center"/>
              <w:rPr>
                <w:kern w:val="0"/>
                <w:sz w:val="21"/>
                <w:szCs w:val="21"/>
              </w:rPr>
            </w:pPr>
          </w:p>
        </w:tc>
        <w:tc>
          <w:tcPr>
            <w:tcW w:w="2724" w:type="dxa"/>
            <w:vMerge w:val="continue"/>
            <w:vAlign w:val="center"/>
          </w:tcPr>
          <w:p>
            <w:pPr>
              <w:jc w:val="left"/>
              <w:rPr>
                <w:kern w:val="0"/>
                <w:sz w:val="21"/>
                <w:szCs w:val="21"/>
              </w:rPr>
            </w:pPr>
          </w:p>
        </w:tc>
        <w:tc>
          <w:tcPr>
            <w:tcW w:w="1557" w:type="dxa"/>
            <w:vMerge w:val="continue"/>
            <w:vAlign w:val="center"/>
          </w:tcPr>
          <w:p>
            <w:pPr>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3705" w:type="dxa"/>
            <w:gridSpan w:val="4"/>
            <w:vAlign w:val="center"/>
          </w:tcPr>
          <w:p>
            <w:pPr>
              <w:jc w:val="center"/>
              <w:rPr>
                <w:kern w:val="0"/>
                <w:sz w:val="21"/>
                <w:szCs w:val="21"/>
              </w:rPr>
            </w:pPr>
            <w:r>
              <w:rPr>
                <w:rFonts w:hint="eastAsia"/>
                <w:kern w:val="0"/>
                <w:sz w:val="21"/>
                <w:szCs w:val="21"/>
              </w:rPr>
              <w:t>润版液</w:t>
            </w:r>
          </w:p>
        </w:tc>
        <w:tc>
          <w:tcPr>
            <w:tcW w:w="1985" w:type="dxa"/>
            <w:vAlign w:val="center"/>
          </w:tcPr>
          <w:p>
            <w:pPr>
              <w:jc w:val="center"/>
              <w:rPr>
                <w:kern w:val="0"/>
                <w:sz w:val="21"/>
                <w:szCs w:val="21"/>
              </w:rPr>
            </w:pPr>
            <w:r>
              <w:rPr>
                <w:rFonts w:hint="eastAsia"/>
                <w:kern w:val="0"/>
                <w:sz w:val="21"/>
                <w:szCs w:val="21"/>
              </w:rPr>
              <w:t>—</w:t>
            </w:r>
          </w:p>
        </w:tc>
        <w:tc>
          <w:tcPr>
            <w:tcW w:w="1281" w:type="dxa"/>
            <w:vAlign w:val="center"/>
          </w:tcPr>
          <w:p>
            <w:pPr>
              <w:spacing w:before="60" w:beforeLines="25"/>
              <w:jc w:val="center"/>
              <w:rPr>
                <w:kern w:val="0"/>
                <w:sz w:val="21"/>
                <w:szCs w:val="21"/>
              </w:rPr>
            </w:pPr>
            <w:r>
              <w:rPr>
                <w:rFonts w:hint="eastAsia"/>
                <w:kern w:val="0"/>
                <w:sz w:val="21"/>
                <w:szCs w:val="21"/>
              </w:rPr>
              <w:t>—</w:t>
            </w:r>
          </w:p>
        </w:tc>
        <w:tc>
          <w:tcPr>
            <w:tcW w:w="1554" w:type="dxa"/>
            <w:vAlign w:val="center"/>
          </w:tcPr>
          <w:p>
            <w:pPr>
              <w:spacing w:before="60" w:beforeLines="25"/>
              <w:jc w:val="center"/>
              <w:rPr>
                <w:kern w:val="0"/>
                <w:sz w:val="21"/>
                <w:szCs w:val="21"/>
              </w:rPr>
            </w:pPr>
            <w:r>
              <w:rPr>
                <w:rFonts w:hint="eastAsia"/>
                <w:kern w:val="0"/>
                <w:sz w:val="21"/>
                <w:szCs w:val="21"/>
              </w:rPr>
              <w:t>醇类添加量应</w:t>
            </w:r>
            <w:r>
              <w:rPr>
                <w:kern w:val="0"/>
                <w:sz w:val="21"/>
                <w:szCs w:val="21"/>
              </w:rPr>
              <w:t>≤</w:t>
            </w:r>
            <w:r>
              <w:rPr>
                <w:rFonts w:hint="eastAsia"/>
                <w:kern w:val="0"/>
                <w:sz w:val="21"/>
                <w:szCs w:val="21"/>
              </w:rPr>
              <w:t>5%</w:t>
            </w:r>
          </w:p>
        </w:tc>
        <w:tc>
          <w:tcPr>
            <w:tcW w:w="1276" w:type="dxa"/>
            <w:vAlign w:val="center"/>
          </w:tcPr>
          <w:p>
            <w:pPr>
              <w:spacing w:before="60" w:beforeLines="25"/>
              <w:jc w:val="center"/>
              <w:rPr>
                <w:kern w:val="0"/>
                <w:sz w:val="21"/>
                <w:szCs w:val="21"/>
              </w:rPr>
            </w:pPr>
            <w:r>
              <w:rPr>
                <w:rFonts w:hint="eastAsia"/>
                <w:kern w:val="0"/>
                <w:sz w:val="21"/>
                <w:szCs w:val="21"/>
              </w:rPr>
              <w:t>醇类添加量应</w:t>
            </w:r>
            <w:r>
              <w:rPr>
                <w:kern w:val="0"/>
                <w:sz w:val="21"/>
                <w:szCs w:val="21"/>
              </w:rPr>
              <w:t>≤3</w:t>
            </w:r>
            <w:r>
              <w:rPr>
                <w:rFonts w:hint="eastAsia"/>
                <w:kern w:val="0"/>
                <w:sz w:val="21"/>
                <w:szCs w:val="21"/>
              </w:rPr>
              <w:t>%</w:t>
            </w:r>
          </w:p>
        </w:tc>
        <w:tc>
          <w:tcPr>
            <w:tcW w:w="1115" w:type="dxa"/>
            <w:vAlign w:val="center"/>
          </w:tcPr>
          <w:p>
            <w:pPr>
              <w:jc w:val="center"/>
              <w:rPr>
                <w:kern w:val="0"/>
                <w:sz w:val="21"/>
                <w:szCs w:val="21"/>
              </w:rPr>
            </w:pPr>
            <w:r>
              <w:rPr>
                <w:rFonts w:hint="eastAsia"/>
                <w:kern w:val="0"/>
                <w:sz w:val="21"/>
                <w:szCs w:val="21"/>
              </w:rPr>
              <w:t>—</w:t>
            </w:r>
          </w:p>
        </w:tc>
        <w:tc>
          <w:tcPr>
            <w:tcW w:w="2724" w:type="dxa"/>
            <w:vAlign w:val="center"/>
          </w:tcPr>
          <w:p>
            <w:pPr>
              <w:jc w:val="left"/>
              <w:rPr>
                <w:kern w:val="0"/>
                <w:sz w:val="21"/>
                <w:szCs w:val="21"/>
              </w:rPr>
            </w:pPr>
            <w:r>
              <w:rPr>
                <w:rFonts w:hint="eastAsia"/>
                <w:kern w:val="0"/>
                <w:sz w:val="21"/>
                <w:szCs w:val="21"/>
              </w:rPr>
              <w:t>考虑到北京市环保要求以及目前北京市印刷企业无醇润版液应用情况，提出醇类添加量应</w:t>
            </w:r>
            <w:r>
              <w:rPr>
                <w:kern w:val="0"/>
                <w:sz w:val="21"/>
                <w:szCs w:val="21"/>
              </w:rPr>
              <w:t>≤3</w:t>
            </w:r>
            <w:r>
              <w:rPr>
                <w:rFonts w:hint="eastAsia"/>
                <w:kern w:val="0"/>
                <w:sz w:val="21"/>
                <w:szCs w:val="21"/>
              </w:rPr>
              <w:t>%</w:t>
            </w:r>
          </w:p>
        </w:tc>
        <w:tc>
          <w:tcPr>
            <w:tcW w:w="1557" w:type="dxa"/>
            <w:vAlign w:val="center"/>
          </w:tcPr>
          <w:p>
            <w:pPr>
              <w:jc w:val="left"/>
              <w:rPr>
                <w:kern w:val="0"/>
                <w:sz w:val="21"/>
                <w:szCs w:val="21"/>
              </w:rPr>
            </w:pPr>
            <w:r>
              <w:rPr>
                <w:rFonts w:hint="eastAsia"/>
                <w:kern w:val="0"/>
                <w:sz w:val="21"/>
                <w:szCs w:val="21"/>
              </w:rPr>
              <w:t>国标无相关标准限值，严于原标准。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restart"/>
            <w:vAlign w:val="center"/>
          </w:tcPr>
          <w:p>
            <w:pPr>
              <w:spacing w:line="280" w:lineRule="exact"/>
              <w:jc w:val="center"/>
              <w:rPr>
                <w:kern w:val="0"/>
                <w:sz w:val="21"/>
                <w:szCs w:val="21"/>
              </w:rPr>
            </w:pPr>
            <w:r>
              <w:rPr>
                <w:rFonts w:hint="eastAsia"/>
                <w:kern w:val="0"/>
                <w:sz w:val="21"/>
                <w:szCs w:val="21"/>
              </w:rPr>
              <w:t>涂料</w:t>
            </w:r>
          </w:p>
        </w:tc>
        <w:tc>
          <w:tcPr>
            <w:tcW w:w="779" w:type="dxa"/>
            <w:vMerge w:val="restart"/>
            <w:vAlign w:val="center"/>
          </w:tcPr>
          <w:p>
            <w:pPr>
              <w:spacing w:line="280" w:lineRule="exact"/>
              <w:jc w:val="center"/>
              <w:rPr>
                <w:kern w:val="0"/>
                <w:sz w:val="21"/>
                <w:szCs w:val="21"/>
              </w:rPr>
            </w:pPr>
            <w:r>
              <w:rPr>
                <w:rFonts w:hint="eastAsia"/>
                <w:kern w:val="0"/>
                <w:sz w:val="21"/>
                <w:szCs w:val="21"/>
              </w:rPr>
              <w:t>水性涂料</w:t>
            </w:r>
          </w:p>
        </w:tc>
        <w:tc>
          <w:tcPr>
            <w:tcW w:w="2399" w:type="dxa"/>
            <w:gridSpan w:val="2"/>
            <w:vAlign w:val="center"/>
          </w:tcPr>
          <w:p>
            <w:pPr>
              <w:spacing w:before="60" w:beforeLines="25" w:line="360" w:lineRule="auto"/>
              <w:jc w:val="center"/>
              <w:rPr>
                <w:kern w:val="0"/>
                <w:sz w:val="21"/>
                <w:szCs w:val="21"/>
              </w:rPr>
            </w:pPr>
            <w:r>
              <w:rPr>
                <w:kern w:val="0"/>
                <w:sz w:val="21"/>
                <w:szCs w:val="21"/>
              </w:rPr>
              <w:t>辊涂（片材）</w:t>
            </w:r>
          </w:p>
        </w:tc>
        <w:tc>
          <w:tcPr>
            <w:tcW w:w="1985" w:type="dxa"/>
            <w:vMerge w:val="restart"/>
            <w:vAlign w:val="center"/>
          </w:tcPr>
          <w:p>
            <w:pPr>
              <w:spacing w:line="280" w:lineRule="exact"/>
              <w:jc w:val="center"/>
              <w:rPr>
                <w:kern w:val="0"/>
                <w:sz w:val="21"/>
                <w:szCs w:val="21"/>
              </w:rPr>
            </w:pPr>
            <w:r>
              <w:rPr>
                <w:rFonts w:hint="eastAsia"/>
                <w:kern w:val="0"/>
                <w:sz w:val="21"/>
                <w:szCs w:val="21"/>
              </w:rPr>
              <w:t>《工业防护涂料中有害物质限量》（GB30981-2020）</w:t>
            </w:r>
          </w:p>
        </w:tc>
        <w:tc>
          <w:tcPr>
            <w:tcW w:w="1281" w:type="dxa"/>
            <w:vAlign w:val="center"/>
          </w:tcPr>
          <w:p>
            <w:pPr>
              <w:spacing w:before="60" w:beforeLines="25" w:line="360" w:lineRule="auto"/>
              <w:jc w:val="center"/>
              <w:rPr>
                <w:kern w:val="0"/>
                <w:sz w:val="21"/>
                <w:szCs w:val="21"/>
              </w:rPr>
            </w:pPr>
            <w:r>
              <w:rPr>
                <w:kern w:val="0"/>
                <w:sz w:val="21"/>
                <w:szCs w:val="21"/>
              </w:rPr>
              <w:t>≤480g/L</w:t>
            </w:r>
          </w:p>
        </w:tc>
        <w:tc>
          <w:tcPr>
            <w:tcW w:w="1554" w:type="dxa"/>
            <w:vMerge w:val="restart"/>
            <w:vAlign w:val="center"/>
          </w:tcPr>
          <w:p>
            <w:pPr>
              <w:spacing w:before="60" w:beforeLines="25" w:line="360" w:lineRule="auto"/>
              <w:jc w:val="center"/>
              <w:rPr>
                <w:kern w:val="0"/>
                <w:sz w:val="21"/>
                <w:szCs w:val="21"/>
              </w:rPr>
            </w:pPr>
            <w:r>
              <w:rPr>
                <w:rFonts w:hint="eastAsia"/>
                <w:kern w:val="0"/>
                <w:sz w:val="21"/>
                <w:szCs w:val="21"/>
              </w:rPr>
              <w:t>未作</w:t>
            </w:r>
            <w:r>
              <w:rPr>
                <w:kern w:val="0"/>
                <w:sz w:val="21"/>
                <w:szCs w:val="21"/>
              </w:rPr>
              <w:t>规定</w:t>
            </w:r>
          </w:p>
        </w:tc>
        <w:tc>
          <w:tcPr>
            <w:tcW w:w="1276" w:type="dxa"/>
            <w:vAlign w:val="center"/>
          </w:tcPr>
          <w:p>
            <w:pPr>
              <w:spacing w:before="60" w:beforeLines="25" w:line="360" w:lineRule="auto"/>
              <w:jc w:val="center"/>
              <w:rPr>
                <w:kern w:val="0"/>
                <w:sz w:val="21"/>
                <w:szCs w:val="21"/>
              </w:rPr>
            </w:pPr>
            <w:r>
              <w:rPr>
                <w:kern w:val="0"/>
                <w:sz w:val="21"/>
                <w:szCs w:val="21"/>
              </w:rPr>
              <w:t>≤480g/L</w:t>
            </w:r>
          </w:p>
        </w:tc>
        <w:tc>
          <w:tcPr>
            <w:tcW w:w="1115" w:type="dxa"/>
            <w:vMerge w:val="restart"/>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p>
        </w:tc>
        <w:tc>
          <w:tcPr>
            <w:tcW w:w="1557" w:type="dxa"/>
            <w:vMerge w:val="restart"/>
            <w:vAlign w:val="center"/>
          </w:tcPr>
          <w:p>
            <w:pPr>
              <w:spacing w:line="280" w:lineRule="exact"/>
              <w:jc w:val="left"/>
              <w:rPr>
                <w:kern w:val="0"/>
                <w:sz w:val="21"/>
                <w:szCs w:val="21"/>
              </w:rPr>
            </w:pPr>
            <w:r>
              <w:rPr>
                <w:rFonts w:hint="eastAsia"/>
                <w:kern w:val="0"/>
                <w:sz w:val="21"/>
                <w:szCs w:val="21"/>
              </w:rPr>
              <w:t>新增</w:t>
            </w:r>
            <w:r>
              <w:rPr>
                <w:kern w:val="0"/>
                <w:sz w:val="21"/>
                <w:szCs w:val="21"/>
              </w:rPr>
              <w:t>限值，与国标保持一致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喷涂</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≤400g/L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≤400g/L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溶剂型涂料</w:t>
            </w:r>
          </w:p>
        </w:tc>
        <w:tc>
          <w:tcPr>
            <w:tcW w:w="2399" w:type="dxa"/>
            <w:gridSpan w:val="2"/>
            <w:vAlign w:val="center"/>
          </w:tcPr>
          <w:p>
            <w:pPr>
              <w:spacing w:before="60" w:beforeLines="25" w:line="360" w:lineRule="auto"/>
              <w:jc w:val="center"/>
              <w:rPr>
                <w:kern w:val="0"/>
                <w:sz w:val="21"/>
                <w:szCs w:val="21"/>
              </w:rPr>
            </w:pPr>
            <w:r>
              <w:rPr>
                <w:kern w:val="0"/>
                <w:sz w:val="21"/>
                <w:szCs w:val="21"/>
              </w:rPr>
              <w:t>辊涂（卷材）</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≤780g/L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≤780g/L</w:t>
            </w:r>
          </w:p>
        </w:tc>
        <w:tc>
          <w:tcPr>
            <w:tcW w:w="1115" w:type="dxa"/>
            <w:vMerge w:val="restart"/>
            <w:vAlign w:val="center"/>
          </w:tcPr>
          <w:p>
            <w:pPr>
              <w:spacing w:line="280" w:lineRule="exact"/>
              <w:jc w:val="center"/>
              <w:rPr>
                <w:kern w:val="0"/>
                <w:sz w:val="21"/>
                <w:szCs w:val="21"/>
              </w:rPr>
            </w:pPr>
            <w:r>
              <w:rPr>
                <w:rFonts w:hint="eastAsia"/>
                <w:kern w:val="0"/>
                <w:sz w:val="21"/>
                <w:szCs w:val="21"/>
              </w:rPr>
              <w:t>—</w:t>
            </w:r>
          </w:p>
        </w:tc>
        <w:tc>
          <w:tcPr>
            <w:tcW w:w="2724" w:type="dxa"/>
            <w:vMerge w:val="restart"/>
            <w:vAlign w:val="center"/>
          </w:tcPr>
          <w:p>
            <w:pPr>
              <w:spacing w:line="280" w:lineRule="exact"/>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w:t>
            </w:r>
            <w:r>
              <w:rPr>
                <w:kern w:val="0"/>
                <w:sz w:val="21"/>
                <w:szCs w:val="21"/>
              </w:rPr>
              <w:t>加严限值</w:t>
            </w:r>
          </w:p>
        </w:tc>
        <w:tc>
          <w:tcPr>
            <w:tcW w:w="1557" w:type="dxa"/>
            <w:vMerge w:val="restart"/>
            <w:vAlign w:val="center"/>
          </w:tcPr>
          <w:p>
            <w:pPr>
              <w:spacing w:line="280" w:lineRule="exact"/>
              <w:jc w:val="left"/>
              <w:rPr>
                <w:kern w:val="0"/>
                <w:sz w:val="21"/>
                <w:szCs w:val="21"/>
              </w:rPr>
            </w:pPr>
            <w:r>
              <w:rPr>
                <w:rFonts w:hint="eastAsia"/>
                <w:kern w:val="0"/>
                <w:sz w:val="21"/>
                <w:szCs w:val="21"/>
              </w:rPr>
              <w:t>新增</w:t>
            </w:r>
            <w:r>
              <w:rPr>
                <w:kern w:val="0"/>
                <w:sz w:val="21"/>
                <w:szCs w:val="21"/>
              </w:rPr>
              <w:t>限值，与国标保持一致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辊涂（片材）</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≤680g/L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≤680g/L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line="360" w:lineRule="auto"/>
              <w:jc w:val="center"/>
              <w:rPr>
                <w:kern w:val="0"/>
                <w:sz w:val="21"/>
                <w:szCs w:val="21"/>
              </w:rPr>
            </w:pPr>
            <w:r>
              <w:rPr>
                <w:kern w:val="0"/>
                <w:sz w:val="21"/>
                <w:szCs w:val="21"/>
              </w:rPr>
              <w:t>喷涂</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≤750g/L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≤750g/L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3178" w:type="dxa"/>
            <w:gridSpan w:val="3"/>
            <w:vAlign w:val="center"/>
          </w:tcPr>
          <w:p>
            <w:pPr>
              <w:jc w:val="center"/>
              <w:rPr>
                <w:kern w:val="0"/>
                <w:sz w:val="21"/>
                <w:szCs w:val="21"/>
              </w:rPr>
            </w:pPr>
            <w:r>
              <w:rPr>
                <w:rFonts w:hint="eastAsia"/>
                <w:kern w:val="0"/>
                <w:sz w:val="21"/>
                <w:szCs w:val="21"/>
              </w:rPr>
              <w:t>无溶剂涂料</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≤100g/L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≤100g/L</w:t>
            </w:r>
          </w:p>
        </w:tc>
        <w:tc>
          <w:tcPr>
            <w:tcW w:w="1115" w:type="dxa"/>
            <w:vMerge w:val="restart"/>
            <w:vAlign w:val="center"/>
          </w:tcPr>
          <w:p>
            <w:pPr>
              <w:spacing w:line="280" w:lineRule="exact"/>
              <w:jc w:val="center"/>
              <w:rPr>
                <w:kern w:val="0"/>
                <w:sz w:val="21"/>
                <w:szCs w:val="21"/>
              </w:rPr>
            </w:pPr>
            <w:r>
              <w:rPr>
                <w:rFonts w:hint="eastAsia"/>
                <w:kern w:val="0"/>
                <w:sz w:val="21"/>
                <w:szCs w:val="21"/>
              </w:rPr>
              <w:t>100</w:t>
            </w:r>
            <w:r>
              <w:rPr>
                <w:kern w:val="0"/>
                <w:sz w:val="21"/>
                <w:szCs w:val="21"/>
              </w:rPr>
              <w:t>%</w:t>
            </w: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restart"/>
            <w:vAlign w:val="center"/>
          </w:tcPr>
          <w:p>
            <w:pPr>
              <w:spacing w:line="280" w:lineRule="exact"/>
              <w:jc w:val="center"/>
              <w:rPr>
                <w:kern w:val="0"/>
                <w:sz w:val="21"/>
                <w:szCs w:val="21"/>
              </w:rPr>
            </w:pPr>
            <w:r>
              <w:rPr>
                <w:rFonts w:hint="eastAsia"/>
                <w:kern w:val="0"/>
                <w:sz w:val="21"/>
                <w:szCs w:val="21"/>
              </w:rPr>
              <w:t>辐射固化涂料</w:t>
            </w:r>
          </w:p>
        </w:tc>
        <w:tc>
          <w:tcPr>
            <w:tcW w:w="2399" w:type="dxa"/>
            <w:gridSpan w:val="2"/>
            <w:vAlign w:val="center"/>
          </w:tcPr>
          <w:p>
            <w:pPr>
              <w:spacing w:before="60" w:beforeLines="25"/>
              <w:jc w:val="center"/>
              <w:rPr>
                <w:kern w:val="0"/>
                <w:sz w:val="21"/>
                <w:szCs w:val="21"/>
              </w:rPr>
            </w:pPr>
            <w:r>
              <w:rPr>
                <w:kern w:val="0"/>
                <w:sz w:val="21"/>
                <w:szCs w:val="21"/>
              </w:rPr>
              <w:t>水性（喷涂）</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≤400g/L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≤400g/L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jc w:val="center"/>
              <w:rPr>
                <w:kern w:val="0"/>
                <w:sz w:val="21"/>
                <w:szCs w:val="21"/>
              </w:rPr>
            </w:pPr>
            <w:r>
              <w:rPr>
                <w:kern w:val="0"/>
                <w:sz w:val="21"/>
                <w:szCs w:val="21"/>
              </w:rPr>
              <w:t>水性（其他）</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≤150g/L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≤150g/L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jc w:val="center"/>
              <w:rPr>
                <w:kern w:val="0"/>
                <w:sz w:val="21"/>
                <w:szCs w:val="21"/>
              </w:rPr>
            </w:pPr>
            <w:r>
              <w:rPr>
                <w:kern w:val="0"/>
                <w:sz w:val="21"/>
                <w:szCs w:val="21"/>
              </w:rPr>
              <w:t>非水性（喷涂）</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≤550g/L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≤550g/L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27" w:type="dxa"/>
            <w:vMerge w:val="continue"/>
            <w:vAlign w:val="center"/>
          </w:tcPr>
          <w:p>
            <w:pPr>
              <w:spacing w:line="280" w:lineRule="exact"/>
              <w:jc w:val="center"/>
              <w:rPr>
                <w:kern w:val="0"/>
                <w:sz w:val="21"/>
                <w:szCs w:val="21"/>
              </w:rPr>
            </w:pPr>
          </w:p>
        </w:tc>
        <w:tc>
          <w:tcPr>
            <w:tcW w:w="779" w:type="dxa"/>
            <w:vMerge w:val="continue"/>
            <w:vAlign w:val="center"/>
          </w:tcPr>
          <w:p>
            <w:pPr>
              <w:spacing w:line="280" w:lineRule="exact"/>
              <w:jc w:val="center"/>
              <w:rPr>
                <w:kern w:val="0"/>
                <w:sz w:val="21"/>
                <w:szCs w:val="21"/>
              </w:rPr>
            </w:pPr>
          </w:p>
        </w:tc>
        <w:tc>
          <w:tcPr>
            <w:tcW w:w="2399" w:type="dxa"/>
            <w:gridSpan w:val="2"/>
            <w:vAlign w:val="center"/>
          </w:tcPr>
          <w:p>
            <w:pPr>
              <w:spacing w:before="60" w:beforeLines="25"/>
              <w:jc w:val="center"/>
              <w:rPr>
                <w:kern w:val="0"/>
                <w:sz w:val="21"/>
                <w:szCs w:val="21"/>
              </w:rPr>
            </w:pPr>
            <w:r>
              <w:rPr>
                <w:kern w:val="0"/>
                <w:sz w:val="21"/>
                <w:szCs w:val="21"/>
              </w:rPr>
              <w:t>非水性（其他）</w:t>
            </w:r>
          </w:p>
        </w:tc>
        <w:tc>
          <w:tcPr>
            <w:tcW w:w="1985" w:type="dxa"/>
            <w:vMerge w:val="continue"/>
            <w:vAlign w:val="center"/>
          </w:tcPr>
          <w:p>
            <w:pPr>
              <w:spacing w:line="280" w:lineRule="exact"/>
              <w:jc w:val="center"/>
              <w:rPr>
                <w:kern w:val="0"/>
                <w:sz w:val="21"/>
                <w:szCs w:val="21"/>
              </w:rPr>
            </w:pPr>
          </w:p>
        </w:tc>
        <w:tc>
          <w:tcPr>
            <w:tcW w:w="1281" w:type="dxa"/>
            <w:vAlign w:val="center"/>
          </w:tcPr>
          <w:p>
            <w:pPr>
              <w:spacing w:before="60" w:beforeLines="25" w:line="360" w:lineRule="auto"/>
              <w:jc w:val="center"/>
              <w:rPr>
                <w:kern w:val="0"/>
                <w:sz w:val="21"/>
                <w:szCs w:val="21"/>
              </w:rPr>
            </w:pPr>
            <w:r>
              <w:rPr>
                <w:kern w:val="0"/>
                <w:sz w:val="21"/>
                <w:szCs w:val="21"/>
              </w:rPr>
              <w:t>≤200g/L</w:t>
            </w:r>
          </w:p>
        </w:tc>
        <w:tc>
          <w:tcPr>
            <w:tcW w:w="1554" w:type="dxa"/>
            <w:vMerge w:val="continue"/>
            <w:vAlign w:val="center"/>
          </w:tcPr>
          <w:p>
            <w:pPr>
              <w:spacing w:before="60" w:beforeLines="25" w:line="360" w:lineRule="auto"/>
              <w:jc w:val="center"/>
              <w:rPr>
                <w:b/>
                <w:bCs/>
                <w:kern w:val="0"/>
                <w:sz w:val="21"/>
                <w:szCs w:val="21"/>
              </w:rPr>
            </w:pPr>
          </w:p>
        </w:tc>
        <w:tc>
          <w:tcPr>
            <w:tcW w:w="1276" w:type="dxa"/>
            <w:vAlign w:val="center"/>
          </w:tcPr>
          <w:p>
            <w:pPr>
              <w:spacing w:before="60" w:beforeLines="25" w:line="360" w:lineRule="auto"/>
              <w:jc w:val="center"/>
              <w:rPr>
                <w:kern w:val="0"/>
                <w:sz w:val="21"/>
                <w:szCs w:val="21"/>
              </w:rPr>
            </w:pPr>
            <w:r>
              <w:rPr>
                <w:kern w:val="0"/>
                <w:sz w:val="21"/>
                <w:szCs w:val="21"/>
              </w:rPr>
              <w:t>≤200g/L</w:t>
            </w:r>
          </w:p>
        </w:tc>
        <w:tc>
          <w:tcPr>
            <w:tcW w:w="1115" w:type="dxa"/>
            <w:vMerge w:val="continue"/>
            <w:vAlign w:val="center"/>
          </w:tcPr>
          <w:p>
            <w:pPr>
              <w:spacing w:line="280" w:lineRule="exact"/>
              <w:jc w:val="center"/>
              <w:rPr>
                <w:kern w:val="0"/>
                <w:sz w:val="21"/>
                <w:szCs w:val="21"/>
              </w:rPr>
            </w:pPr>
          </w:p>
        </w:tc>
        <w:tc>
          <w:tcPr>
            <w:tcW w:w="2724" w:type="dxa"/>
            <w:vMerge w:val="continue"/>
            <w:vAlign w:val="center"/>
          </w:tcPr>
          <w:p>
            <w:pPr>
              <w:spacing w:line="280" w:lineRule="exact"/>
              <w:jc w:val="left"/>
              <w:rPr>
                <w:kern w:val="0"/>
                <w:sz w:val="21"/>
                <w:szCs w:val="21"/>
              </w:rPr>
            </w:pPr>
          </w:p>
        </w:tc>
        <w:tc>
          <w:tcPr>
            <w:tcW w:w="1557" w:type="dxa"/>
            <w:vMerge w:val="continue"/>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3705" w:type="dxa"/>
            <w:gridSpan w:val="4"/>
            <w:vAlign w:val="center"/>
          </w:tcPr>
          <w:p>
            <w:pPr>
              <w:jc w:val="center"/>
              <w:rPr>
                <w:kern w:val="0"/>
                <w:sz w:val="21"/>
                <w:szCs w:val="21"/>
              </w:rPr>
            </w:pPr>
            <w:r>
              <w:rPr>
                <w:rFonts w:hint="eastAsia"/>
                <w:kern w:val="0"/>
                <w:sz w:val="21"/>
                <w:szCs w:val="21"/>
              </w:rPr>
              <w:t>光油</w:t>
            </w:r>
          </w:p>
        </w:tc>
        <w:tc>
          <w:tcPr>
            <w:tcW w:w="1985" w:type="dxa"/>
            <w:vAlign w:val="center"/>
          </w:tcPr>
          <w:p>
            <w:pPr>
              <w:spacing w:line="280" w:lineRule="exact"/>
              <w:jc w:val="center"/>
              <w:rPr>
                <w:kern w:val="0"/>
                <w:sz w:val="21"/>
                <w:szCs w:val="21"/>
              </w:rPr>
            </w:pPr>
            <w:r>
              <w:rPr>
                <w:rFonts w:hint="eastAsia"/>
                <w:kern w:val="0"/>
                <w:sz w:val="21"/>
                <w:szCs w:val="21"/>
              </w:rPr>
              <w:t>—</w:t>
            </w:r>
          </w:p>
        </w:tc>
        <w:tc>
          <w:tcPr>
            <w:tcW w:w="1281" w:type="dxa"/>
            <w:vAlign w:val="center"/>
          </w:tcPr>
          <w:p>
            <w:pPr>
              <w:spacing w:before="60" w:beforeLines="25" w:line="360" w:lineRule="auto"/>
              <w:jc w:val="center"/>
              <w:rPr>
                <w:kern w:val="0"/>
                <w:sz w:val="21"/>
                <w:szCs w:val="21"/>
              </w:rPr>
            </w:pPr>
            <w:r>
              <w:rPr>
                <w:rFonts w:hint="eastAsia"/>
                <w:kern w:val="0"/>
                <w:sz w:val="21"/>
                <w:szCs w:val="21"/>
              </w:rPr>
              <w:t>—</w:t>
            </w:r>
          </w:p>
        </w:tc>
        <w:tc>
          <w:tcPr>
            <w:tcW w:w="1554" w:type="dxa"/>
            <w:vAlign w:val="center"/>
          </w:tcPr>
          <w:p>
            <w:pPr>
              <w:spacing w:before="60" w:beforeLines="25"/>
              <w:jc w:val="center"/>
              <w:rPr>
                <w:kern w:val="0"/>
                <w:sz w:val="21"/>
                <w:szCs w:val="21"/>
              </w:rPr>
            </w:pPr>
            <w:r>
              <w:rPr>
                <w:rFonts w:hint="eastAsia"/>
                <w:kern w:val="0"/>
                <w:sz w:val="21"/>
                <w:szCs w:val="21"/>
              </w:rPr>
              <w:t>不应</w:t>
            </w:r>
            <w:r>
              <w:rPr>
                <w:kern w:val="0"/>
                <w:sz w:val="21"/>
                <w:szCs w:val="21"/>
              </w:rPr>
              <w:t>使用溶剂型光油</w:t>
            </w:r>
          </w:p>
        </w:tc>
        <w:tc>
          <w:tcPr>
            <w:tcW w:w="1276" w:type="dxa"/>
            <w:vAlign w:val="center"/>
          </w:tcPr>
          <w:p>
            <w:pPr>
              <w:spacing w:before="60" w:beforeLines="25" w:line="360" w:lineRule="auto"/>
              <w:jc w:val="center"/>
              <w:rPr>
                <w:kern w:val="0"/>
                <w:sz w:val="21"/>
                <w:szCs w:val="21"/>
              </w:rPr>
            </w:pPr>
            <w:r>
              <w:rPr>
                <w:kern w:val="0"/>
                <w:sz w:val="21"/>
                <w:szCs w:val="21"/>
              </w:rPr>
              <w:t>≤5%</w:t>
            </w:r>
          </w:p>
        </w:tc>
        <w:tc>
          <w:tcPr>
            <w:tcW w:w="1115" w:type="dxa"/>
            <w:vAlign w:val="center"/>
          </w:tcPr>
          <w:p>
            <w:pPr>
              <w:spacing w:line="280" w:lineRule="exact"/>
              <w:jc w:val="center"/>
              <w:rPr>
                <w:kern w:val="0"/>
                <w:sz w:val="21"/>
                <w:szCs w:val="21"/>
              </w:rPr>
            </w:pPr>
            <w:r>
              <w:rPr>
                <w:rFonts w:hint="eastAsia"/>
                <w:kern w:val="0"/>
                <w:sz w:val="21"/>
                <w:szCs w:val="21"/>
              </w:rPr>
              <w:t>77.78</w:t>
            </w:r>
            <w:r>
              <w:rPr>
                <w:kern w:val="0"/>
                <w:sz w:val="21"/>
                <w:szCs w:val="21"/>
              </w:rPr>
              <w:t>%</w:t>
            </w:r>
          </w:p>
        </w:tc>
        <w:tc>
          <w:tcPr>
            <w:tcW w:w="2724" w:type="dxa"/>
            <w:vAlign w:val="center"/>
          </w:tcPr>
          <w:p>
            <w:pPr>
              <w:spacing w:line="280" w:lineRule="exact"/>
              <w:jc w:val="left"/>
              <w:rPr>
                <w:kern w:val="0"/>
                <w:sz w:val="21"/>
                <w:szCs w:val="21"/>
              </w:rPr>
            </w:pPr>
            <w:r>
              <w:rPr>
                <w:rFonts w:hint="eastAsia"/>
                <w:kern w:val="0"/>
                <w:sz w:val="21"/>
                <w:szCs w:val="21"/>
              </w:rPr>
              <w:t>根据</w:t>
            </w:r>
            <w:r>
              <w:rPr>
                <w:kern w:val="0"/>
                <w:sz w:val="21"/>
                <w:szCs w:val="21"/>
              </w:rPr>
              <w:t>实测</w:t>
            </w:r>
            <w:r>
              <w:rPr>
                <w:rFonts w:hint="eastAsia"/>
                <w:kern w:val="0"/>
                <w:sz w:val="21"/>
                <w:szCs w:val="21"/>
              </w:rPr>
              <w:t>情况</w:t>
            </w:r>
            <w:r>
              <w:rPr>
                <w:kern w:val="0"/>
                <w:sz w:val="21"/>
                <w:szCs w:val="21"/>
              </w:rPr>
              <w:t>，取</w:t>
            </w:r>
            <w:r>
              <w:rPr>
                <w:rFonts w:hint="eastAsia"/>
                <w:kern w:val="0"/>
                <w:sz w:val="21"/>
                <w:szCs w:val="21"/>
              </w:rPr>
              <w:t>10</w:t>
            </w:r>
            <w:r>
              <w:rPr>
                <w:kern w:val="0"/>
                <w:sz w:val="21"/>
                <w:szCs w:val="21"/>
              </w:rPr>
              <w:t>%限值，样品达标率为</w:t>
            </w:r>
            <w:r>
              <w:rPr>
                <w:rFonts w:hint="eastAsia"/>
                <w:kern w:val="0"/>
                <w:sz w:val="21"/>
                <w:szCs w:val="21"/>
              </w:rPr>
              <w:t>86.7%，取5</w:t>
            </w:r>
            <w:r>
              <w:rPr>
                <w:kern w:val="0"/>
                <w:sz w:val="21"/>
                <w:szCs w:val="21"/>
              </w:rPr>
              <w:t>%限值，达标率</w:t>
            </w:r>
            <w:r>
              <w:rPr>
                <w:rFonts w:hint="eastAsia"/>
                <w:kern w:val="0"/>
                <w:sz w:val="21"/>
                <w:szCs w:val="21"/>
              </w:rPr>
              <w:t>77.78</w:t>
            </w:r>
            <w:r>
              <w:rPr>
                <w:kern w:val="0"/>
                <w:sz w:val="21"/>
                <w:szCs w:val="21"/>
              </w:rPr>
              <w:t>%</w:t>
            </w:r>
            <w:r>
              <w:rPr>
                <w:rFonts w:hint="eastAsia"/>
                <w:kern w:val="0"/>
                <w:sz w:val="21"/>
                <w:szCs w:val="21"/>
              </w:rPr>
              <w:t>，取3</w:t>
            </w:r>
            <w:r>
              <w:rPr>
                <w:kern w:val="0"/>
                <w:sz w:val="21"/>
                <w:szCs w:val="21"/>
              </w:rPr>
              <w:t>%限值，达标率46.6%</w:t>
            </w:r>
            <w:r>
              <w:rPr>
                <w:rFonts w:hint="eastAsia"/>
                <w:kern w:val="0"/>
                <w:sz w:val="21"/>
                <w:szCs w:val="21"/>
              </w:rPr>
              <w:t>。</w:t>
            </w:r>
            <w:r>
              <w:rPr>
                <w:kern w:val="0"/>
                <w:sz w:val="21"/>
                <w:szCs w:val="21"/>
              </w:rPr>
              <w:t>结合</w:t>
            </w:r>
            <w:r>
              <w:rPr>
                <w:rFonts w:hint="eastAsia"/>
                <w:kern w:val="0"/>
                <w:sz w:val="21"/>
                <w:szCs w:val="21"/>
              </w:rPr>
              <w:t>北京市环保要求，提出5</w:t>
            </w:r>
            <w:r>
              <w:rPr>
                <w:kern w:val="0"/>
                <w:sz w:val="21"/>
                <w:szCs w:val="21"/>
              </w:rPr>
              <w:t>%的限值要求</w:t>
            </w:r>
          </w:p>
        </w:tc>
        <w:tc>
          <w:tcPr>
            <w:tcW w:w="1557" w:type="dxa"/>
            <w:vAlign w:val="center"/>
          </w:tcPr>
          <w:p>
            <w:pPr>
              <w:spacing w:line="280" w:lineRule="exact"/>
              <w:jc w:val="left"/>
              <w:rPr>
                <w:kern w:val="0"/>
                <w:sz w:val="21"/>
                <w:szCs w:val="21"/>
              </w:rPr>
            </w:pPr>
            <w:r>
              <w:rPr>
                <w:rFonts w:hint="eastAsia"/>
                <w:kern w:val="0"/>
                <w:sz w:val="21"/>
                <w:szCs w:val="21"/>
              </w:rPr>
              <w:t>严于原</w:t>
            </w:r>
            <w:r>
              <w:rPr>
                <w:kern w:val="0"/>
                <w:sz w:val="21"/>
                <w:szCs w:val="21"/>
              </w:rPr>
              <w:t>标准</w:t>
            </w:r>
          </w:p>
        </w:tc>
      </w:tr>
    </w:tbl>
    <w:p>
      <w:pPr>
        <w:spacing w:before="60" w:beforeLines="25" w:line="360" w:lineRule="auto"/>
        <w:jc w:val="center"/>
        <w:rPr>
          <w:b/>
          <w:bCs/>
          <w:kern w:val="0"/>
        </w:rPr>
      </w:pPr>
    </w:p>
    <w:p>
      <w:pPr>
        <w:spacing w:before="60"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w:t>
      </w:r>
      <w:r>
        <w:rPr>
          <w:rFonts w:hint="eastAsia" w:eastAsiaTheme="minorEastAsia"/>
          <w:b/>
          <w:bCs/>
          <w:sz w:val="21"/>
          <w:szCs w:val="21"/>
          <w:shd w:val="clear" w:color="auto" w:fill="FFFFFF"/>
        </w:rPr>
        <w:t>6-12 标准修订前后变化情况汇总（有组织排放</w:t>
      </w:r>
      <w:r>
        <w:rPr>
          <w:rFonts w:eastAsiaTheme="minorEastAsia"/>
          <w:b/>
          <w:bCs/>
          <w:sz w:val="21"/>
          <w:szCs w:val="21"/>
          <w:shd w:val="clear" w:color="auto" w:fill="FFFFFF"/>
        </w:rPr>
        <w:t>控制要求</w:t>
      </w:r>
      <w:r>
        <w:rPr>
          <w:rFonts w:hint="eastAsia" w:eastAsiaTheme="minorEastAsia"/>
          <w:b/>
          <w:bCs/>
          <w:sz w:val="21"/>
          <w:szCs w:val="21"/>
          <w:shd w:val="clear" w:color="auto" w:fill="FFFFFF"/>
        </w:rPr>
        <w:t>）</w:t>
      </w:r>
    </w:p>
    <w:p>
      <w:pPr>
        <w:jc w:val="right"/>
        <w:rPr>
          <w:kern w:val="0"/>
          <w:sz w:val="21"/>
          <w:szCs w:val="21"/>
        </w:rPr>
      </w:pPr>
      <w:r>
        <w:rPr>
          <w:rFonts w:hint="eastAsia"/>
          <w:kern w:val="0"/>
          <w:sz w:val="21"/>
          <w:szCs w:val="21"/>
        </w:rPr>
        <w:t>单位</w:t>
      </w:r>
      <w:r>
        <w:rPr>
          <w:kern w:val="0"/>
          <w:sz w:val="21"/>
          <w:szCs w:val="21"/>
        </w:rPr>
        <w:t>：</w:t>
      </w:r>
      <w:r>
        <w:rPr>
          <w:rFonts w:hint="eastAsia"/>
          <w:kern w:val="0"/>
          <w:sz w:val="21"/>
          <w:szCs w:val="21"/>
        </w:rPr>
        <w:t>mg/m</w:t>
      </w:r>
      <w:r>
        <w:rPr>
          <w:rFonts w:hint="eastAsia"/>
          <w:kern w:val="0"/>
          <w:sz w:val="21"/>
          <w:szCs w:val="21"/>
          <w:vertAlign w:val="superscript"/>
        </w:rPr>
        <w:t>3</w:t>
      </w:r>
    </w:p>
    <w:tbl>
      <w:tblPr>
        <w:tblStyle w:val="37"/>
        <w:tblW w:w="143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1134"/>
        <w:gridCol w:w="1134"/>
        <w:gridCol w:w="1162"/>
        <w:gridCol w:w="1284"/>
        <w:gridCol w:w="1284"/>
        <w:gridCol w:w="998"/>
        <w:gridCol w:w="999"/>
        <w:gridCol w:w="3434"/>
        <w:gridCol w:w="1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blHeader/>
          <w:jc w:val="center"/>
        </w:trPr>
        <w:tc>
          <w:tcPr>
            <w:tcW w:w="1119" w:type="dxa"/>
            <w:vMerge w:val="restart"/>
            <w:vAlign w:val="center"/>
          </w:tcPr>
          <w:p>
            <w:pPr>
              <w:spacing w:line="280" w:lineRule="exact"/>
              <w:jc w:val="center"/>
              <w:rPr>
                <w:rFonts w:ascii="宋体" w:hAnsi="宋体"/>
                <w:b/>
                <w:kern w:val="0"/>
                <w:sz w:val="21"/>
                <w:szCs w:val="21"/>
              </w:rPr>
            </w:pPr>
            <w:r>
              <w:rPr>
                <w:rFonts w:hint="eastAsia"/>
                <w:b/>
                <w:kern w:val="0"/>
                <w:sz w:val="21"/>
                <w:szCs w:val="21"/>
              </w:rPr>
              <w:t>污染物项目</w:t>
            </w:r>
          </w:p>
        </w:tc>
        <w:tc>
          <w:tcPr>
            <w:tcW w:w="1134" w:type="dxa"/>
            <w:vMerge w:val="restart"/>
            <w:vAlign w:val="center"/>
          </w:tcPr>
          <w:p>
            <w:pPr>
              <w:spacing w:line="280" w:lineRule="exact"/>
              <w:jc w:val="center"/>
              <w:rPr>
                <w:b/>
                <w:kern w:val="0"/>
                <w:sz w:val="21"/>
                <w:szCs w:val="21"/>
              </w:rPr>
            </w:pPr>
            <w:r>
              <w:rPr>
                <w:rFonts w:hint="eastAsia"/>
                <w:b/>
                <w:kern w:val="0"/>
                <w:sz w:val="21"/>
                <w:szCs w:val="21"/>
              </w:rPr>
              <w:t>印刷国标限值</w:t>
            </w:r>
          </w:p>
        </w:tc>
        <w:tc>
          <w:tcPr>
            <w:tcW w:w="113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北京市</w:t>
            </w:r>
            <w:r>
              <w:rPr>
                <w:rFonts w:ascii="宋体" w:hAnsi="宋体"/>
                <w:b/>
                <w:kern w:val="0"/>
                <w:sz w:val="21"/>
                <w:szCs w:val="21"/>
              </w:rPr>
              <w:t>大气综排</w:t>
            </w:r>
            <w:r>
              <w:rPr>
                <w:rFonts w:hint="eastAsia"/>
                <w:b/>
                <w:kern w:val="0"/>
                <w:sz w:val="21"/>
                <w:szCs w:val="21"/>
              </w:rPr>
              <w:t>限值</w:t>
            </w:r>
          </w:p>
        </w:tc>
        <w:tc>
          <w:tcPr>
            <w:tcW w:w="1162"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上海</w:t>
            </w:r>
            <w:r>
              <w:rPr>
                <w:rFonts w:ascii="宋体" w:hAnsi="宋体"/>
                <w:b/>
                <w:kern w:val="0"/>
                <w:sz w:val="21"/>
                <w:szCs w:val="21"/>
              </w:rPr>
              <w:t>市印刷地标</w:t>
            </w:r>
            <w:r>
              <w:rPr>
                <w:rFonts w:hint="eastAsia"/>
                <w:b/>
                <w:kern w:val="0"/>
                <w:sz w:val="21"/>
                <w:szCs w:val="21"/>
              </w:rPr>
              <w:t>限值</w:t>
            </w:r>
          </w:p>
        </w:tc>
        <w:tc>
          <w:tcPr>
            <w:tcW w:w="128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广东</w:t>
            </w:r>
            <w:r>
              <w:rPr>
                <w:rFonts w:ascii="宋体" w:hAnsi="宋体"/>
                <w:b/>
                <w:kern w:val="0"/>
                <w:sz w:val="21"/>
                <w:szCs w:val="21"/>
              </w:rPr>
              <w:t>省印刷</w:t>
            </w:r>
            <w:r>
              <w:rPr>
                <w:rFonts w:hint="eastAsia" w:ascii="宋体" w:hAnsi="宋体"/>
                <w:b/>
                <w:kern w:val="0"/>
                <w:sz w:val="21"/>
                <w:szCs w:val="21"/>
              </w:rPr>
              <w:t>地标</w:t>
            </w:r>
            <w:r>
              <w:rPr>
                <w:rFonts w:hint="eastAsia"/>
                <w:b/>
                <w:kern w:val="0"/>
                <w:sz w:val="21"/>
                <w:szCs w:val="21"/>
              </w:rPr>
              <w:t>限值</w:t>
            </w:r>
          </w:p>
        </w:tc>
        <w:tc>
          <w:tcPr>
            <w:tcW w:w="128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原标准限值</w:t>
            </w:r>
            <w:r>
              <w:rPr>
                <w:rFonts w:ascii="宋体" w:hAnsi="宋体"/>
                <w:b/>
                <w:kern w:val="0"/>
                <w:sz w:val="21"/>
                <w:szCs w:val="21"/>
              </w:rPr>
              <w:t>（</w:t>
            </w:r>
            <w:r>
              <w:rPr>
                <w:rFonts w:hint="eastAsia" w:ascii="宋体" w:hAnsi="宋体"/>
                <w:b/>
                <w:kern w:val="0"/>
                <w:sz w:val="21"/>
                <w:szCs w:val="21"/>
              </w:rPr>
              <w:t>Ⅱ时段</w:t>
            </w:r>
            <w:r>
              <w:rPr>
                <w:rFonts w:ascii="宋体" w:hAnsi="宋体"/>
                <w:b/>
                <w:kern w:val="0"/>
                <w:sz w:val="21"/>
                <w:szCs w:val="21"/>
              </w:rPr>
              <w:t>）</w:t>
            </w:r>
          </w:p>
        </w:tc>
        <w:tc>
          <w:tcPr>
            <w:tcW w:w="1997" w:type="dxa"/>
            <w:gridSpan w:val="2"/>
            <w:vAlign w:val="center"/>
          </w:tcPr>
          <w:p>
            <w:pPr>
              <w:spacing w:line="280" w:lineRule="exact"/>
              <w:jc w:val="center"/>
              <w:rPr>
                <w:b/>
                <w:kern w:val="0"/>
                <w:sz w:val="21"/>
                <w:szCs w:val="21"/>
              </w:rPr>
            </w:pPr>
            <w:r>
              <w:rPr>
                <w:rFonts w:hint="eastAsia" w:ascii="宋体" w:hAnsi="宋体"/>
                <w:b/>
                <w:kern w:val="0"/>
                <w:sz w:val="21"/>
                <w:szCs w:val="21"/>
              </w:rPr>
              <w:t>本标准</w:t>
            </w:r>
          </w:p>
        </w:tc>
        <w:tc>
          <w:tcPr>
            <w:tcW w:w="343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1790"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tblHeader/>
          <w:jc w:val="center"/>
        </w:trPr>
        <w:tc>
          <w:tcPr>
            <w:tcW w:w="1119" w:type="dxa"/>
            <w:vMerge w:val="continue"/>
            <w:vAlign w:val="center"/>
          </w:tcPr>
          <w:p>
            <w:pPr>
              <w:spacing w:line="280" w:lineRule="exact"/>
              <w:jc w:val="center"/>
              <w:rPr>
                <w:rFonts w:ascii="宋体" w:hAnsi="宋体"/>
                <w:kern w:val="0"/>
                <w:sz w:val="21"/>
                <w:szCs w:val="21"/>
              </w:rPr>
            </w:pPr>
          </w:p>
        </w:tc>
        <w:tc>
          <w:tcPr>
            <w:tcW w:w="1134" w:type="dxa"/>
            <w:vMerge w:val="continue"/>
            <w:vAlign w:val="center"/>
          </w:tcPr>
          <w:p>
            <w:pPr>
              <w:spacing w:line="280" w:lineRule="exact"/>
              <w:jc w:val="center"/>
              <w:rPr>
                <w:b/>
                <w:kern w:val="0"/>
                <w:sz w:val="21"/>
                <w:szCs w:val="21"/>
              </w:rPr>
            </w:pPr>
          </w:p>
        </w:tc>
        <w:tc>
          <w:tcPr>
            <w:tcW w:w="1134" w:type="dxa"/>
            <w:vMerge w:val="continue"/>
            <w:vAlign w:val="center"/>
          </w:tcPr>
          <w:p>
            <w:pPr>
              <w:spacing w:line="280" w:lineRule="exact"/>
              <w:jc w:val="center"/>
              <w:rPr>
                <w:b/>
                <w:kern w:val="0"/>
                <w:sz w:val="21"/>
                <w:szCs w:val="21"/>
              </w:rPr>
            </w:pPr>
          </w:p>
        </w:tc>
        <w:tc>
          <w:tcPr>
            <w:tcW w:w="1162" w:type="dxa"/>
            <w:vMerge w:val="continue"/>
            <w:vAlign w:val="center"/>
          </w:tcPr>
          <w:p>
            <w:pPr>
              <w:spacing w:line="280" w:lineRule="exact"/>
              <w:jc w:val="center"/>
              <w:rPr>
                <w:b/>
                <w:kern w:val="0"/>
                <w:sz w:val="21"/>
                <w:szCs w:val="21"/>
              </w:rPr>
            </w:pPr>
          </w:p>
        </w:tc>
        <w:tc>
          <w:tcPr>
            <w:tcW w:w="1284" w:type="dxa"/>
            <w:vMerge w:val="continue"/>
            <w:vAlign w:val="center"/>
          </w:tcPr>
          <w:p>
            <w:pPr>
              <w:spacing w:line="280" w:lineRule="exact"/>
              <w:jc w:val="center"/>
              <w:rPr>
                <w:b/>
                <w:kern w:val="0"/>
                <w:sz w:val="21"/>
                <w:szCs w:val="21"/>
              </w:rPr>
            </w:pPr>
          </w:p>
        </w:tc>
        <w:tc>
          <w:tcPr>
            <w:tcW w:w="1284" w:type="dxa"/>
            <w:vMerge w:val="continue"/>
            <w:vAlign w:val="center"/>
          </w:tcPr>
          <w:p>
            <w:pPr>
              <w:spacing w:line="280" w:lineRule="exact"/>
              <w:jc w:val="center"/>
              <w:rPr>
                <w:rFonts w:ascii="宋体" w:hAnsi="宋体"/>
                <w:b/>
                <w:kern w:val="0"/>
                <w:sz w:val="21"/>
                <w:szCs w:val="21"/>
              </w:rPr>
            </w:pPr>
          </w:p>
        </w:tc>
        <w:tc>
          <w:tcPr>
            <w:tcW w:w="998" w:type="dxa"/>
            <w:vAlign w:val="center"/>
          </w:tcPr>
          <w:p>
            <w:pPr>
              <w:spacing w:line="280" w:lineRule="exact"/>
              <w:jc w:val="center"/>
              <w:rPr>
                <w:kern w:val="0"/>
                <w:sz w:val="21"/>
                <w:szCs w:val="21"/>
              </w:rPr>
            </w:pPr>
            <w:r>
              <w:rPr>
                <w:rFonts w:hint="eastAsia" w:ascii="宋体" w:hAnsi="宋体"/>
                <w:b/>
                <w:kern w:val="0"/>
                <w:sz w:val="21"/>
                <w:szCs w:val="21"/>
              </w:rPr>
              <w:t>限值</w:t>
            </w:r>
          </w:p>
        </w:tc>
        <w:tc>
          <w:tcPr>
            <w:tcW w:w="999" w:type="dxa"/>
            <w:vAlign w:val="center"/>
          </w:tcPr>
          <w:p>
            <w:pPr>
              <w:spacing w:line="280" w:lineRule="exact"/>
              <w:jc w:val="center"/>
              <w:rPr>
                <w:kern w:val="0"/>
                <w:sz w:val="21"/>
                <w:szCs w:val="21"/>
              </w:rPr>
            </w:pPr>
            <w:r>
              <w:rPr>
                <w:rFonts w:hint="eastAsia" w:ascii="宋体" w:hAnsi="宋体"/>
                <w:b/>
                <w:kern w:val="0"/>
                <w:sz w:val="21"/>
                <w:szCs w:val="21"/>
              </w:rPr>
              <w:t>达标率</w:t>
            </w:r>
          </w:p>
        </w:tc>
        <w:tc>
          <w:tcPr>
            <w:tcW w:w="3434" w:type="dxa"/>
            <w:vMerge w:val="continue"/>
            <w:vAlign w:val="center"/>
          </w:tcPr>
          <w:p>
            <w:pPr>
              <w:spacing w:line="280" w:lineRule="exact"/>
              <w:rPr>
                <w:kern w:val="0"/>
                <w:sz w:val="21"/>
                <w:szCs w:val="21"/>
              </w:rPr>
            </w:pPr>
          </w:p>
        </w:tc>
        <w:tc>
          <w:tcPr>
            <w:tcW w:w="1790" w:type="dxa"/>
            <w:vMerge w:val="continue"/>
            <w:vAlign w:val="center"/>
          </w:tcPr>
          <w:p>
            <w:pPr>
              <w:spacing w:line="280" w:lineRule="exac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jc w:val="center"/>
              <w:rPr>
                <w:kern w:val="0"/>
                <w:sz w:val="21"/>
                <w:szCs w:val="21"/>
              </w:rPr>
            </w:pPr>
            <w:r>
              <w:rPr>
                <w:rFonts w:hint="eastAsia"/>
                <w:kern w:val="0"/>
                <w:sz w:val="21"/>
                <w:szCs w:val="21"/>
              </w:rPr>
              <w:t>苯</w:t>
            </w:r>
          </w:p>
        </w:tc>
        <w:tc>
          <w:tcPr>
            <w:tcW w:w="1134" w:type="dxa"/>
            <w:vAlign w:val="center"/>
          </w:tcPr>
          <w:p>
            <w:pPr>
              <w:jc w:val="center"/>
              <w:rPr>
                <w:kern w:val="0"/>
                <w:sz w:val="21"/>
                <w:szCs w:val="21"/>
              </w:rPr>
            </w:pPr>
            <w:r>
              <w:rPr>
                <w:rFonts w:hint="eastAsia"/>
                <w:kern w:val="0"/>
                <w:sz w:val="21"/>
                <w:szCs w:val="21"/>
              </w:rPr>
              <w:t>1</w:t>
            </w:r>
          </w:p>
        </w:tc>
        <w:tc>
          <w:tcPr>
            <w:tcW w:w="1134" w:type="dxa"/>
            <w:vAlign w:val="center"/>
          </w:tcPr>
          <w:p>
            <w:pPr>
              <w:jc w:val="center"/>
              <w:rPr>
                <w:kern w:val="0"/>
                <w:sz w:val="21"/>
                <w:szCs w:val="21"/>
              </w:rPr>
            </w:pPr>
            <w:r>
              <w:rPr>
                <w:rFonts w:hint="eastAsia"/>
                <w:kern w:val="0"/>
                <w:sz w:val="21"/>
                <w:szCs w:val="21"/>
              </w:rPr>
              <w:t>1</w:t>
            </w:r>
          </w:p>
        </w:tc>
        <w:tc>
          <w:tcPr>
            <w:tcW w:w="1162" w:type="dxa"/>
            <w:vAlign w:val="center"/>
          </w:tcPr>
          <w:p>
            <w:pPr>
              <w:jc w:val="center"/>
              <w:rPr>
                <w:kern w:val="0"/>
                <w:sz w:val="21"/>
                <w:szCs w:val="21"/>
              </w:rPr>
            </w:pPr>
            <w:r>
              <w:rPr>
                <w:kern w:val="0"/>
                <w:sz w:val="21"/>
                <w:szCs w:val="21"/>
              </w:rPr>
              <w:t>1</w:t>
            </w:r>
          </w:p>
        </w:tc>
        <w:tc>
          <w:tcPr>
            <w:tcW w:w="1284" w:type="dxa"/>
            <w:vAlign w:val="center"/>
          </w:tcPr>
          <w:p>
            <w:pPr>
              <w:jc w:val="center"/>
              <w:rPr>
                <w:kern w:val="0"/>
                <w:sz w:val="21"/>
                <w:szCs w:val="21"/>
              </w:rPr>
            </w:pPr>
            <w:r>
              <w:rPr>
                <w:rFonts w:hint="eastAsia"/>
                <w:kern w:val="0"/>
                <w:sz w:val="21"/>
                <w:szCs w:val="21"/>
              </w:rPr>
              <w:t>1</w:t>
            </w:r>
          </w:p>
        </w:tc>
        <w:tc>
          <w:tcPr>
            <w:tcW w:w="1284" w:type="dxa"/>
            <w:vAlign w:val="center"/>
          </w:tcPr>
          <w:p>
            <w:pPr>
              <w:jc w:val="center"/>
              <w:rPr>
                <w:kern w:val="0"/>
                <w:sz w:val="21"/>
                <w:szCs w:val="21"/>
              </w:rPr>
            </w:pPr>
            <w:r>
              <w:rPr>
                <w:rFonts w:hint="eastAsia"/>
                <w:kern w:val="0"/>
                <w:sz w:val="21"/>
                <w:szCs w:val="21"/>
              </w:rPr>
              <w:t>0.5</w:t>
            </w:r>
          </w:p>
        </w:tc>
        <w:tc>
          <w:tcPr>
            <w:tcW w:w="998" w:type="dxa"/>
            <w:vAlign w:val="center"/>
          </w:tcPr>
          <w:p>
            <w:pPr>
              <w:jc w:val="center"/>
              <w:rPr>
                <w:kern w:val="0"/>
                <w:sz w:val="21"/>
                <w:szCs w:val="21"/>
              </w:rPr>
            </w:pPr>
            <w:r>
              <w:rPr>
                <w:rFonts w:hint="eastAsia"/>
                <w:kern w:val="0"/>
                <w:sz w:val="21"/>
                <w:szCs w:val="21"/>
              </w:rPr>
              <w:t>0.5</w:t>
            </w:r>
          </w:p>
        </w:tc>
        <w:tc>
          <w:tcPr>
            <w:tcW w:w="999" w:type="dxa"/>
            <w:vAlign w:val="center"/>
          </w:tcPr>
          <w:p>
            <w:pPr>
              <w:jc w:val="center"/>
              <w:rPr>
                <w:kern w:val="0"/>
                <w:sz w:val="21"/>
                <w:szCs w:val="21"/>
              </w:rPr>
            </w:pPr>
            <w:r>
              <w:rPr>
                <w:rFonts w:hint="eastAsia"/>
                <w:kern w:val="0"/>
                <w:sz w:val="21"/>
                <w:szCs w:val="21"/>
              </w:rPr>
              <w:t>100</w:t>
            </w:r>
            <w:r>
              <w:rPr>
                <w:kern w:val="0"/>
                <w:sz w:val="21"/>
                <w:szCs w:val="21"/>
              </w:rPr>
              <w:t>%</w:t>
            </w:r>
          </w:p>
        </w:tc>
        <w:tc>
          <w:tcPr>
            <w:tcW w:w="3434" w:type="dxa"/>
            <w:vAlign w:val="center"/>
          </w:tcPr>
          <w:p>
            <w:pPr>
              <w:jc w:val="left"/>
              <w:rPr>
                <w:kern w:val="0"/>
                <w:sz w:val="21"/>
                <w:szCs w:val="21"/>
              </w:rPr>
            </w:pPr>
            <w:r>
              <w:rPr>
                <w:rFonts w:hint="eastAsia"/>
                <w:kern w:val="0"/>
                <w:sz w:val="21"/>
                <w:szCs w:val="21"/>
              </w:rPr>
              <w:t>原标准限值已较</w:t>
            </w:r>
            <w:r>
              <w:rPr>
                <w:kern w:val="0"/>
                <w:sz w:val="21"/>
                <w:szCs w:val="21"/>
              </w:rPr>
              <w:t>严格，结合达标率情况</w:t>
            </w:r>
            <w:r>
              <w:rPr>
                <w:rFonts w:hint="eastAsia"/>
                <w:kern w:val="0"/>
                <w:sz w:val="21"/>
                <w:szCs w:val="21"/>
              </w:rPr>
              <w:t>，与</w:t>
            </w:r>
            <w:r>
              <w:rPr>
                <w:kern w:val="0"/>
                <w:sz w:val="21"/>
                <w:szCs w:val="21"/>
              </w:rPr>
              <w:t>原标准限值</w:t>
            </w:r>
            <w:r>
              <w:rPr>
                <w:rFonts w:hint="eastAsia"/>
                <w:kern w:val="0"/>
                <w:sz w:val="21"/>
                <w:szCs w:val="21"/>
              </w:rPr>
              <w:t>保持</w:t>
            </w:r>
            <w:r>
              <w:rPr>
                <w:kern w:val="0"/>
                <w:sz w:val="21"/>
                <w:szCs w:val="21"/>
              </w:rPr>
              <w:t>一致</w:t>
            </w:r>
          </w:p>
        </w:tc>
        <w:tc>
          <w:tcPr>
            <w:tcW w:w="1790" w:type="dxa"/>
            <w:vAlign w:val="center"/>
          </w:tcPr>
          <w:p>
            <w:pPr>
              <w:jc w:val="left"/>
              <w:rPr>
                <w:kern w:val="0"/>
                <w:sz w:val="21"/>
                <w:szCs w:val="21"/>
              </w:rPr>
            </w:pPr>
            <w:r>
              <w:rPr>
                <w:rFonts w:hint="eastAsia"/>
                <w:kern w:val="0"/>
                <w:sz w:val="21"/>
                <w:szCs w:val="21"/>
              </w:rPr>
              <w:t>严于印刷</w:t>
            </w:r>
            <w:r>
              <w:rPr>
                <w:kern w:val="0"/>
                <w:sz w:val="21"/>
                <w:szCs w:val="21"/>
              </w:rPr>
              <w:t>国标，与原标准</w:t>
            </w:r>
            <w:r>
              <w:rPr>
                <w:rFonts w:hint="eastAsia"/>
                <w:kern w:val="0"/>
                <w:sz w:val="21"/>
                <w:szCs w:val="21"/>
              </w:rPr>
              <w:t>限值</w:t>
            </w:r>
            <w:r>
              <w:rPr>
                <w:kern w:val="0"/>
                <w:sz w:val="21"/>
                <w:szCs w:val="21"/>
              </w:rPr>
              <w:t>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jc w:val="center"/>
              <w:rPr>
                <w:kern w:val="0"/>
                <w:sz w:val="21"/>
                <w:szCs w:val="21"/>
              </w:rPr>
            </w:pPr>
            <w:r>
              <w:rPr>
                <w:rFonts w:hint="eastAsia"/>
                <w:kern w:val="0"/>
                <w:sz w:val="21"/>
                <w:szCs w:val="21"/>
              </w:rPr>
              <w:t>苯系物</w:t>
            </w:r>
          </w:p>
        </w:tc>
        <w:tc>
          <w:tcPr>
            <w:tcW w:w="1134" w:type="dxa"/>
            <w:vAlign w:val="center"/>
          </w:tcPr>
          <w:p>
            <w:pPr>
              <w:jc w:val="center"/>
              <w:rPr>
                <w:kern w:val="0"/>
                <w:sz w:val="21"/>
                <w:szCs w:val="21"/>
              </w:rPr>
            </w:pPr>
            <w:r>
              <w:rPr>
                <w:rFonts w:hint="eastAsia"/>
                <w:kern w:val="0"/>
                <w:sz w:val="21"/>
                <w:szCs w:val="21"/>
              </w:rPr>
              <w:t>15</w:t>
            </w:r>
          </w:p>
        </w:tc>
        <w:tc>
          <w:tcPr>
            <w:tcW w:w="1134" w:type="dxa"/>
            <w:vAlign w:val="center"/>
          </w:tcPr>
          <w:p>
            <w:pPr>
              <w:jc w:val="center"/>
              <w:rPr>
                <w:kern w:val="0"/>
                <w:sz w:val="21"/>
                <w:szCs w:val="21"/>
              </w:rPr>
            </w:pPr>
            <w:r>
              <w:rPr>
                <w:rFonts w:hint="eastAsia"/>
                <w:kern w:val="0"/>
                <w:sz w:val="21"/>
                <w:szCs w:val="21"/>
              </w:rPr>
              <w:t>甲苯</w:t>
            </w:r>
            <w:r>
              <w:rPr>
                <w:kern w:val="0"/>
                <w:sz w:val="21"/>
                <w:szCs w:val="21"/>
              </w:rPr>
              <w:t>1</w:t>
            </w:r>
            <w:r>
              <w:rPr>
                <w:rFonts w:hint="eastAsia"/>
                <w:kern w:val="0"/>
                <w:sz w:val="21"/>
                <w:szCs w:val="21"/>
              </w:rPr>
              <w:t>0，</w:t>
            </w:r>
            <w:r>
              <w:rPr>
                <w:kern w:val="0"/>
                <w:sz w:val="21"/>
                <w:szCs w:val="21"/>
              </w:rPr>
              <w:t>二甲苯1</w:t>
            </w:r>
            <w:r>
              <w:rPr>
                <w:rFonts w:hint="eastAsia"/>
                <w:kern w:val="0"/>
                <w:sz w:val="21"/>
                <w:szCs w:val="21"/>
              </w:rPr>
              <w:t>0</w:t>
            </w:r>
          </w:p>
        </w:tc>
        <w:tc>
          <w:tcPr>
            <w:tcW w:w="1162" w:type="dxa"/>
            <w:vAlign w:val="center"/>
          </w:tcPr>
          <w:p>
            <w:pPr>
              <w:jc w:val="center"/>
              <w:rPr>
                <w:kern w:val="0"/>
                <w:sz w:val="21"/>
                <w:szCs w:val="21"/>
              </w:rPr>
            </w:pPr>
            <w:r>
              <w:rPr>
                <w:rFonts w:hint="eastAsia"/>
                <w:kern w:val="0"/>
                <w:sz w:val="21"/>
                <w:szCs w:val="21"/>
              </w:rPr>
              <w:t>甲苯3，</w:t>
            </w:r>
            <w:r>
              <w:rPr>
                <w:kern w:val="0"/>
                <w:sz w:val="21"/>
                <w:szCs w:val="21"/>
              </w:rPr>
              <w:t>二甲苯</w:t>
            </w:r>
            <w:r>
              <w:rPr>
                <w:rFonts w:hint="eastAsia"/>
                <w:kern w:val="0"/>
                <w:sz w:val="21"/>
                <w:szCs w:val="21"/>
              </w:rPr>
              <w:t>12</w:t>
            </w:r>
          </w:p>
        </w:tc>
        <w:tc>
          <w:tcPr>
            <w:tcW w:w="1284" w:type="dxa"/>
            <w:vAlign w:val="center"/>
          </w:tcPr>
          <w:p>
            <w:pPr>
              <w:jc w:val="center"/>
              <w:rPr>
                <w:kern w:val="0"/>
                <w:sz w:val="21"/>
                <w:szCs w:val="21"/>
              </w:rPr>
            </w:pPr>
            <w:r>
              <w:rPr>
                <w:rFonts w:hint="eastAsia"/>
                <w:kern w:val="0"/>
                <w:sz w:val="21"/>
                <w:szCs w:val="21"/>
              </w:rPr>
              <w:t>甲苯与二甲苯合计15</w:t>
            </w:r>
          </w:p>
        </w:tc>
        <w:tc>
          <w:tcPr>
            <w:tcW w:w="1284" w:type="dxa"/>
            <w:vAlign w:val="center"/>
          </w:tcPr>
          <w:p>
            <w:pPr>
              <w:jc w:val="center"/>
              <w:rPr>
                <w:kern w:val="0"/>
                <w:sz w:val="21"/>
                <w:szCs w:val="21"/>
              </w:rPr>
            </w:pPr>
            <w:r>
              <w:rPr>
                <w:rFonts w:hint="eastAsia"/>
                <w:kern w:val="0"/>
                <w:sz w:val="21"/>
                <w:szCs w:val="21"/>
              </w:rPr>
              <w:t>甲苯与二甲苯合计10</w:t>
            </w:r>
          </w:p>
        </w:tc>
        <w:tc>
          <w:tcPr>
            <w:tcW w:w="998" w:type="dxa"/>
            <w:vAlign w:val="center"/>
          </w:tcPr>
          <w:p>
            <w:pPr>
              <w:jc w:val="center"/>
              <w:rPr>
                <w:kern w:val="0"/>
                <w:sz w:val="21"/>
                <w:szCs w:val="21"/>
              </w:rPr>
            </w:pPr>
            <w:r>
              <w:rPr>
                <w:rFonts w:hint="eastAsia"/>
                <w:kern w:val="0"/>
                <w:sz w:val="21"/>
                <w:szCs w:val="21"/>
              </w:rPr>
              <w:t>10</w:t>
            </w:r>
          </w:p>
        </w:tc>
        <w:tc>
          <w:tcPr>
            <w:tcW w:w="999" w:type="dxa"/>
            <w:vAlign w:val="center"/>
          </w:tcPr>
          <w:p>
            <w:pPr>
              <w:jc w:val="center"/>
              <w:rPr>
                <w:kern w:val="0"/>
                <w:sz w:val="21"/>
                <w:szCs w:val="21"/>
              </w:rPr>
            </w:pPr>
            <w:r>
              <w:rPr>
                <w:rFonts w:hint="eastAsia"/>
                <w:kern w:val="0"/>
                <w:sz w:val="21"/>
                <w:szCs w:val="21"/>
              </w:rPr>
              <w:t>100</w:t>
            </w:r>
            <w:r>
              <w:rPr>
                <w:kern w:val="0"/>
                <w:sz w:val="21"/>
                <w:szCs w:val="21"/>
              </w:rPr>
              <w:t>%</w:t>
            </w:r>
          </w:p>
        </w:tc>
        <w:tc>
          <w:tcPr>
            <w:tcW w:w="3434" w:type="dxa"/>
            <w:vAlign w:val="center"/>
          </w:tcPr>
          <w:p>
            <w:pPr>
              <w:jc w:val="left"/>
              <w:rPr>
                <w:kern w:val="0"/>
                <w:sz w:val="21"/>
                <w:szCs w:val="21"/>
              </w:rPr>
            </w:pPr>
            <w:r>
              <w:rPr>
                <w:rFonts w:hint="eastAsia"/>
                <w:kern w:val="0"/>
                <w:sz w:val="21"/>
                <w:szCs w:val="21"/>
              </w:rPr>
              <w:t>防止印刷行业原辅材料中添加更多的三甲苯和乙苯等其他苯系物，将原标准中“甲苯与二甲苯合计”控制指标更改为“苯系物”。限值确定</w:t>
            </w:r>
            <w:r>
              <w:rPr>
                <w:kern w:val="0"/>
                <w:sz w:val="21"/>
                <w:szCs w:val="21"/>
              </w:rPr>
              <w:t>结合北京市</w:t>
            </w:r>
            <w:r>
              <w:rPr>
                <w:rFonts w:hint="eastAsia"/>
                <w:kern w:val="0"/>
                <w:sz w:val="21"/>
                <w:szCs w:val="21"/>
              </w:rPr>
              <w:t>环境</w:t>
            </w:r>
            <w:r>
              <w:rPr>
                <w:kern w:val="0"/>
                <w:sz w:val="21"/>
                <w:szCs w:val="21"/>
              </w:rPr>
              <w:t>管理要求和达标率情况</w:t>
            </w:r>
          </w:p>
        </w:tc>
        <w:tc>
          <w:tcPr>
            <w:tcW w:w="1790" w:type="dxa"/>
            <w:vAlign w:val="center"/>
          </w:tcPr>
          <w:p>
            <w:pPr>
              <w:jc w:val="left"/>
              <w:rPr>
                <w:kern w:val="0"/>
                <w:sz w:val="21"/>
                <w:szCs w:val="21"/>
              </w:rPr>
            </w:pPr>
            <w:r>
              <w:rPr>
                <w:rFonts w:hint="eastAsia"/>
                <w:kern w:val="0"/>
                <w:sz w:val="21"/>
                <w:szCs w:val="21"/>
              </w:rPr>
              <w:t>严于印刷</w:t>
            </w:r>
            <w:r>
              <w:rPr>
                <w:kern w:val="0"/>
                <w:sz w:val="21"/>
                <w:szCs w:val="21"/>
              </w:rPr>
              <w:t>国标，与原标准</w:t>
            </w:r>
            <w:r>
              <w:rPr>
                <w:rFonts w:hint="eastAsia"/>
                <w:kern w:val="0"/>
                <w:sz w:val="21"/>
                <w:szCs w:val="21"/>
              </w:rPr>
              <w:t>限值</w:t>
            </w:r>
            <w:r>
              <w:rPr>
                <w:kern w:val="0"/>
                <w:sz w:val="21"/>
                <w:szCs w:val="21"/>
              </w:rPr>
              <w:t>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jc w:val="center"/>
              <w:rPr>
                <w:kern w:val="0"/>
                <w:sz w:val="21"/>
                <w:szCs w:val="21"/>
              </w:rPr>
            </w:pPr>
            <w:r>
              <w:rPr>
                <w:rFonts w:hint="eastAsia"/>
                <w:kern w:val="0"/>
                <w:sz w:val="21"/>
                <w:szCs w:val="21"/>
              </w:rPr>
              <w:t>NMHC</w:t>
            </w:r>
          </w:p>
        </w:tc>
        <w:tc>
          <w:tcPr>
            <w:tcW w:w="1134" w:type="dxa"/>
            <w:vAlign w:val="center"/>
          </w:tcPr>
          <w:p>
            <w:pPr>
              <w:jc w:val="center"/>
              <w:rPr>
                <w:kern w:val="0"/>
                <w:sz w:val="21"/>
                <w:szCs w:val="21"/>
              </w:rPr>
            </w:pPr>
            <w:r>
              <w:rPr>
                <w:rFonts w:hint="eastAsia"/>
                <w:kern w:val="0"/>
                <w:sz w:val="21"/>
                <w:szCs w:val="21"/>
              </w:rPr>
              <w:t>70</w:t>
            </w:r>
          </w:p>
        </w:tc>
        <w:tc>
          <w:tcPr>
            <w:tcW w:w="1134" w:type="dxa"/>
            <w:vAlign w:val="center"/>
          </w:tcPr>
          <w:p>
            <w:pPr>
              <w:jc w:val="center"/>
              <w:rPr>
                <w:kern w:val="0"/>
                <w:sz w:val="21"/>
                <w:szCs w:val="21"/>
              </w:rPr>
            </w:pPr>
            <w:r>
              <w:rPr>
                <w:rFonts w:hint="eastAsia"/>
                <w:kern w:val="0"/>
                <w:sz w:val="21"/>
                <w:szCs w:val="21"/>
              </w:rPr>
              <w:t>50</w:t>
            </w:r>
          </w:p>
        </w:tc>
        <w:tc>
          <w:tcPr>
            <w:tcW w:w="1162" w:type="dxa"/>
            <w:vAlign w:val="center"/>
          </w:tcPr>
          <w:p>
            <w:pPr>
              <w:jc w:val="center"/>
              <w:rPr>
                <w:kern w:val="0"/>
                <w:sz w:val="21"/>
                <w:szCs w:val="21"/>
              </w:rPr>
            </w:pPr>
            <w:r>
              <w:rPr>
                <w:rFonts w:hint="eastAsia"/>
                <w:kern w:val="0"/>
                <w:sz w:val="21"/>
                <w:szCs w:val="21"/>
              </w:rPr>
              <w:t>50</w:t>
            </w:r>
          </w:p>
        </w:tc>
        <w:tc>
          <w:tcPr>
            <w:tcW w:w="1284" w:type="dxa"/>
            <w:vAlign w:val="center"/>
          </w:tcPr>
          <w:p>
            <w:pPr>
              <w:jc w:val="center"/>
              <w:rPr>
                <w:kern w:val="0"/>
                <w:sz w:val="21"/>
                <w:szCs w:val="21"/>
              </w:rPr>
            </w:pPr>
            <w:r>
              <w:rPr>
                <w:rFonts w:hint="eastAsia"/>
                <w:kern w:val="0"/>
                <w:sz w:val="21"/>
                <w:szCs w:val="21"/>
              </w:rPr>
              <w:t>80</w:t>
            </w:r>
            <w:r>
              <w:rPr>
                <w:kern w:val="0"/>
                <w:sz w:val="21"/>
                <w:szCs w:val="21"/>
                <w:vertAlign w:val="superscript"/>
              </w:rPr>
              <w:t>a</w:t>
            </w:r>
            <w:r>
              <w:rPr>
                <w:rFonts w:hint="eastAsia"/>
                <w:kern w:val="0"/>
                <w:sz w:val="21"/>
                <w:szCs w:val="21"/>
              </w:rPr>
              <w:t>,120</w:t>
            </w:r>
            <w:r>
              <w:rPr>
                <w:kern w:val="0"/>
                <w:sz w:val="21"/>
                <w:szCs w:val="21"/>
                <w:vertAlign w:val="superscript"/>
              </w:rPr>
              <w:t>b</w:t>
            </w:r>
          </w:p>
        </w:tc>
        <w:tc>
          <w:tcPr>
            <w:tcW w:w="1284" w:type="dxa"/>
            <w:vAlign w:val="center"/>
          </w:tcPr>
          <w:p>
            <w:pPr>
              <w:jc w:val="center"/>
              <w:rPr>
                <w:kern w:val="0"/>
                <w:sz w:val="21"/>
                <w:szCs w:val="21"/>
              </w:rPr>
            </w:pPr>
            <w:r>
              <w:rPr>
                <w:rFonts w:hint="eastAsia"/>
                <w:kern w:val="0"/>
                <w:sz w:val="21"/>
                <w:szCs w:val="21"/>
              </w:rPr>
              <w:t>30</w:t>
            </w:r>
          </w:p>
        </w:tc>
        <w:tc>
          <w:tcPr>
            <w:tcW w:w="998" w:type="dxa"/>
            <w:vAlign w:val="center"/>
          </w:tcPr>
          <w:p>
            <w:pPr>
              <w:jc w:val="center"/>
              <w:rPr>
                <w:kern w:val="0"/>
                <w:sz w:val="21"/>
                <w:szCs w:val="21"/>
              </w:rPr>
            </w:pPr>
            <w:r>
              <w:rPr>
                <w:rFonts w:hint="eastAsia"/>
                <w:kern w:val="0"/>
                <w:sz w:val="21"/>
                <w:szCs w:val="21"/>
              </w:rPr>
              <w:t>30</w:t>
            </w:r>
          </w:p>
        </w:tc>
        <w:tc>
          <w:tcPr>
            <w:tcW w:w="999" w:type="dxa"/>
            <w:vAlign w:val="center"/>
          </w:tcPr>
          <w:p>
            <w:pPr>
              <w:jc w:val="center"/>
              <w:rPr>
                <w:kern w:val="0"/>
                <w:sz w:val="21"/>
                <w:szCs w:val="21"/>
              </w:rPr>
            </w:pPr>
            <w:r>
              <w:rPr>
                <w:rFonts w:hint="eastAsia"/>
                <w:kern w:val="0"/>
                <w:sz w:val="21"/>
                <w:szCs w:val="21"/>
              </w:rPr>
              <w:t>90.9%</w:t>
            </w:r>
          </w:p>
        </w:tc>
        <w:tc>
          <w:tcPr>
            <w:tcW w:w="3434" w:type="dxa"/>
            <w:vAlign w:val="center"/>
          </w:tcPr>
          <w:p>
            <w:pPr>
              <w:jc w:val="left"/>
              <w:rPr>
                <w:kern w:val="0"/>
                <w:sz w:val="21"/>
                <w:szCs w:val="21"/>
              </w:rPr>
            </w:pPr>
            <w:r>
              <w:rPr>
                <w:rFonts w:hint="eastAsia"/>
                <w:kern w:val="0"/>
                <w:sz w:val="21"/>
                <w:szCs w:val="21"/>
              </w:rPr>
              <w:t>原标准限值已较</w:t>
            </w:r>
            <w:r>
              <w:rPr>
                <w:kern w:val="0"/>
                <w:sz w:val="21"/>
                <w:szCs w:val="21"/>
              </w:rPr>
              <w:t>严格，结合达标率情况</w:t>
            </w:r>
            <w:r>
              <w:rPr>
                <w:rFonts w:hint="eastAsia"/>
                <w:kern w:val="0"/>
                <w:sz w:val="21"/>
                <w:szCs w:val="21"/>
              </w:rPr>
              <w:t>，与</w:t>
            </w:r>
            <w:r>
              <w:rPr>
                <w:kern w:val="0"/>
                <w:sz w:val="21"/>
                <w:szCs w:val="21"/>
              </w:rPr>
              <w:t>原标准限值一致</w:t>
            </w:r>
          </w:p>
        </w:tc>
        <w:tc>
          <w:tcPr>
            <w:tcW w:w="1790" w:type="dxa"/>
            <w:vAlign w:val="center"/>
          </w:tcPr>
          <w:p>
            <w:pPr>
              <w:jc w:val="left"/>
              <w:rPr>
                <w:kern w:val="0"/>
                <w:sz w:val="21"/>
                <w:szCs w:val="21"/>
              </w:rPr>
            </w:pPr>
            <w:r>
              <w:rPr>
                <w:rFonts w:hint="eastAsia"/>
                <w:kern w:val="0"/>
                <w:sz w:val="21"/>
                <w:szCs w:val="21"/>
              </w:rPr>
              <w:t>严于印刷</w:t>
            </w:r>
            <w:r>
              <w:rPr>
                <w:kern w:val="0"/>
                <w:sz w:val="21"/>
                <w:szCs w:val="21"/>
              </w:rPr>
              <w:t>国标，与原标准</w:t>
            </w:r>
            <w:r>
              <w:rPr>
                <w:rFonts w:hint="eastAsia"/>
                <w:kern w:val="0"/>
                <w:sz w:val="21"/>
                <w:szCs w:val="21"/>
              </w:rPr>
              <w:t>限值</w:t>
            </w:r>
            <w:r>
              <w:rPr>
                <w:kern w:val="0"/>
                <w:sz w:val="21"/>
                <w:szCs w:val="21"/>
              </w:rPr>
              <w:t>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jc w:val="center"/>
              <w:rPr>
                <w:kern w:val="0"/>
                <w:sz w:val="21"/>
                <w:szCs w:val="21"/>
              </w:rPr>
            </w:pPr>
            <w:r>
              <w:rPr>
                <w:rFonts w:hint="eastAsia"/>
                <w:kern w:val="0"/>
                <w:sz w:val="21"/>
                <w:szCs w:val="21"/>
              </w:rPr>
              <w:t>颗粒物</w:t>
            </w:r>
          </w:p>
        </w:tc>
        <w:tc>
          <w:tcPr>
            <w:tcW w:w="1134" w:type="dxa"/>
            <w:vAlign w:val="center"/>
          </w:tcPr>
          <w:p>
            <w:pPr>
              <w:jc w:val="center"/>
              <w:rPr>
                <w:kern w:val="0"/>
                <w:sz w:val="21"/>
                <w:szCs w:val="21"/>
              </w:rPr>
            </w:pPr>
            <w:r>
              <w:rPr>
                <w:rFonts w:hint="eastAsia"/>
                <w:kern w:val="0"/>
                <w:sz w:val="21"/>
                <w:szCs w:val="21"/>
              </w:rPr>
              <w:t>30</w:t>
            </w:r>
          </w:p>
        </w:tc>
        <w:tc>
          <w:tcPr>
            <w:tcW w:w="1134" w:type="dxa"/>
            <w:vAlign w:val="center"/>
          </w:tcPr>
          <w:p>
            <w:pPr>
              <w:jc w:val="center"/>
              <w:rPr>
                <w:kern w:val="0"/>
                <w:sz w:val="21"/>
                <w:szCs w:val="21"/>
              </w:rPr>
            </w:pPr>
            <w:r>
              <w:rPr>
                <w:rFonts w:hint="eastAsia"/>
                <w:kern w:val="0"/>
                <w:sz w:val="21"/>
                <w:szCs w:val="21"/>
              </w:rPr>
              <w:t>10</w:t>
            </w:r>
          </w:p>
        </w:tc>
        <w:tc>
          <w:tcPr>
            <w:tcW w:w="1162" w:type="dxa"/>
            <w:vAlign w:val="center"/>
          </w:tcPr>
          <w:p>
            <w:pPr>
              <w:jc w:val="center"/>
              <w:rPr>
                <w:kern w:val="0"/>
                <w:sz w:val="21"/>
                <w:szCs w:val="21"/>
              </w:rPr>
            </w:pPr>
            <w:r>
              <w:rPr>
                <w:rFonts w:hint="eastAsia"/>
                <w:kern w:val="0"/>
                <w:sz w:val="21"/>
                <w:szCs w:val="21"/>
              </w:rPr>
              <w:t>20</w:t>
            </w:r>
          </w:p>
        </w:tc>
        <w:tc>
          <w:tcPr>
            <w:tcW w:w="1284"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1284"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998" w:type="dxa"/>
            <w:vAlign w:val="center"/>
          </w:tcPr>
          <w:p>
            <w:pPr>
              <w:jc w:val="center"/>
              <w:rPr>
                <w:kern w:val="0"/>
                <w:sz w:val="21"/>
                <w:szCs w:val="21"/>
              </w:rPr>
            </w:pPr>
            <w:r>
              <w:rPr>
                <w:rFonts w:hint="eastAsia"/>
                <w:kern w:val="0"/>
                <w:sz w:val="21"/>
                <w:szCs w:val="21"/>
              </w:rPr>
              <w:t>10</w:t>
            </w:r>
          </w:p>
        </w:tc>
        <w:tc>
          <w:tcPr>
            <w:tcW w:w="999" w:type="dxa"/>
            <w:vAlign w:val="center"/>
          </w:tcPr>
          <w:p>
            <w:pPr>
              <w:jc w:val="center"/>
              <w:rPr>
                <w:kern w:val="0"/>
                <w:sz w:val="21"/>
                <w:szCs w:val="21"/>
              </w:rPr>
            </w:pPr>
            <w:r>
              <w:rPr>
                <w:rFonts w:hint="eastAsia"/>
                <w:kern w:val="0"/>
                <w:sz w:val="21"/>
                <w:szCs w:val="21"/>
              </w:rPr>
              <w:t>100%</w:t>
            </w:r>
          </w:p>
        </w:tc>
        <w:tc>
          <w:tcPr>
            <w:tcW w:w="3434" w:type="dxa"/>
            <w:vAlign w:val="center"/>
          </w:tcPr>
          <w:p>
            <w:pPr>
              <w:spacing w:line="280" w:lineRule="exact"/>
              <w:jc w:val="left"/>
              <w:rPr>
                <w:kern w:val="0"/>
                <w:sz w:val="21"/>
                <w:szCs w:val="21"/>
              </w:rPr>
            </w:pPr>
            <w:r>
              <w:rPr>
                <w:rFonts w:hint="eastAsia"/>
                <w:kern w:val="0"/>
                <w:sz w:val="21"/>
                <w:szCs w:val="21"/>
              </w:rPr>
              <w:t>根据印刷国标及</w:t>
            </w:r>
            <w:r>
              <w:rPr>
                <w:kern w:val="0"/>
                <w:sz w:val="21"/>
                <w:szCs w:val="21"/>
              </w:rPr>
              <w:t>本市达标率情况</w:t>
            </w:r>
            <w:r>
              <w:rPr>
                <w:rFonts w:hint="eastAsia"/>
                <w:kern w:val="0"/>
                <w:sz w:val="21"/>
                <w:szCs w:val="21"/>
              </w:rPr>
              <w:t>，新增控制指标和排放限值</w:t>
            </w:r>
          </w:p>
        </w:tc>
        <w:tc>
          <w:tcPr>
            <w:tcW w:w="1790" w:type="dxa"/>
            <w:vAlign w:val="center"/>
          </w:tcPr>
          <w:p>
            <w:pPr>
              <w:spacing w:line="280" w:lineRule="exact"/>
              <w:jc w:val="left"/>
              <w:rPr>
                <w:kern w:val="0"/>
                <w:sz w:val="21"/>
                <w:szCs w:val="21"/>
              </w:rPr>
            </w:pPr>
            <w:r>
              <w:rPr>
                <w:rFonts w:hint="eastAsia"/>
                <w:kern w:val="0"/>
                <w:sz w:val="21"/>
                <w:szCs w:val="21"/>
              </w:rPr>
              <w:t>与本市</w:t>
            </w:r>
            <w:r>
              <w:rPr>
                <w:kern w:val="0"/>
                <w:sz w:val="21"/>
                <w:szCs w:val="21"/>
              </w:rPr>
              <w:t>大气综排</w:t>
            </w:r>
            <w:r>
              <w:rPr>
                <w:rFonts w:hint="eastAsia"/>
                <w:kern w:val="0"/>
                <w:sz w:val="21"/>
                <w:szCs w:val="21"/>
              </w:rPr>
              <w:t>限值</w:t>
            </w:r>
            <w:r>
              <w:rPr>
                <w:kern w:val="0"/>
                <w:sz w:val="21"/>
                <w:szCs w:val="21"/>
              </w:rPr>
              <w:t>保持一致，</w:t>
            </w:r>
            <w:r>
              <w:rPr>
                <w:rFonts w:hint="eastAsia"/>
                <w:kern w:val="0"/>
                <w:sz w:val="21"/>
                <w:szCs w:val="21"/>
              </w:rPr>
              <w:t>严于印刷国标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jc w:val="center"/>
              <w:rPr>
                <w:kern w:val="0"/>
                <w:sz w:val="21"/>
                <w:szCs w:val="21"/>
              </w:rPr>
            </w:pPr>
            <w:r>
              <w:rPr>
                <w:rFonts w:hint="eastAsia"/>
                <w:kern w:val="0"/>
                <w:sz w:val="21"/>
                <w:szCs w:val="21"/>
              </w:rPr>
              <w:t>氮氧化物</w:t>
            </w:r>
          </w:p>
        </w:tc>
        <w:tc>
          <w:tcPr>
            <w:tcW w:w="1134"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1134" w:type="dxa"/>
            <w:vAlign w:val="center"/>
          </w:tcPr>
          <w:p>
            <w:pPr>
              <w:jc w:val="center"/>
              <w:rPr>
                <w:kern w:val="0"/>
                <w:sz w:val="21"/>
                <w:szCs w:val="21"/>
              </w:rPr>
            </w:pPr>
            <w:r>
              <w:rPr>
                <w:rFonts w:hint="eastAsia"/>
                <w:kern w:val="0"/>
                <w:sz w:val="21"/>
                <w:szCs w:val="21"/>
              </w:rPr>
              <w:t>100</w:t>
            </w:r>
          </w:p>
        </w:tc>
        <w:tc>
          <w:tcPr>
            <w:tcW w:w="1162"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1284"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1284"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998" w:type="dxa"/>
            <w:vAlign w:val="center"/>
          </w:tcPr>
          <w:p>
            <w:pPr>
              <w:jc w:val="center"/>
              <w:rPr>
                <w:kern w:val="0"/>
                <w:sz w:val="21"/>
                <w:szCs w:val="21"/>
              </w:rPr>
            </w:pPr>
            <w:r>
              <w:rPr>
                <w:rFonts w:hint="eastAsia"/>
                <w:kern w:val="0"/>
                <w:sz w:val="21"/>
                <w:szCs w:val="21"/>
              </w:rPr>
              <w:t>100</w:t>
            </w:r>
          </w:p>
        </w:tc>
        <w:tc>
          <w:tcPr>
            <w:tcW w:w="999" w:type="dxa"/>
            <w:vAlign w:val="center"/>
          </w:tcPr>
          <w:p>
            <w:pPr>
              <w:jc w:val="center"/>
              <w:rPr>
                <w:kern w:val="0"/>
                <w:sz w:val="21"/>
                <w:szCs w:val="21"/>
              </w:rPr>
            </w:pPr>
            <w:r>
              <w:rPr>
                <w:rFonts w:hint="eastAsia"/>
                <w:kern w:val="0"/>
                <w:sz w:val="21"/>
                <w:szCs w:val="21"/>
              </w:rPr>
              <w:t>100%</w:t>
            </w:r>
          </w:p>
        </w:tc>
        <w:tc>
          <w:tcPr>
            <w:tcW w:w="3434" w:type="dxa"/>
            <w:vAlign w:val="center"/>
          </w:tcPr>
          <w:p>
            <w:pPr>
              <w:spacing w:line="280" w:lineRule="exact"/>
              <w:jc w:val="left"/>
              <w:rPr>
                <w:kern w:val="0"/>
                <w:sz w:val="21"/>
                <w:szCs w:val="21"/>
              </w:rPr>
            </w:pPr>
            <w:r>
              <w:rPr>
                <w:rFonts w:hint="eastAsia"/>
                <w:kern w:val="0"/>
                <w:sz w:val="21"/>
                <w:szCs w:val="21"/>
              </w:rPr>
              <w:t>根据印刷国标及</w:t>
            </w:r>
            <w:r>
              <w:rPr>
                <w:kern w:val="0"/>
                <w:sz w:val="21"/>
                <w:szCs w:val="21"/>
              </w:rPr>
              <w:t>本市达标率情况</w:t>
            </w:r>
            <w:r>
              <w:rPr>
                <w:rFonts w:hint="eastAsia"/>
                <w:kern w:val="0"/>
                <w:sz w:val="21"/>
                <w:szCs w:val="21"/>
              </w:rPr>
              <w:t>，新增控制指标和排放限值</w:t>
            </w:r>
          </w:p>
        </w:tc>
        <w:tc>
          <w:tcPr>
            <w:tcW w:w="1790" w:type="dxa"/>
            <w:vAlign w:val="center"/>
          </w:tcPr>
          <w:p>
            <w:pPr>
              <w:spacing w:line="280" w:lineRule="exact"/>
              <w:jc w:val="left"/>
              <w:rPr>
                <w:kern w:val="0"/>
                <w:sz w:val="21"/>
                <w:szCs w:val="21"/>
              </w:rPr>
            </w:pPr>
            <w:r>
              <w:rPr>
                <w:rFonts w:hint="eastAsia"/>
                <w:kern w:val="0"/>
                <w:sz w:val="21"/>
                <w:szCs w:val="21"/>
              </w:rPr>
              <w:t>与本市</w:t>
            </w:r>
            <w:r>
              <w:rPr>
                <w:kern w:val="0"/>
                <w:sz w:val="21"/>
                <w:szCs w:val="21"/>
              </w:rPr>
              <w:t>大气综排</w:t>
            </w:r>
            <w:r>
              <w:rPr>
                <w:rFonts w:hint="eastAsia"/>
                <w:kern w:val="0"/>
                <w:sz w:val="21"/>
                <w:szCs w:val="21"/>
              </w:rPr>
              <w:t>限值</w:t>
            </w:r>
            <w:r>
              <w:rPr>
                <w:kern w:val="0"/>
                <w:sz w:val="21"/>
                <w:szCs w:val="21"/>
              </w:rPr>
              <w:t>保持一致，</w:t>
            </w:r>
            <w:r>
              <w:rPr>
                <w:rFonts w:hint="eastAsia"/>
                <w:kern w:val="0"/>
                <w:sz w:val="21"/>
                <w:szCs w:val="21"/>
              </w:rPr>
              <w:t>严于印刷国标</w:t>
            </w:r>
          </w:p>
        </w:tc>
      </w:tr>
    </w:tbl>
    <w:p>
      <w:pPr>
        <w:spacing w:before="60" w:beforeLines="25" w:line="360" w:lineRule="auto"/>
        <w:jc w:val="center"/>
        <w:rPr>
          <w:b/>
          <w:bCs/>
          <w:kern w:val="0"/>
        </w:rPr>
      </w:pPr>
    </w:p>
    <w:p>
      <w:pPr>
        <w:spacing w:before="60" w:beforeLines="25" w:line="360" w:lineRule="auto"/>
        <w:jc w:val="center"/>
        <w:rPr>
          <w:b/>
          <w:bCs/>
          <w:kern w:val="0"/>
        </w:rPr>
      </w:pPr>
    </w:p>
    <w:p>
      <w:pPr>
        <w:spacing w:before="60" w:beforeLines="25" w:line="360" w:lineRule="auto"/>
        <w:jc w:val="center"/>
        <w:rPr>
          <w:b/>
          <w:bCs/>
          <w:kern w:val="0"/>
        </w:rPr>
      </w:pPr>
    </w:p>
    <w:p>
      <w:pPr>
        <w:spacing w:before="60"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w:t>
      </w:r>
      <w:r>
        <w:rPr>
          <w:rFonts w:hint="eastAsia" w:eastAsiaTheme="minorEastAsia"/>
          <w:b/>
          <w:bCs/>
          <w:sz w:val="21"/>
          <w:szCs w:val="21"/>
          <w:shd w:val="clear" w:color="auto" w:fill="FFFFFF"/>
        </w:rPr>
        <w:t>6-13 标准修订前后变化情况汇总（燃烧装置</w:t>
      </w:r>
      <w:r>
        <w:rPr>
          <w:rFonts w:eastAsiaTheme="minorEastAsia"/>
          <w:b/>
          <w:bCs/>
          <w:sz w:val="21"/>
          <w:szCs w:val="21"/>
          <w:shd w:val="clear" w:color="auto" w:fill="FFFFFF"/>
        </w:rPr>
        <w:t>大气污染物限值</w:t>
      </w:r>
      <w:r>
        <w:rPr>
          <w:rFonts w:hint="eastAsia" w:eastAsiaTheme="minorEastAsia"/>
          <w:b/>
          <w:bCs/>
          <w:sz w:val="21"/>
          <w:szCs w:val="21"/>
          <w:shd w:val="clear" w:color="auto" w:fill="FFFFFF"/>
        </w:rPr>
        <w:t>）</w:t>
      </w:r>
    </w:p>
    <w:p>
      <w:pPr>
        <w:jc w:val="right"/>
        <w:rPr>
          <w:kern w:val="0"/>
          <w:sz w:val="21"/>
          <w:szCs w:val="21"/>
        </w:rPr>
      </w:pPr>
      <w:r>
        <w:rPr>
          <w:rFonts w:hint="eastAsia"/>
          <w:kern w:val="0"/>
          <w:sz w:val="21"/>
          <w:szCs w:val="21"/>
        </w:rPr>
        <w:t>单位</w:t>
      </w:r>
      <w:r>
        <w:rPr>
          <w:kern w:val="0"/>
          <w:sz w:val="21"/>
          <w:szCs w:val="21"/>
        </w:rPr>
        <w:t>：</w:t>
      </w:r>
      <w:r>
        <w:rPr>
          <w:rFonts w:hint="eastAsia"/>
          <w:kern w:val="0"/>
          <w:sz w:val="21"/>
          <w:szCs w:val="21"/>
        </w:rPr>
        <w:t>mg/m</w:t>
      </w:r>
      <w:r>
        <w:rPr>
          <w:rFonts w:hint="eastAsia"/>
          <w:kern w:val="0"/>
          <w:sz w:val="21"/>
          <w:szCs w:val="21"/>
          <w:vertAlign w:val="superscript"/>
        </w:rPr>
        <w:t>3</w:t>
      </w:r>
    </w:p>
    <w:tbl>
      <w:tblPr>
        <w:tblStyle w:val="37"/>
        <w:tblW w:w="141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7"/>
        <w:gridCol w:w="1145"/>
        <w:gridCol w:w="1559"/>
        <w:gridCol w:w="1701"/>
        <w:gridCol w:w="1560"/>
        <w:gridCol w:w="1134"/>
        <w:gridCol w:w="1134"/>
        <w:gridCol w:w="2693"/>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blHeader/>
          <w:jc w:val="center"/>
        </w:trPr>
        <w:tc>
          <w:tcPr>
            <w:tcW w:w="1817"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污染物</w:t>
            </w:r>
            <w:r>
              <w:rPr>
                <w:rFonts w:ascii="宋体" w:hAnsi="宋体"/>
                <w:b/>
                <w:kern w:val="0"/>
                <w:sz w:val="21"/>
                <w:szCs w:val="21"/>
              </w:rPr>
              <w:t>排放监控位置</w:t>
            </w:r>
          </w:p>
        </w:tc>
        <w:tc>
          <w:tcPr>
            <w:tcW w:w="1145" w:type="dxa"/>
            <w:vMerge w:val="restart"/>
            <w:vAlign w:val="center"/>
          </w:tcPr>
          <w:p>
            <w:pPr>
              <w:spacing w:line="280" w:lineRule="exact"/>
              <w:jc w:val="center"/>
              <w:rPr>
                <w:b/>
                <w:kern w:val="0"/>
                <w:sz w:val="21"/>
                <w:szCs w:val="21"/>
              </w:rPr>
            </w:pPr>
            <w:r>
              <w:rPr>
                <w:rFonts w:hint="eastAsia"/>
                <w:b/>
                <w:kern w:val="0"/>
                <w:sz w:val="21"/>
                <w:szCs w:val="21"/>
              </w:rPr>
              <w:t>污染物项目</w:t>
            </w:r>
          </w:p>
        </w:tc>
        <w:tc>
          <w:tcPr>
            <w:tcW w:w="1559" w:type="dxa"/>
            <w:vMerge w:val="restart"/>
            <w:vAlign w:val="center"/>
          </w:tcPr>
          <w:p>
            <w:pPr>
              <w:spacing w:line="280" w:lineRule="exact"/>
              <w:jc w:val="center"/>
              <w:rPr>
                <w:b/>
                <w:kern w:val="0"/>
                <w:sz w:val="21"/>
                <w:szCs w:val="21"/>
              </w:rPr>
            </w:pPr>
            <w:r>
              <w:rPr>
                <w:rFonts w:hint="eastAsia"/>
                <w:b/>
                <w:kern w:val="0"/>
                <w:sz w:val="21"/>
                <w:szCs w:val="21"/>
              </w:rPr>
              <w:t>印刷国标限值</w:t>
            </w:r>
          </w:p>
        </w:tc>
        <w:tc>
          <w:tcPr>
            <w:tcW w:w="1701"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北京市</w:t>
            </w:r>
            <w:r>
              <w:rPr>
                <w:rFonts w:ascii="宋体" w:hAnsi="宋体"/>
                <w:b/>
                <w:kern w:val="0"/>
                <w:sz w:val="21"/>
                <w:szCs w:val="21"/>
              </w:rPr>
              <w:t>大气综排</w:t>
            </w:r>
            <w:r>
              <w:rPr>
                <w:rFonts w:hint="eastAsia"/>
                <w:b/>
                <w:kern w:val="0"/>
                <w:sz w:val="21"/>
                <w:szCs w:val="21"/>
              </w:rPr>
              <w:t>限值</w:t>
            </w:r>
          </w:p>
        </w:tc>
        <w:tc>
          <w:tcPr>
            <w:tcW w:w="1560"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原标准限值</w:t>
            </w:r>
          </w:p>
        </w:tc>
        <w:tc>
          <w:tcPr>
            <w:tcW w:w="2268" w:type="dxa"/>
            <w:gridSpan w:val="2"/>
            <w:vAlign w:val="center"/>
          </w:tcPr>
          <w:p>
            <w:pPr>
              <w:spacing w:line="280" w:lineRule="exact"/>
              <w:jc w:val="center"/>
              <w:rPr>
                <w:b/>
                <w:kern w:val="0"/>
                <w:sz w:val="21"/>
                <w:szCs w:val="21"/>
              </w:rPr>
            </w:pPr>
            <w:r>
              <w:rPr>
                <w:rFonts w:hint="eastAsia"/>
                <w:b/>
                <w:kern w:val="0"/>
                <w:sz w:val="21"/>
                <w:szCs w:val="21"/>
              </w:rPr>
              <w:t>本标准</w:t>
            </w:r>
          </w:p>
        </w:tc>
        <w:tc>
          <w:tcPr>
            <w:tcW w:w="2693"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1417"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atLeast"/>
          <w:tblHeader/>
          <w:jc w:val="center"/>
        </w:trPr>
        <w:tc>
          <w:tcPr>
            <w:tcW w:w="1817" w:type="dxa"/>
            <w:vMerge w:val="continue"/>
            <w:vAlign w:val="center"/>
          </w:tcPr>
          <w:p>
            <w:pPr>
              <w:spacing w:line="280" w:lineRule="exact"/>
              <w:jc w:val="center"/>
              <w:rPr>
                <w:rFonts w:ascii="宋体" w:hAnsi="宋体"/>
                <w:kern w:val="0"/>
                <w:sz w:val="21"/>
                <w:szCs w:val="21"/>
              </w:rPr>
            </w:pPr>
          </w:p>
        </w:tc>
        <w:tc>
          <w:tcPr>
            <w:tcW w:w="1145" w:type="dxa"/>
            <w:vMerge w:val="continue"/>
            <w:vAlign w:val="center"/>
          </w:tcPr>
          <w:p>
            <w:pPr>
              <w:spacing w:line="280" w:lineRule="exact"/>
              <w:jc w:val="center"/>
              <w:rPr>
                <w:b/>
                <w:kern w:val="0"/>
                <w:sz w:val="21"/>
                <w:szCs w:val="21"/>
              </w:rPr>
            </w:pPr>
          </w:p>
        </w:tc>
        <w:tc>
          <w:tcPr>
            <w:tcW w:w="1559" w:type="dxa"/>
            <w:vMerge w:val="continue"/>
            <w:vAlign w:val="center"/>
          </w:tcPr>
          <w:p>
            <w:pPr>
              <w:spacing w:line="280" w:lineRule="exact"/>
              <w:jc w:val="center"/>
              <w:rPr>
                <w:b/>
                <w:kern w:val="0"/>
                <w:sz w:val="21"/>
                <w:szCs w:val="21"/>
              </w:rPr>
            </w:pPr>
          </w:p>
        </w:tc>
        <w:tc>
          <w:tcPr>
            <w:tcW w:w="1701" w:type="dxa"/>
            <w:vMerge w:val="continue"/>
            <w:vAlign w:val="center"/>
          </w:tcPr>
          <w:p>
            <w:pPr>
              <w:spacing w:line="280" w:lineRule="exact"/>
              <w:jc w:val="center"/>
              <w:rPr>
                <w:b/>
                <w:kern w:val="0"/>
                <w:sz w:val="21"/>
                <w:szCs w:val="21"/>
              </w:rPr>
            </w:pPr>
          </w:p>
        </w:tc>
        <w:tc>
          <w:tcPr>
            <w:tcW w:w="1560" w:type="dxa"/>
            <w:vMerge w:val="continue"/>
            <w:vAlign w:val="center"/>
          </w:tcPr>
          <w:p>
            <w:pPr>
              <w:spacing w:line="280" w:lineRule="exact"/>
              <w:jc w:val="center"/>
              <w:rPr>
                <w:rFonts w:ascii="宋体" w:hAnsi="宋体"/>
                <w:b/>
                <w:kern w:val="0"/>
                <w:sz w:val="21"/>
                <w:szCs w:val="21"/>
              </w:rPr>
            </w:pPr>
          </w:p>
        </w:tc>
        <w:tc>
          <w:tcPr>
            <w:tcW w:w="1134" w:type="dxa"/>
            <w:vAlign w:val="center"/>
          </w:tcPr>
          <w:p>
            <w:pPr>
              <w:spacing w:line="280" w:lineRule="exact"/>
              <w:jc w:val="center"/>
              <w:rPr>
                <w:kern w:val="0"/>
                <w:sz w:val="21"/>
                <w:szCs w:val="21"/>
              </w:rPr>
            </w:pPr>
            <w:r>
              <w:rPr>
                <w:rFonts w:hint="eastAsia" w:ascii="宋体" w:hAnsi="宋体"/>
                <w:b/>
                <w:kern w:val="0"/>
                <w:sz w:val="21"/>
                <w:szCs w:val="21"/>
              </w:rPr>
              <w:t>限值</w:t>
            </w:r>
          </w:p>
        </w:tc>
        <w:tc>
          <w:tcPr>
            <w:tcW w:w="1134" w:type="dxa"/>
            <w:vAlign w:val="center"/>
          </w:tcPr>
          <w:p>
            <w:pPr>
              <w:spacing w:line="280" w:lineRule="exact"/>
              <w:jc w:val="center"/>
              <w:rPr>
                <w:kern w:val="0"/>
                <w:sz w:val="21"/>
                <w:szCs w:val="21"/>
              </w:rPr>
            </w:pPr>
            <w:r>
              <w:rPr>
                <w:rFonts w:hint="eastAsia" w:ascii="宋体" w:hAnsi="宋体"/>
                <w:b/>
                <w:kern w:val="0"/>
                <w:sz w:val="21"/>
                <w:szCs w:val="21"/>
              </w:rPr>
              <w:t>达标率</w:t>
            </w:r>
          </w:p>
        </w:tc>
        <w:tc>
          <w:tcPr>
            <w:tcW w:w="2693" w:type="dxa"/>
            <w:vMerge w:val="continue"/>
            <w:vAlign w:val="center"/>
          </w:tcPr>
          <w:p>
            <w:pPr>
              <w:spacing w:line="280" w:lineRule="exact"/>
              <w:rPr>
                <w:kern w:val="0"/>
                <w:sz w:val="21"/>
                <w:szCs w:val="21"/>
              </w:rPr>
            </w:pPr>
          </w:p>
        </w:tc>
        <w:tc>
          <w:tcPr>
            <w:tcW w:w="1417" w:type="dxa"/>
            <w:vMerge w:val="continue"/>
            <w:vAlign w:val="center"/>
          </w:tcPr>
          <w:p>
            <w:pPr>
              <w:spacing w:line="280" w:lineRule="exac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817" w:type="dxa"/>
            <w:vMerge w:val="restart"/>
            <w:vAlign w:val="center"/>
          </w:tcPr>
          <w:p>
            <w:pPr>
              <w:jc w:val="center"/>
              <w:rPr>
                <w:kern w:val="0"/>
                <w:sz w:val="21"/>
                <w:szCs w:val="21"/>
              </w:rPr>
            </w:pPr>
            <w:r>
              <w:rPr>
                <w:rFonts w:hint="eastAsia"/>
                <w:kern w:val="0"/>
                <w:sz w:val="21"/>
                <w:szCs w:val="21"/>
              </w:rPr>
              <w:t>燃烧</w:t>
            </w:r>
            <w:r>
              <w:rPr>
                <w:kern w:val="0"/>
                <w:sz w:val="21"/>
                <w:szCs w:val="21"/>
              </w:rPr>
              <w:t>（</w:t>
            </w:r>
            <w:r>
              <w:rPr>
                <w:rFonts w:hint="eastAsia"/>
                <w:kern w:val="0"/>
                <w:sz w:val="21"/>
                <w:szCs w:val="21"/>
              </w:rPr>
              <w:t>焚烧</w:t>
            </w:r>
            <w:r>
              <w:rPr>
                <w:kern w:val="0"/>
                <w:sz w:val="21"/>
                <w:szCs w:val="21"/>
              </w:rPr>
              <w:t>、氧化）</w:t>
            </w:r>
            <w:r>
              <w:rPr>
                <w:rFonts w:hint="eastAsia"/>
                <w:kern w:val="0"/>
                <w:sz w:val="21"/>
                <w:szCs w:val="21"/>
              </w:rPr>
              <w:t>装置</w:t>
            </w:r>
            <w:r>
              <w:rPr>
                <w:kern w:val="0"/>
                <w:sz w:val="21"/>
                <w:szCs w:val="21"/>
              </w:rPr>
              <w:t>排气筒</w:t>
            </w:r>
          </w:p>
        </w:tc>
        <w:tc>
          <w:tcPr>
            <w:tcW w:w="1145" w:type="dxa"/>
            <w:vAlign w:val="center"/>
          </w:tcPr>
          <w:p>
            <w:pPr>
              <w:jc w:val="center"/>
              <w:rPr>
                <w:kern w:val="0"/>
                <w:sz w:val="21"/>
                <w:szCs w:val="21"/>
              </w:rPr>
            </w:pPr>
            <w:r>
              <w:rPr>
                <w:rFonts w:hint="eastAsia"/>
                <w:kern w:val="0"/>
                <w:sz w:val="21"/>
                <w:szCs w:val="21"/>
              </w:rPr>
              <w:t>二氧化硫</w:t>
            </w:r>
          </w:p>
        </w:tc>
        <w:tc>
          <w:tcPr>
            <w:tcW w:w="1559" w:type="dxa"/>
            <w:vAlign w:val="center"/>
          </w:tcPr>
          <w:p>
            <w:pPr>
              <w:jc w:val="center"/>
              <w:rPr>
                <w:kern w:val="0"/>
                <w:sz w:val="21"/>
                <w:szCs w:val="21"/>
              </w:rPr>
            </w:pPr>
            <w:r>
              <w:rPr>
                <w:rFonts w:hint="eastAsia"/>
                <w:kern w:val="0"/>
                <w:sz w:val="21"/>
                <w:szCs w:val="21"/>
              </w:rPr>
              <w:t>200</w:t>
            </w:r>
          </w:p>
        </w:tc>
        <w:tc>
          <w:tcPr>
            <w:tcW w:w="1701" w:type="dxa"/>
            <w:vAlign w:val="center"/>
          </w:tcPr>
          <w:p>
            <w:pPr>
              <w:jc w:val="center"/>
              <w:rPr>
                <w:kern w:val="0"/>
                <w:sz w:val="21"/>
                <w:szCs w:val="21"/>
              </w:rPr>
            </w:pPr>
            <w:r>
              <w:rPr>
                <w:kern w:val="0"/>
                <w:sz w:val="21"/>
                <w:szCs w:val="21"/>
              </w:rPr>
              <w:t>20</w:t>
            </w:r>
          </w:p>
        </w:tc>
        <w:tc>
          <w:tcPr>
            <w:tcW w:w="1560" w:type="dxa"/>
            <w:vAlign w:val="center"/>
          </w:tcPr>
          <w:p>
            <w:pPr>
              <w:jc w:val="center"/>
              <w:rPr>
                <w:kern w:val="0"/>
                <w:sz w:val="21"/>
                <w:szCs w:val="21"/>
              </w:rPr>
            </w:pPr>
            <w:r>
              <w:rPr>
                <w:rFonts w:hint="eastAsia"/>
                <w:kern w:val="0"/>
                <w:sz w:val="21"/>
                <w:szCs w:val="21"/>
              </w:rPr>
              <w:t>未作</w:t>
            </w:r>
            <w:r>
              <w:rPr>
                <w:kern w:val="0"/>
                <w:sz w:val="21"/>
                <w:szCs w:val="21"/>
              </w:rPr>
              <w:t>规定</w:t>
            </w:r>
          </w:p>
        </w:tc>
        <w:tc>
          <w:tcPr>
            <w:tcW w:w="1134" w:type="dxa"/>
            <w:vAlign w:val="center"/>
          </w:tcPr>
          <w:p>
            <w:pPr>
              <w:jc w:val="center"/>
              <w:rPr>
                <w:kern w:val="0"/>
                <w:sz w:val="21"/>
                <w:szCs w:val="21"/>
              </w:rPr>
            </w:pPr>
            <w:r>
              <w:rPr>
                <w:kern w:val="0"/>
                <w:sz w:val="21"/>
                <w:szCs w:val="21"/>
              </w:rPr>
              <w:t>20</w:t>
            </w:r>
          </w:p>
        </w:tc>
        <w:tc>
          <w:tcPr>
            <w:tcW w:w="1134" w:type="dxa"/>
            <w:vAlign w:val="center"/>
          </w:tcPr>
          <w:p>
            <w:pPr>
              <w:jc w:val="center"/>
              <w:rPr>
                <w:kern w:val="0"/>
                <w:sz w:val="21"/>
                <w:szCs w:val="21"/>
              </w:rPr>
            </w:pPr>
            <w:r>
              <w:rPr>
                <w:rFonts w:hint="eastAsia"/>
                <w:kern w:val="0"/>
                <w:sz w:val="21"/>
                <w:szCs w:val="21"/>
              </w:rPr>
              <w:t>100</w:t>
            </w:r>
            <w:r>
              <w:rPr>
                <w:kern w:val="0"/>
                <w:sz w:val="21"/>
                <w:szCs w:val="21"/>
              </w:rPr>
              <w:t>%</w:t>
            </w:r>
          </w:p>
        </w:tc>
        <w:tc>
          <w:tcPr>
            <w:tcW w:w="2693" w:type="dxa"/>
            <w:vAlign w:val="center"/>
          </w:tcPr>
          <w:p>
            <w:pPr>
              <w:jc w:val="left"/>
              <w:rPr>
                <w:kern w:val="0"/>
                <w:sz w:val="21"/>
                <w:szCs w:val="21"/>
              </w:rPr>
            </w:pPr>
            <w:r>
              <w:rPr>
                <w:rFonts w:hint="eastAsia"/>
                <w:kern w:val="0"/>
                <w:sz w:val="21"/>
                <w:szCs w:val="21"/>
              </w:rPr>
              <w:t>根据印刷国标及</w:t>
            </w:r>
            <w:r>
              <w:rPr>
                <w:kern w:val="0"/>
                <w:sz w:val="21"/>
                <w:szCs w:val="21"/>
              </w:rPr>
              <w:t>本市达标率情况</w:t>
            </w:r>
            <w:r>
              <w:rPr>
                <w:rFonts w:hint="eastAsia"/>
                <w:kern w:val="0"/>
                <w:sz w:val="21"/>
                <w:szCs w:val="21"/>
              </w:rPr>
              <w:t>，且</w:t>
            </w:r>
            <w:r>
              <w:rPr>
                <w:kern w:val="0"/>
                <w:sz w:val="21"/>
                <w:szCs w:val="21"/>
              </w:rPr>
              <w:t>不能</w:t>
            </w:r>
            <w:r>
              <w:rPr>
                <w:rFonts w:hint="eastAsia"/>
                <w:kern w:val="0"/>
                <w:sz w:val="21"/>
                <w:szCs w:val="21"/>
              </w:rPr>
              <w:t>松于</w:t>
            </w:r>
            <w:r>
              <w:rPr>
                <w:kern w:val="0"/>
                <w:sz w:val="21"/>
                <w:szCs w:val="21"/>
              </w:rPr>
              <w:t>原执行标准。</w:t>
            </w:r>
          </w:p>
        </w:tc>
        <w:tc>
          <w:tcPr>
            <w:tcW w:w="1417" w:type="dxa"/>
            <w:vAlign w:val="center"/>
          </w:tcPr>
          <w:p>
            <w:pPr>
              <w:jc w:val="left"/>
              <w:rPr>
                <w:kern w:val="0"/>
                <w:sz w:val="21"/>
                <w:szCs w:val="21"/>
              </w:rPr>
            </w:pPr>
            <w:r>
              <w:rPr>
                <w:rFonts w:hint="eastAsia"/>
                <w:kern w:val="0"/>
                <w:sz w:val="21"/>
                <w:szCs w:val="21"/>
              </w:rPr>
              <w:t>严于</w:t>
            </w:r>
            <w:r>
              <w:rPr>
                <w:kern w:val="0"/>
                <w:sz w:val="21"/>
                <w:szCs w:val="21"/>
              </w:rPr>
              <w:t>国标，与原执行标准一致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817" w:type="dxa"/>
            <w:vMerge w:val="continue"/>
            <w:vAlign w:val="center"/>
          </w:tcPr>
          <w:p>
            <w:pPr>
              <w:jc w:val="center"/>
              <w:rPr>
                <w:kern w:val="0"/>
                <w:sz w:val="21"/>
                <w:szCs w:val="21"/>
              </w:rPr>
            </w:pPr>
          </w:p>
        </w:tc>
        <w:tc>
          <w:tcPr>
            <w:tcW w:w="1145" w:type="dxa"/>
            <w:vAlign w:val="center"/>
          </w:tcPr>
          <w:p>
            <w:pPr>
              <w:jc w:val="center"/>
              <w:rPr>
                <w:kern w:val="0"/>
                <w:sz w:val="21"/>
                <w:szCs w:val="21"/>
              </w:rPr>
            </w:pPr>
            <w:r>
              <w:rPr>
                <w:rFonts w:hint="eastAsia"/>
                <w:kern w:val="0"/>
                <w:sz w:val="21"/>
                <w:szCs w:val="21"/>
              </w:rPr>
              <w:t>氮氧化物</w:t>
            </w:r>
          </w:p>
        </w:tc>
        <w:tc>
          <w:tcPr>
            <w:tcW w:w="1559" w:type="dxa"/>
            <w:vAlign w:val="center"/>
          </w:tcPr>
          <w:p>
            <w:pPr>
              <w:jc w:val="center"/>
              <w:rPr>
                <w:kern w:val="0"/>
                <w:sz w:val="21"/>
                <w:szCs w:val="21"/>
              </w:rPr>
            </w:pPr>
            <w:r>
              <w:rPr>
                <w:rFonts w:hint="eastAsia"/>
                <w:kern w:val="0"/>
                <w:sz w:val="21"/>
                <w:szCs w:val="21"/>
              </w:rPr>
              <w:t>200</w:t>
            </w:r>
          </w:p>
        </w:tc>
        <w:tc>
          <w:tcPr>
            <w:tcW w:w="1701" w:type="dxa"/>
            <w:vAlign w:val="center"/>
          </w:tcPr>
          <w:p>
            <w:pPr>
              <w:jc w:val="center"/>
              <w:rPr>
                <w:kern w:val="0"/>
                <w:sz w:val="21"/>
                <w:szCs w:val="21"/>
              </w:rPr>
            </w:pPr>
            <w:r>
              <w:rPr>
                <w:rFonts w:hint="eastAsia"/>
                <w:kern w:val="0"/>
                <w:sz w:val="21"/>
                <w:szCs w:val="21"/>
              </w:rPr>
              <w:t>100</w:t>
            </w:r>
          </w:p>
        </w:tc>
        <w:tc>
          <w:tcPr>
            <w:tcW w:w="1560" w:type="dxa"/>
            <w:vAlign w:val="center"/>
          </w:tcPr>
          <w:p>
            <w:pPr>
              <w:jc w:val="center"/>
              <w:rPr>
                <w:kern w:val="0"/>
                <w:sz w:val="21"/>
                <w:szCs w:val="21"/>
              </w:rPr>
            </w:pPr>
            <w:r>
              <w:rPr>
                <w:rFonts w:hint="eastAsia"/>
                <w:kern w:val="0"/>
                <w:sz w:val="21"/>
                <w:szCs w:val="21"/>
              </w:rPr>
              <w:t>未作</w:t>
            </w:r>
            <w:r>
              <w:rPr>
                <w:kern w:val="0"/>
                <w:sz w:val="21"/>
                <w:szCs w:val="21"/>
              </w:rPr>
              <w:t>规定</w:t>
            </w:r>
          </w:p>
        </w:tc>
        <w:tc>
          <w:tcPr>
            <w:tcW w:w="1134" w:type="dxa"/>
            <w:vAlign w:val="center"/>
          </w:tcPr>
          <w:p>
            <w:pPr>
              <w:jc w:val="center"/>
              <w:rPr>
                <w:kern w:val="0"/>
                <w:sz w:val="21"/>
                <w:szCs w:val="21"/>
              </w:rPr>
            </w:pPr>
            <w:r>
              <w:rPr>
                <w:rFonts w:hint="eastAsia"/>
                <w:kern w:val="0"/>
                <w:sz w:val="21"/>
                <w:szCs w:val="21"/>
              </w:rPr>
              <w:t>100</w:t>
            </w:r>
          </w:p>
        </w:tc>
        <w:tc>
          <w:tcPr>
            <w:tcW w:w="1134" w:type="dxa"/>
            <w:vAlign w:val="center"/>
          </w:tcPr>
          <w:p>
            <w:pPr>
              <w:jc w:val="center"/>
              <w:rPr>
                <w:kern w:val="0"/>
                <w:sz w:val="21"/>
                <w:szCs w:val="21"/>
              </w:rPr>
            </w:pPr>
            <w:r>
              <w:rPr>
                <w:rFonts w:hint="eastAsia"/>
                <w:kern w:val="0"/>
                <w:sz w:val="21"/>
                <w:szCs w:val="21"/>
              </w:rPr>
              <w:t>100</w:t>
            </w:r>
            <w:r>
              <w:rPr>
                <w:kern w:val="0"/>
                <w:sz w:val="21"/>
                <w:szCs w:val="21"/>
              </w:rPr>
              <w:t>%</w:t>
            </w:r>
          </w:p>
        </w:tc>
        <w:tc>
          <w:tcPr>
            <w:tcW w:w="2693" w:type="dxa"/>
            <w:vAlign w:val="center"/>
          </w:tcPr>
          <w:p>
            <w:pPr>
              <w:jc w:val="left"/>
              <w:rPr>
                <w:kern w:val="0"/>
                <w:sz w:val="21"/>
                <w:szCs w:val="21"/>
              </w:rPr>
            </w:pPr>
            <w:r>
              <w:rPr>
                <w:rFonts w:hint="eastAsia"/>
                <w:kern w:val="0"/>
                <w:sz w:val="21"/>
                <w:szCs w:val="21"/>
              </w:rPr>
              <w:t>根据</w:t>
            </w:r>
            <w:r>
              <w:rPr>
                <w:kern w:val="0"/>
                <w:sz w:val="21"/>
                <w:szCs w:val="21"/>
              </w:rPr>
              <w:t>国标限值</w:t>
            </w:r>
            <w:r>
              <w:rPr>
                <w:rFonts w:hint="eastAsia"/>
                <w:kern w:val="0"/>
                <w:sz w:val="21"/>
                <w:szCs w:val="21"/>
              </w:rPr>
              <w:t>及</w:t>
            </w:r>
            <w:r>
              <w:rPr>
                <w:kern w:val="0"/>
                <w:sz w:val="21"/>
                <w:szCs w:val="21"/>
              </w:rPr>
              <w:t>本市达标率情况</w:t>
            </w:r>
            <w:r>
              <w:rPr>
                <w:rFonts w:hint="eastAsia"/>
                <w:kern w:val="0"/>
                <w:sz w:val="21"/>
                <w:szCs w:val="21"/>
              </w:rPr>
              <w:t>，且</w:t>
            </w:r>
            <w:r>
              <w:rPr>
                <w:kern w:val="0"/>
                <w:sz w:val="21"/>
                <w:szCs w:val="21"/>
              </w:rPr>
              <w:t>不能</w:t>
            </w:r>
            <w:r>
              <w:rPr>
                <w:rFonts w:hint="eastAsia"/>
                <w:kern w:val="0"/>
                <w:sz w:val="21"/>
                <w:szCs w:val="21"/>
              </w:rPr>
              <w:t>松于</w:t>
            </w:r>
            <w:r>
              <w:rPr>
                <w:kern w:val="0"/>
                <w:sz w:val="21"/>
                <w:szCs w:val="21"/>
              </w:rPr>
              <w:t>原执行标准。</w:t>
            </w:r>
          </w:p>
        </w:tc>
        <w:tc>
          <w:tcPr>
            <w:tcW w:w="1417" w:type="dxa"/>
            <w:vAlign w:val="center"/>
          </w:tcPr>
          <w:p>
            <w:pPr>
              <w:jc w:val="left"/>
              <w:rPr>
                <w:kern w:val="0"/>
                <w:sz w:val="21"/>
                <w:szCs w:val="21"/>
              </w:rPr>
            </w:pPr>
            <w:r>
              <w:rPr>
                <w:rFonts w:hint="eastAsia"/>
                <w:kern w:val="0"/>
                <w:sz w:val="21"/>
                <w:szCs w:val="21"/>
              </w:rPr>
              <w:t>严于</w:t>
            </w:r>
            <w:r>
              <w:rPr>
                <w:kern w:val="0"/>
                <w:sz w:val="21"/>
                <w:szCs w:val="21"/>
              </w:rPr>
              <w:t>国标，与原执行标准一致</w:t>
            </w:r>
          </w:p>
        </w:tc>
      </w:tr>
    </w:tbl>
    <w:p>
      <w:pPr>
        <w:spacing w:before="60" w:beforeLines="25" w:line="360" w:lineRule="auto"/>
        <w:jc w:val="center"/>
        <w:rPr>
          <w:rFonts w:eastAsiaTheme="minorEastAsia"/>
          <w:b/>
          <w:bCs/>
          <w:sz w:val="21"/>
          <w:szCs w:val="21"/>
          <w:shd w:val="clear" w:color="auto" w:fill="FFFFFF"/>
        </w:rPr>
      </w:pPr>
    </w:p>
    <w:p>
      <w:pPr>
        <w:spacing w:before="60" w:beforeLines="25" w:line="360" w:lineRule="auto"/>
        <w:jc w:val="center"/>
        <w:rPr>
          <w:b/>
          <w:bCs/>
        </w:rPr>
      </w:pPr>
      <w:r>
        <w:rPr>
          <w:rFonts w:eastAsiaTheme="minorEastAsia"/>
          <w:b/>
          <w:bCs/>
          <w:sz w:val="21"/>
          <w:szCs w:val="21"/>
          <w:shd w:val="clear" w:color="auto" w:fill="FFFFFF"/>
        </w:rPr>
        <w:t>表</w:t>
      </w:r>
      <w:r>
        <w:rPr>
          <w:rFonts w:hint="eastAsia" w:eastAsiaTheme="minorEastAsia"/>
          <w:b/>
          <w:bCs/>
          <w:sz w:val="21"/>
          <w:szCs w:val="21"/>
          <w:shd w:val="clear" w:color="auto" w:fill="FFFFFF"/>
        </w:rPr>
        <w:t>6-14 标准修订前后变化情况汇总（企业厂区内VOC</w:t>
      </w:r>
      <w:r>
        <w:rPr>
          <w:rFonts w:eastAsiaTheme="minorEastAsia"/>
          <w:b/>
          <w:bCs/>
          <w:sz w:val="21"/>
          <w:szCs w:val="21"/>
          <w:shd w:val="clear" w:color="auto" w:fill="FFFFFF"/>
        </w:rPr>
        <w:t>s无组织排放限值</w:t>
      </w:r>
      <w:r>
        <w:rPr>
          <w:rFonts w:hint="eastAsia" w:eastAsiaTheme="minorEastAsia"/>
          <w:b/>
          <w:bCs/>
          <w:sz w:val="21"/>
          <w:szCs w:val="21"/>
          <w:shd w:val="clear" w:color="auto" w:fill="FFFFFF"/>
        </w:rPr>
        <w:t>）</w:t>
      </w:r>
    </w:p>
    <w:p>
      <w:pPr>
        <w:jc w:val="right"/>
        <w:rPr>
          <w:kern w:val="0"/>
          <w:sz w:val="21"/>
          <w:szCs w:val="21"/>
        </w:rPr>
      </w:pPr>
      <w:r>
        <w:rPr>
          <w:rFonts w:hint="eastAsia"/>
          <w:kern w:val="0"/>
          <w:sz w:val="21"/>
          <w:szCs w:val="21"/>
        </w:rPr>
        <w:t>单位</w:t>
      </w:r>
      <w:r>
        <w:rPr>
          <w:kern w:val="0"/>
          <w:sz w:val="21"/>
          <w:szCs w:val="21"/>
        </w:rPr>
        <w:t>：</w:t>
      </w:r>
      <w:r>
        <w:rPr>
          <w:rFonts w:hint="eastAsia"/>
          <w:kern w:val="0"/>
          <w:sz w:val="21"/>
          <w:szCs w:val="21"/>
        </w:rPr>
        <w:t>mg/m</w:t>
      </w:r>
      <w:r>
        <w:rPr>
          <w:rFonts w:hint="eastAsia"/>
          <w:kern w:val="0"/>
          <w:sz w:val="21"/>
          <w:szCs w:val="21"/>
          <w:vertAlign w:val="superscript"/>
        </w:rPr>
        <w:t>3</w:t>
      </w:r>
    </w:p>
    <w:tbl>
      <w:tblPr>
        <w:tblStyle w:val="37"/>
        <w:tblW w:w="140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806"/>
        <w:gridCol w:w="850"/>
        <w:gridCol w:w="1134"/>
        <w:gridCol w:w="1134"/>
        <w:gridCol w:w="1134"/>
        <w:gridCol w:w="1134"/>
        <w:gridCol w:w="709"/>
        <w:gridCol w:w="851"/>
        <w:gridCol w:w="1134"/>
        <w:gridCol w:w="850"/>
        <w:gridCol w:w="2126"/>
        <w:gridCol w:w="1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6" w:hRule="atLeast"/>
          <w:tblHeader/>
          <w:jc w:val="center"/>
        </w:trPr>
        <w:tc>
          <w:tcPr>
            <w:tcW w:w="116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污染物</w:t>
            </w:r>
            <w:r>
              <w:rPr>
                <w:rFonts w:ascii="宋体" w:hAnsi="宋体"/>
                <w:b/>
                <w:kern w:val="0"/>
                <w:sz w:val="21"/>
                <w:szCs w:val="21"/>
              </w:rPr>
              <w:t>项目</w:t>
            </w:r>
          </w:p>
        </w:tc>
        <w:tc>
          <w:tcPr>
            <w:tcW w:w="2790" w:type="dxa"/>
            <w:gridSpan w:val="3"/>
            <w:vAlign w:val="center"/>
          </w:tcPr>
          <w:p>
            <w:pPr>
              <w:spacing w:line="280" w:lineRule="exact"/>
              <w:jc w:val="center"/>
              <w:rPr>
                <w:rFonts w:ascii="宋体" w:hAnsi="宋体"/>
                <w:b/>
                <w:kern w:val="0"/>
                <w:sz w:val="21"/>
                <w:szCs w:val="21"/>
              </w:rPr>
            </w:pPr>
            <w:r>
              <w:rPr>
                <w:rFonts w:hint="eastAsia" w:ascii="宋体" w:hAnsi="宋体"/>
                <w:b/>
                <w:kern w:val="0"/>
                <w:sz w:val="21"/>
                <w:szCs w:val="21"/>
              </w:rPr>
              <w:t>印刷国标（资料性附录）</w:t>
            </w:r>
          </w:p>
        </w:tc>
        <w:tc>
          <w:tcPr>
            <w:tcW w:w="3402" w:type="dxa"/>
            <w:gridSpan w:val="3"/>
            <w:vAlign w:val="center"/>
          </w:tcPr>
          <w:p>
            <w:pPr>
              <w:spacing w:line="280" w:lineRule="exact"/>
              <w:jc w:val="center"/>
              <w:rPr>
                <w:rFonts w:ascii="宋体" w:hAnsi="宋体"/>
                <w:b/>
                <w:kern w:val="0"/>
                <w:sz w:val="21"/>
                <w:szCs w:val="21"/>
              </w:rPr>
            </w:pPr>
            <w:r>
              <w:rPr>
                <w:rFonts w:hint="eastAsia" w:ascii="宋体" w:hAnsi="宋体"/>
                <w:b/>
                <w:kern w:val="0"/>
                <w:sz w:val="21"/>
                <w:szCs w:val="21"/>
              </w:rPr>
              <w:t>原标准</w:t>
            </w:r>
          </w:p>
        </w:tc>
        <w:tc>
          <w:tcPr>
            <w:tcW w:w="3544" w:type="dxa"/>
            <w:gridSpan w:val="4"/>
            <w:vAlign w:val="center"/>
          </w:tcPr>
          <w:p>
            <w:pPr>
              <w:spacing w:line="280" w:lineRule="exact"/>
              <w:jc w:val="center"/>
              <w:rPr>
                <w:rFonts w:ascii="宋体" w:hAnsi="宋体"/>
                <w:b/>
                <w:kern w:val="0"/>
                <w:sz w:val="21"/>
                <w:szCs w:val="21"/>
              </w:rPr>
            </w:pPr>
            <w:r>
              <w:rPr>
                <w:rFonts w:hint="eastAsia" w:ascii="宋体" w:hAnsi="宋体"/>
                <w:b/>
                <w:kern w:val="0"/>
                <w:sz w:val="21"/>
                <w:szCs w:val="21"/>
              </w:rPr>
              <w:t>本标准</w:t>
            </w:r>
          </w:p>
        </w:tc>
        <w:tc>
          <w:tcPr>
            <w:tcW w:w="2126"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1069"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tblHeader/>
          <w:jc w:val="center"/>
        </w:trPr>
        <w:tc>
          <w:tcPr>
            <w:tcW w:w="1164" w:type="dxa"/>
            <w:vMerge w:val="continue"/>
            <w:vAlign w:val="center"/>
          </w:tcPr>
          <w:p>
            <w:pPr>
              <w:spacing w:line="280" w:lineRule="exact"/>
              <w:jc w:val="center"/>
              <w:rPr>
                <w:rFonts w:ascii="宋体" w:hAnsi="宋体"/>
                <w:kern w:val="0"/>
                <w:sz w:val="21"/>
                <w:szCs w:val="21"/>
              </w:rPr>
            </w:pPr>
          </w:p>
        </w:tc>
        <w:tc>
          <w:tcPr>
            <w:tcW w:w="806" w:type="dxa"/>
            <w:vAlign w:val="center"/>
          </w:tcPr>
          <w:p>
            <w:pPr>
              <w:spacing w:line="280" w:lineRule="exact"/>
              <w:jc w:val="center"/>
              <w:rPr>
                <w:b/>
                <w:kern w:val="0"/>
                <w:sz w:val="21"/>
                <w:szCs w:val="21"/>
              </w:rPr>
            </w:pPr>
            <w:r>
              <w:rPr>
                <w:rFonts w:hint="eastAsia"/>
                <w:b/>
                <w:kern w:val="0"/>
                <w:sz w:val="21"/>
                <w:szCs w:val="21"/>
              </w:rPr>
              <w:t>限值</w:t>
            </w:r>
          </w:p>
        </w:tc>
        <w:tc>
          <w:tcPr>
            <w:tcW w:w="850" w:type="dxa"/>
            <w:vAlign w:val="center"/>
          </w:tcPr>
          <w:p>
            <w:pPr>
              <w:spacing w:line="280" w:lineRule="exact"/>
              <w:jc w:val="center"/>
              <w:rPr>
                <w:b/>
                <w:kern w:val="0"/>
                <w:sz w:val="21"/>
                <w:szCs w:val="21"/>
              </w:rPr>
            </w:pPr>
            <w:r>
              <w:rPr>
                <w:rFonts w:hint="eastAsia"/>
                <w:b/>
                <w:kern w:val="0"/>
                <w:sz w:val="21"/>
                <w:szCs w:val="21"/>
              </w:rPr>
              <w:t>限值含义</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无组织</w:t>
            </w:r>
            <w:r>
              <w:rPr>
                <w:rFonts w:ascii="宋体" w:hAnsi="宋体"/>
                <w:b/>
                <w:kern w:val="0"/>
                <w:sz w:val="21"/>
                <w:szCs w:val="21"/>
              </w:rPr>
              <w:t>监控位置</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限值（Ⅱ时段）</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限值含义</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无组织</w:t>
            </w:r>
            <w:r>
              <w:rPr>
                <w:rFonts w:ascii="宋体" w:hAnsi="宋体"/>
                <w:b/>
                <w:kern w:val="0"/>
                <w:sz w:val="21"/>
                <w:szCs w:val="21"/>
              </w:rPr>
              <w:t>监控位置</w:t>
            </w:r>
          </w:p>
        </w:tc>
        <w:tc>
          <w:tcPr>
            <w:tcW w:w="709"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851"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w:t>
            </w:r>
            <w:r>
              <w:rPr>
                <w:rFonts w:ascii="宋体" w:hAnsi="宋体"/>
                <w:b/>
                <w:kern w:val="0"/>
                <w:sz w:val="21"/>
                <w:szCs w:val="21"/>
              </w:rPr>
              <w:t>含义</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无组织</w:t>
            </w:r>
            <w:r>
              <w:rPr>
                <w:rFonts w:ascii="宋体" w:hAnsi="宋体"/>
                <w:b/>
                <w:kern w:val="0"/>
                <w:sz w:val="21"/>
                <w:szCs w:val="21"/>
              </w:rPr>
              <w:t>监控位置</w:t>
            </w:r>
          </w:p>
        </w:tc>
        <w:tc>
          <w:tcPr>
            <w:tcW w:w="850"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达标率</w:t>
            </w:r>
          </w:p>
        </w:tc>
        <w:tc>
          <w:tcPr>
            <w:tcW w:w="2126" w:type="dxa"/>
            <w:vMerge w:val="continue"/>
            <w:vAlign w:val="center"/>
          </w:tcPr>
          <w:p>
            <w:pPr>
              <w:spacing w:line="280" w:lineRule="exact"/>
              <w:rPr>
                <w:rFonts w:ascii="宋体" w:hAnsi="宋体"/>
                <w:b/>
                <w:kern w:val="0"/>
                <w:sz w:val="21"/>
                <w:szCs w:val="21"/>
              </w:rPr>
            </w:pPr>
          </w:p>
        </w:tc>
        <w:tc>
          <w:tcPr>
            <w:tcW w:w="1069" w:type="dxa"/>
            <w:vMerge w:val="continue"/>
            <w:vAlign w:val="center"/>
          </w:tcPr>
          <w:p>
            <w:pPr>
              <w:spacing w:line="280" w:lineRule="exac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164" w:type="dxa"/>
            <w:vAlign w:val="center"/>
          </w:tcPr>
          <w:p>
            <w:pPr>
              <w:jc w:val="center"/>
              <w:rPr>
                <w:kern w:val="0"/>
                <w:sz w:val="21"/>
                <w:szCs w:val="21"/>
              </w:rPr>
            </w:pPr>
            <w:r>
              <w:rPr>
                <w:rFonts w:hint="eastAsia"/>
                <w:kern w:val="0"/>
                <w:sz w:val="21"/>
                <w:szCs w:val="21"/>
              </w:rPr>
              <w:t>苯</w:t>
            </w:r>
          </w:p>
        </w:tc>
        <w:tc>
          <w:tcPr>
            <w:tcW w:w="806"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850"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0.1</w:t>
            </w:r>
          </w:p>
        </w:tc>
        <w:tc>
          <w:tcPr>
            <w:tcW w:w="1134" w:type="dxa"/>
            <w:vMerge w:val="restart"/>
            <w:vAlign w:val="center"/>
          </w:tcPr>
          <w:p>
            <w:pPr>
              <w:jc w:val="center"/>
              <w:rPr>
                <w:kern w:val="0"/>
                <w:sz w:val="21"/>
                <w:szCs w:val="21"/>
              </w:rPr>
            </w:pPr>
            <w:r>
              <w:rPr>
                <w:rFonts w:hint="eastAsia"/>
                <w:kern w:val="0"/>
                <w:sz w:val="21"/>
                <w:szCs w:val="21"/>
              </w:rPr>
              <w:t>任意</w:t>
            </w:r>
            <w:r>
              <w:rPr>
                <w:kern w:val="0"/>
                <w:sz w:val="21"/>
                <w:szCs w:val="21"/>
              </w:rPr>
              <w:t>连续</w:t>
            </w:r>
            <w:r>
              <w:rPr>
                <w:rFonts w:hint="eastAsia"/>
                <w:kern w:val="0"/>
                <w:sz w:val="21"/>
                <w:szCs w:val="21"/>
              </w:rPr>
              <w:t>1小时</w:t>
            </w:r>
            <w:r>
              <w:rPr>
                <w:kern w:val="0"/>
                <w:sz w:val="21"/>
                <w:szCs w:val="21"/>
              </w:rPr>
              <w:t>的采样平均值；任意</w:t>
            </w:r>
            <w:r>
              <w:rPr>
                <w:rFonts w:hint="eastAsia"/>
                <w:kern w:val="0"/>
                <w:sz w:val="21"/>
                <w:szCs w:val="21"/>
              </w:rPr>
              <w:t>1小时</w:t>
            </w:r>
            <w:r>
              <w:rPr>
                <w:kern w:val="0"/>
                <w:sz w:val="21"/>
                <w:szCs w:val="21"/>
              </w:rPr>
              <w:t>内以等时间间隔采集</w:t>
            </w:r>
            <w:r>
              <w:rPr>
                <w:rFonts w:hint="eastAsia"/>
                <w:kern w:val="0"/>
                <w:sz w:val="21"/>
                <w:szCs w:val="21"/>
              </w:rPr>
              <w:t>3个</w:t>
            </w:r>
            <w:r>
              <w:rPr>
                <w:kern w:val="0"/>
                <w:sz w:val="21"/>
                <w:szCs w:val="21"/>
              </w:rPr>
              <w:t>以上样品，取平均值</w:t>
            </w:r>
          </w:p>
        </w:tc>
        <w:tc>
          <w:tcPr>
            <w:tcW w:w="1134" w:type="dxa"/>
            <w:vMerge w:val="restart"/>
            <w:vAlign w:val="center"/>
          </w:tcPr>
          <w:p>
            <w:pPr>
              <w:jc w:val="center"/>
              <w:rPr>
                <w:kern w:val="0"/>
                <w:sz w:val="21"/>
                <w:szCs w:val="21"/>
              </w:rPr>
            </w:pPr>
            <w:r>
              <w:rPr>
                <w:rFonts w:hint="eastAsia"/>
                <w:kern w:val="0"/>
                <w:sz w:val="21"/>
                <w:szCs w:val="21"/>
              </w:rPr>
              <w:t>印刷</w:t>
            </w:r>
            <w:r>
              <w:rPr>
                <w:kern w:val="0"/>
                <w:sz w:val="21"/>
                <w:szCs w:val="21"/>
              </w:rPr>
              <w:t>生产场所</w:t>
            </w:r>
          </w:p>
        </w:tc>
        <w:tc>
          <w:tcPr>
            <w:tcW w:w="709" w:type="dxa"/>
            <w:vAlign w:val="center"/>
          </w:tcPr>
          <w:p>
            <w:pPr>
              <w:jc w:val="center"/>
              <w:rPr>
                <w:kern w:val="0"/>
                <w:sz w:val="21"/>
                <w:szCs w:val="21"/>
              </w:rPr>
            </w:pPr>
            <w:r>
              <w:rPr>
                <w:rFonts w:hint="eastAsia"/>
                <w:kern w:val="0"/>
                <w:sz w:val="21"/>
                <w:szCs w:val="21"/>
              </w:rPr>
              <w:t>未做规定</w:t>
            </w:r>
          </w:p>
        </w:tc>
        <w:tc>
          <w:tcPr>
            <w:tcW w:w="851"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850" w:type="dxa"/>
            <w:vAlign w:val="center"/>
          </w:tcPr>
          <w:p>
            <w:pPr>
              <w:jc w:val="center"/>
              <w:rPr>
                <w:kern w:val="0"/>
                <w:sz w:val="21"/>
                <w:szCs w:val="21"/>
              </w:rPr>
            </w:pPr>
            <w:r>
              <w:rPr>
                <w:rFonts w:hint="eastAsia"/>
                <w:kern w:val="0"/>
                <w:sz w:val="21"/>
                <w:szCs w:val="21"/>
              </w:rPr>
              <w:t>—</w:t>
            </w:r>
          </w:p>
        </w:tc>
        <w:tc>
          <w:tcPr>
            <w:tcW w:w="2126" w:type="dxa"/>
            <w:vMerge w:val="restart"/>
            <w:vAlign w:val="center"/>
          </w:tcPr>
          <w:p>
            <w:pPr>
              <w:jc w:val="left"/>
              <w:rPr>
                <w:kern w:val="0"/>
                <w:sz w:val="21"/>
                <w:szCs w:val="21"/>
              </w:rPr>
            </w:pPr>
            <w:r>
              <w:rPr>
                <w:rFonts w:hint="eastAsia"/>
                <w:kern w:val="0"/>
                <w:sz w:val="21"/>
                <w:szCs w:val="21"/>
              </w:rPr>
              <w:t>由于苯系物无组织排放水平普遍较低，且监控指标是为表征车间废气收集情况，同时参照GB37822及印刷国标相关要求，最终确定只保留“NMHC”为厂区内无组织排放监控指标。</w:t>
            </w:r>
          </w:p>
        </w:tc>
        <w:tc>
          <w:tcPr>
            <w:tcW w:w="1069" w:type="dxa"/>
            <w:vMerge w:val="restart"/>
            <w:vAlign w:val="center"/>
          </w:tcPr>
          <w:p>
            <w:pPr>
              <w:jc w:val="left"/>
              <w:rPr>
                <w:kern w:val="0"/>
                <w:sz w:val="21"/>
                <w:szCs w:val="21"/>
              </w:rPr>
            </w:pPr>
            <w:r>
              <w:rPr>
                <w:rFonts w:hint="eastAsia"/>
                <w:kern w:val="0"/>
                <w:sz w:val="21"/>
                <w:szCs w:val="21"/>
              </w:rPr>
              <w:t>限值严于印刷</w:t>
            </w:r>
            <w:r>
              <w:rPr>
                <w:kern w:val="0"/>
                <w:sz w:val="21"/>
                <w:szCs w:val="21"/>
              </w:rPr>
              <w:t>国标</w:t>
            </w:r>
            <w:r>
              <w:rPr>
                <w:rFonts w:hint="eastAsia"/>
                <w:kern w:val="0"/>
                <w:sz w:val="21"/>
                <w:szCs w:val="21"/>
              </w:rPr>
              <w:t>，</w:t>
            </w:r>
            <w:r>
              <w:rPr>
                <w:kern w:val="0"/>
                <w:sz w:val="21"/>
                <w:szCs w:val="21"/>
              </w:rPr>
              <w:t>与原标准</w:t>
            </w:r>
            <w:r>
              <w:rPr>
                <w:rFonts w:hint="eastAsia"/>
                <w:kern w:val="0"/>
                <w:sz w:val="21"/>
                <w:szCs w:val="21"/>
              </w:rPr>
              <w:t>限值</w:t>
            </w:r>
            <w:r>
              <w:rPr>
                <w:kern w:val="0"/>
                <w:sz w:val="21"/>
                <w:szCs w:val="21"/>
              </w:rPr>
              <w:t>一</w:t>
            </w:r>
            <w:r>
              <w:rPr>
                <w:rFonts w:hint="eastAsia"/>
                <w:kern w:val="0"/>
                <w:sz w:val="21"/>
                <w:szCs w:val="21"/>
              </w:rPr>
              <w:t>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164" w:type="dxa"/>
            <w:vAlign w:val="center"/>
          </w:tcPr>
          <w:p>
            <w:pPr>
              <w:jc w:val="center"/>
              <w:rPr>
                <w:kern w:val="0"/>
                <w:sz w:val="21"/>
                <w:szCs w:val="21"/>
              </w:rPr>
            </w:pPr>
            <w:r>
              <w:rPr>
                <w:rFonts w:hint="eastAsia"/>
                <w:kern w:val="0"/>
                <w:sz w:val="21"/>
                <w:szCs w:val="21"/>
              </w:rPr>
              <w:t>甲苯</w:t>
            </w:r>
            <w:r>
              <w:rPr>
                <w:kern w:val="0"/>
                <w:sz w:val="21"/>
                <w:szCs w:val="21"/>
              </w:rPr>
              <w:t>与二甲苯合计</w:t>
            </w:r>
          </w:p>
        </w:tc>
        <w:tc>
          <w:tcPr>
            <w:tcW w:w="806"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850"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1.0</w:t>
            </w:r>
          </w:p>
        </w:tc>
        <w:tc>
          <w:tcPr>
            <w:tcW w:w="1134" w:type="dxa"/>
            <w:vMerge w:val="continue"/>
            <w:vAlign w:val="center"/>
          </w:tcPr>
          <w:p>
            <w:pPr>
              <w:jc w:val="center"/>
              <w:rPr>
                <w:kern w:val="0"/>
                <w:sz w:val="21"/>
                <w:szCs w:val="21"/>
              </w:rPr>
            </w:pPr>
          </w:p>
        </w:tc>
        <w:tc>
          <w:tcPr>
            <w:tcW w:w="1134" w:type="dxa"/>
            <w:vMerge w:val="continue"/>
            <w:vAlign w:val="center"/>
          </w:tcPr>
          <w:p>
            <w:pPr>
              <w:jc w:val="center"/>
              <w:rPr>
                <w:kern w:val="0"/>
                <w:sz w:val="21"/>
                <w:szCs w:val="21"/>
              </w:rPr>
            </w:pPr>
          </w:p>
        </w:tc>
        <w:tc>
          <w:tcPr>
            <w:tcW w:w="709"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851"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850" w:type="dxa"/>
            <w:vAlign w:val="center"/>
          </w:tcPr>
          <w:p>
            <w:pPr>
              <w:jc w:val="center"/>
              <w:rPr>
                <w:kern w:val="0"/>
                <w:sz w:val="21"/>
                <w:szCs w:val="21"/>
              </w:rPr>
            </w:pPr>
            <w:r>
              <w:rPr>
                <w:rFonts w:hint="eastAsia"/>
                <w:kern w:val="0"/>
                <w:sz w:val="21"/>
                <w:szCs w:val="21"/>
              </w:rPr>
              <w:t>—</w:t>
            </w:r>
          </w:p>
        </w:tc>
        <w:tc>
          <w:tcPr>
            <w:tcW w:w="2126" w:type="dxa"/>
            <w:vMerge w:val="continue"/>
            <w:vAlign w:val="center"/>
          </w:tcPr>
          <w:p>
            <w:pPr>
              <w:jc w:val="left"/>
              <w:rPr>
                <w:kern w:val="0"/>
                <w:sz w:val="21"/>
                <w:szCs w:val="21"/>
              </w:rPr>
            </w:pPr>
          </w:p>
        </w:tc>
        <w:tc>
          <w:tcPr>
            <w:tcW w:w="1069" w:type="dxa"/>
            <w:vMerge w:val="continue"/>
            <w:vAlign w:val="center"/>
          </w:tcPr>
          <w:p>
            <w:pPr>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164" w:type="dxa"/>
            <w:vMerge w:val="restart"/>
            <w:vAlign w:val="center"/>
          </w:tcPr>
          <w:p>
            <w:pPr>
              <w:jc w:val="center"/>
              <w:rPr>
                <w:kern w:val="0"/>
                <w:sz w:val="21"/>
                <w:szCs w:val="21"/>
              </w:rPr>
            </w:pPr>
            <w:r>
              <w:rPr>
                <w:rFonts w:hint="eastAsia"/>
                <w:kern w:val="0"/>
                <w:sz w:val="21"/>
                <w:szCs w:val="21"/>
              </w:rPr>
              <w:t>NMHC</w:t>
            </w:r>
          </w:p>
        </w:tc>
        <w:tc>
          <w:tcPr>
            <w:tcW w:w="806" w:type="dxa"/>
            <w:vAlign w:val="center"/>
          </w:tcPr>
          <w:p>
            <w:pPr>
              <w:jc w:val="center"/>
              <w:rPr>
                <w:kern w:val="0"/>
                <w:sz w:val="21"/>
                <w:szCs w:val="21"/>
              </w:rPr>
            </w:pPr>
            <w:r>
              <w:rPr>
                <w:rFonts w:hint="eastAsia"/>
                <w:kern w:val="0"/>
                <w:sz w:val="21"/>
                <w:szCs w:val="21"/>
              </w:rPr>
              <w:t>10</w:t>
            </w:r>
          </w:p>
        </w:tc>
        <w:tc>
          <w:tcPr>
            <w:tcW w:w="850" w:type="dxa"/>
            <w:vAlign w:val="center"/>
          </w:tcPr>
          <w:p>
            <w:pPr>
              <w:jc w:val="center"/>
              <w:rPr>
                <w:kern w:val="0"/>
                <w:sz w:val="21"/>
                <w:szCs w:val="21"/>
              </w:rPr>
            </w:pPr>
            <w:r>
              <w:rPr>
                <w:rFonts w:hint="eastAsia"/>
                <w:kern w:val="0"/>
                <w:sz w:val="21"/>
                <w:szCs w:val="21"/>
              </w:rPr>
              <w:t>监控点</w:t>
            </w:r>
            <w:r>
              <w:rPr>
                <w:kern w:val="0"/>
                <w:sz w:val="21"/>
                <w:szCs w:val="21"/>
              </w:rPr>
              <w:t>处</w:t>
            </w:r>
            <w:r>
              <w:rPr>
                <w:rFonts w:hint="eastAsia"/>
                <w:kern w:val="0"/>
                <w:sz w:val="21"/>
                <w:szCs w:val="21"/>
              </w:rPr>
              <w:t>1</w:t>
            </w:r>
            <w:r>
              <w:rPr>
                <w:kern w:val="0"/>
                <w:sz w:val="21"/>
                <w:szCs w:val="21"/>
              </w:rPr>
              <w:t>h平均浓度值</w:t>
            </w:r>
          </w:p>
        </w:tc>
        <w:tc>
          <w:tcPr>
            <w:tcW w:w="1134" w:type="dxa"/>
            <w:vMerge w:val="restart"/>
            <w:vAlign w:val="center"/>
          </w:tcPr>
          <w:p>
            <w:pPr>
              <w:jc w:val="center"/>
              <w:rPr>
                <w:kern w:val="0"/>
                <w:sz w:val="21"/>
                <w:szCs w:val="21"/>
              </w:rPr>
            </w:pPr>
            <w:r>
              <w:rPr>
                <w:rFonts w:hint="eastAsia"/>
                <w:kern w:val="0"/>
                <w:sz w:val="21"/>
                <w:szCs w:val="21"/>
              </w:rPr>
              <w:t>在厂房</w:t>
            </w:r>
            <w:r>
              <w:rPr>
                <w:kern w:val="0"/>
                <w:sz w:val="21"/>
                <w:szCs w:val="21"/>
              </w:rPr>
              <w:t>外设置监控点</w:t>
            </w:r>
          </w:p>
        </w:tc>
        <w:tc>
          <w:tcPr>
            <w:tcW w:w="1134" w:type="dxa"/>
            <w:vMerge w:val="restart"/>
            <w:vAlign w:val="center"/>
          </w:tcPr>
          <w:p>
            <w:pPr>
              <w:jc w:val="center"/>
              <w:rPr>
                <w:kern w:val="0"/>
                <w:sz w:val="21"/>
                <w:szCs w:val="21"/>
              </w:rPr>
            </w:pPr>
            <w:r>
              <w:rPr>
                <w:rFonts w:hint="eastAsia"/>
                <w:kern w:val="0"/>
                <w:sz w:val="21"/>
                <w:szCs w:val="21"/>
              </w:rPr>
              <w:t>3.0</w:t>
            </w:r>
          </w:p>
        </w:tc>
        <w:tc>
          <w:tcPr>
            <w:tcW w:w="1134" w:type="dxa"/>
            <w:vMerge w:val="continue"/>
            <w:vAlign w:val="center"/>
          </w:tcPr>
          <w:p>
            <w:pPr>
              <w:jc w:val="center"/>
              <w:rPr>
                <w:kern w:val="0"/>
                <w:sz w:val="21"/>
                <w:szCs w:val="21"/>
              </w:rPr>
            </w:pPr>
          </w:p>
        </w:tc>
        <w:tc>
          <w:tcPr>
            <w:tcW w:w="1134" w:type="dxa"/>
            <w:vMerge w:val="continue"/>
            <w:vAlign w:val="center"/>
          </w:tcPr>
          <w:p>
            <w:pPr>
              <w:jc w:val="center"/>
              <w:rPr>
                <w:kern w:val="0"/>
                <w:sz w:val="21"/>
                <w:szCs w:val="21"/>
              </w:rPr>
            </w:pPr>
          </w:p>
        </w:tc>
        <w:tc>
          <w:tcPr>
            <w:tcW w:w="709" w:type="dxa"/>
            <w:vAlign w:val="center"/>
          </w:tcPr>
          <w:p>
            <w:pPr>
              <w:jc w:val="center"/>
              <w:rPr>
                <w:kern w:val="0"/>
                <w:sz w:val="21"/>
                <w:szCs w:val="21"/>
              </w:rPr>
            </w:pPr>
            <w:r>
              <w:rPr>
                <w:rFonts w:hint="eastAsia"/>
                <w:kern w:val="0"/>
                <w:sz w:val="21"/>
                <w:szCs w:val="21"/>
              </w:rPr>
              <w:t>3</w:t>
            </w:r>
          </w:p>
        </w:tc>
        <w:tc>
          <w:tcPr>
            <w:tcW w:w="851" w:type="dxa"/>
            <w:vAlign w:val="center"/>
          </w:tcPr>
          <w:p>
            <w:pPr>
              <w:jc w:val="center"/>
              <w:rPr>
                <w:kern w:val="0"/>
                <w:sz w:val="21"/>
                <w:szCs w:val="21"/>
              </w:rPr>
            </w:pPr>
            <w:r>
              <w:rPr>
                <w:rFonts w:hint="eastAsia"/>
                <w:kern w:val="0"/>
                <w:sz w:val="21"/>
                <w:szCs w:val="21"/>
              </w:rPr>
              <w:t>监控点</w:t>
            </w:r>
            <w:r>
              <w:rPr>
                <w:kern w:val="0"/>
                <w:sz w:val="21"/>
                <w:szCs w:val="21"/>
              </w:rPr>
              <w:t>处</w:t>
            </w:r>
            <w:r>
              <w:rPr>
                <w:rFonts w:hint="eastAsia"/>
                <w:kern w:val="0"/>
                <w:sz w:val="21"/>
                <w:szCs w:val="21"/>
              </w:rPr>
              <w:t>1</w:t>
            </w:r>
            <w:r>
              <w:rPr>
                <w:kern w:val="0"/>
                <w:sz w:val="21"/>
                <w:szCs w:val="21"/>
              </w:rPr>
              <w:t>h平均浓度值</w:t>
            </w:r>
          </w:p>
        </w:tc>
        <w:tc>
          <w:tcPr>
            <w:tcW w:w="1134" w:type="dxa"/>
            <w:vMerge w:val="restart"/>
            <w:vAlign w:val="center"/>
          </w:tcPr>
          <w:p>
            <w:pPr>
              <w:jc w:val="center"/>
              <w:rPr>
                <w:kern w:val="0"/>
                <w:sz w:val="21"/>
                <w:szCs w:val="21"/>
              </w:rPr>
            </w:pPr>
            <w:r>
              <w:rPr>
                <w:rFonts w:hint="eastAsia"/>
                <w:kern w:val="0"/>
                <w:sz w:val="21"/>
                <w:szCs w:val="21"/>
              </w:rPr>
              <w:t>在厂房</w:t>
            </w:r>
            <w:r>
              <w:rPr>
                <w:kern w:val="0"/>
                <w:sz w:val="21"/>
                <w:szCs w:val="21"/>
              </w:rPr>
              <w:t>外设置监控点</w:t>
            </w:r>
          </w:p>
        </w:tc>
        <w:tc>
          <w:tcPr>
            <w:tcW w:w="850" w:type="dxa"/>
            <w:vMerge w:val="restart"/>
            <w:vAlign w:val="center"/>
          </w:tcPr>
          <w:p>
            <w:pPr>
              <w:jc w:val="center"/>
              <w:rPr>
                <w:kern w:val="0"/>
                <w:sz w:val="21"/>
                <w:szCs w:val="21"/>
              </w:rPr>
            </w:pPr>
            <w:r>
              <w:rPr>
                <w:rFonts w:hint="eastAsia"/>
                <w:kern w:val="0"/>
                <w:sz w:val="21"/>
                <w:szCs w:val="21"/>
              </w:rPr>
              <w:t>100</w:t>
            </w:r>
            <w:r>
              <w:rPr>
                <w:kern w:val="0"/>
                <w:sz w:val="21"/>
                <w:szCs w:val="21"/>
              </w:rPr>
              <w:t>%</w:t>
            </w:r>
          </w:p>
        </w:tc>
        <w:tc>
          <w:tcPr>
            <w:tcW w:w="2126" w:type="dxa"/>
            <w:vMerge w:val="continue"/>
            <w:vAlign w:val="center"/>
          </w:tcPr>
          <w:p>
            <w:pPr>
              <w:jc w:val="left"/>
              <w:rPr>
                <w:kern w:val="0"/>
                <w:sz w:val="21"/>
                <w:szCs w:val="21"/>
              </w:rPr>
            </w:pPr>
          </w:p>
        </w:tc>
        <w:tc>
          <w:tcPr>
            <w:tcW w:w="1069" w:type="dxa"/>
            <w:vMerge w:val="continue"/>
            <w:vAlign w:val="center"/>
          </w:tcPr>
          <w:p>
            <w:pPr>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1164" w:type="dxa"/>
            <w:vMerge w:val="continue"/>
            <w:vAlign w:val="center"/>
          </w:tcPr>
          <w:p>
            <w:pPr>
              <w:jc w:val="center"/>
              <w:rPr>
                <w:kern w:val="0"/>
                <w:sz w:val="21"/>
                <w:szCs w:val="21"/>
              </w:rPr>
            </w:pPr>
          </w:p>
        </w:tc>
        <w:tc>
          <w:tcPr>
            <w:tcW w:w="806" w:type="dxa"/>
            <w:vAlign w:val="center"/>
          </w:tcPr>
          <w:p>
            <w:pPr>
              <w:jc w:val="center"/>
              <w:rPr>
                <w:kern w:val="0"/>
                <w:sz w:val="21"/>
                <w:szCs w:val="21"/>
              </w:rPr>
            </w:pPr>
            <w:r>
              <w:rPr>
                <w:rFonts w:hint="eastAsia"/>
                <w:kern w:val="0"/>
                <w:sz w:val="21"/>
                <w:szCs w:val="21"/>
              </w:rPr>
              <w:t>30</w:t>
            </w:r>
          </w:p>
        </w:tc>
        <w:tc>
          <w:tcPr>
            <w:tcW w:w="850" w:type="dxa"/>
            <w:vAlign w:val="center"/>
          </w:tcPr>
          <w:p>
            <w:pPr>
              <w:jc w:val="center"/>
              <w:rPr>
                <w:kern w:val="0"/>
                <w:sz w:val="21"/>
                <w:szCs w:val="21"/>
              </w:rPr>
            </w:pPr>
            <w:r>
              <w:rPr>
                <w:rFonts w:hint="eastAsia"/>
                <w:kern w:val="0"/>
                <w:sz w:val="21"/>
                <w:szCs w:val="21"/>
              </w:rPr>
              <w:t>监控点</w:t>
            </w:r>
            <w:r>
              <w:rPr>
                <w:kern w:val="0"/>
                <w:sz w:val="21"/>
                <w:szCs w:val="21"/>
              </w:rPr>
              <w:t>处</w:t>
            </w:r>
            <w:r>
              <w:rPr>
                <w:rFonts w:hint="eastAsia"/>
                <w:kern w:val="0"/>
                <w:sz w:val="21"/>
                <w:szCs w:val="21"/>
              </w:rPr>
              <w:t>任意</w:t>
            </w:r>
            <w:r>
              <w:rPr>
                <w:kern w:val="0"/>
                <w:sz w:val="21"/>
                <w:szCs w:val="21"/>
              </w:rPr>
              <w:t>一次浓度值</w:t>
            </w:r>
          </w:p>
        </w:tc>
        <w:tc>
          <w:tcPr>
            <w:tcW w:w="1134" w:type="dxa"/>
            <w:vMerge w:val="continue"/>
            <w:vAlign w:val="center"/>
          </w:tcPr>
          <w:p>
            <w:pPr>
              <w:jc w:val="center"/>
              <w:rPr>
                <w:kern w:val="0"/>
                <w:sz w:val="21"/>
                <w:szCs w:val="21"/>
              </w:rPr>
            </w:pPr>
          </w:p>
        </w:tc>
        <w:tc>
          <w:tcPr>
            <w:tcW w:w="1134" w:type="dxa"/>
            <w:vMerge w:val="continue"/>
            <w:vAlign w:val="center"/>
          </w:tcPr>
          <w:p>
            <w:pPr>
              <w:jc w:val="center"/>
              <w:rPr>
                <w:kern w:val="0"/>
                <w:sz w:val="21"/>
                <w:szCs w:val="21"/>
              </w:rPr>
            </w:pPr>
          </w:p>
        </w:tc>
        <w:tc>
          <w:tcPr>
            <w:tcW w:w="1134" w:type="dxa"/>
            <w:vMerge w:val="continue"/>
            <w:vAlign w:val="center"/>
          </w:tcPr>
          <w:p>
            <w:pPr>
              <w:jc w:val="center"/>
              <w:rPr>
                <w:kern w:val="0"/>
                <w:sz w:val="21"/>
                <w:szCs w:val="21"/>
              </w:rPr>
            </w:pPr>
          </w:p>
        </w:tc>
        <w:tc>
          <w:tcPr>
            <w:tcW w:w="1134" w:type="dxa"/>
            <w:vMerge w:val="continue"/>
            <w:vAlign w:val="center"/>
          </w:tcPr>
          <w:p>
            <w:pPr>
              <w:jc w:val="center"/>
              <w:rPr>
                <w:kern w:val="0"/>
                <w:sz w:val="21"/>
                <w:szCs w:val="21"/>
              </w:rPr>
            </w:pPr>
          </w:p>
        </w:tc>
        <w:tc>
          <w:tcPr>
            <w:tcW w:w="709" w:type="dxa"/>
            <w:vAlign w:val="center"/>
          </w:tcPr>
          <w:p>
            <w:pPr>
              <w:jc w:val="center"/>
              <w:rPr>
                <w:kern w:val="0"/>
                <w:sz w:val="21"/>
                <w:szCs w:val="21"/>
              </w:rPr>
            </w:pPr>
            <w:r>
              <w:rPr>
                <w:rFonts w:hint="eastAsia"/>
                <w:kern w:val="0"/>
                <w:sz w:val="21"/>
                <w:szCs w:val="21"/>
              </w:rPr>
              <w:t>未做</w:t>
            </w:r>
            <w:r>
              <w:rPr>
                <w:kern w:val="0"/>
                <w:sz w:val="21"/>
                <w:szCs w:val="21"/>
              </w:rPr>
              <w:t>规定</w:t>
            </w:r>
          </w:p>
        </w:tc>
        <w:tc>
          <w:tcPr>
            <w:tcW w:w="851" w:type="dxa"/>
            <w:vAlign w:val="center"/>
          </w:tcPr>
          <w:p>
            <w:pPr>
              <w:jc w:val="center"/>
              <w:rPr>
                <w:kern w:val="0"/>
                <w:sz w:val="21"/>
                <w:szCs w:val="21"/>
              </w:rPr>
            </w:pPr>
            <w:r>
              <w:rPr>
                <w:rFonts w:hint="eastAsia"/>
                <w:kern w:val="0"/>
                <w:sz w:val="21"/>
                <w:szCs w:val="21"/>
              </w:rPr>
              <w:t>-</w:t>
            </w:r>
          </w:p>
        </w:tc>
        <w:tc>
          <w:tcPr>
            <w:tcW w:w="1134" w:type="dxa"/>
            <w:vMerge w:val="continue"/>
            <w:vAlign w:val="center"/>
          </w:tcPr>
          <w:p>
            <w:pPr>
              <w:jc w:val="center"/>
              <w:rPr>
                <w:kern w:val="0"/>
                <w:sz w:val="21"/>
                <w:szCs w:val="21"/>
              </w:rPr>
            </w:pPr>
          </w:p>
        </w:tc>
        <w:tc>
          <w:tcPr>
            <w:tcW w:w="850" w:type="dxa"/>
            <w:vMerge w:val="continue"/>
            <w:vAlign w:val="center"/>
          </w:tcPr>
          <w:p>
            <w:pPr>
              <w:jc w:val="center"/>
              <w:rPr>
                <w:kern w:val="0"/>
                <w:sz w:val="21"/>
                <w:szCs w:val="21"/>
              </w:rPr>
            </w:pPr>
          </w:p>
        </w:tc>
        <w:tc>
          <w:tcPr>
            <w:tcW w:w="2126" w:type="dxa"/>
            <w:vAlign w:val="center"/>
          </w:tcPr>
          <w:p>
            <w:pPr>
              <w:jc w:val="left"/>
              <w:rPr>
                <w:kern w:val="0"/>
                <w:sz w:val="21"/>
                <w:szCs w:val="21"/>
              </w:rPr>
            </w:pPr>
            <w:r>
              <w:rPr>
                <w:rFonts w:hint="eastAsia"/>
                <w:kern w:val="0"/>
                <w:sz w:val="21"/>
                <w:szCs w:val="21"/>
              </w:rPr>
              <w:t>暂无任意</w:t>
            </w:r>
            <w:r>
              <w:rPr>
                <w:kern w:val="0"/>
                <w:sz w:val="21"/>
                <w:szCs w:val="21"/>
              </w:rPr>
              <w:t>一次浓度值监测方法</w:t>
            </w:r>
            <w:r>
              <w:rPr>
                <w:rFonts w:hint="eastAsia"/>
                <w:kern w:val="0"/>
                <w:sz w:val="21"/>
                <w:szCs w:val="21"/>
              </w:rPr>
              <w:t>。</w:t>
            </w:r>
          </w:p>
        </w:tc>
        <w:tc>
          <w:tcPr>
            <w:tcW w:w="1069" w:type="dxa"/>
            <w:vAlign w:val="center"/>
          </w:tcPr>
          <w:p>
            <w:pPr>
              <w:jc w:val="left"/>
              <w:rPr>
                <w:kern w:val="0"/>
                <w:sz w:val="21"/>
                <w:szCs w:val="21"/>
              </w:rPr>
            </w:pPr>
            <w:r>
              <w:rPr>
                <w:rFonts w:hint="eastAsia"/>
                <w:kern w:val="0"/>
                <w:sz w:val="21"/>
                <w:szCs w:val="21"/>
              </w:rPr>
              <w:t>-</w:t>
            </w:r>
          </w:p>
        </w:tc>
      </w:tr>
    </w:tbl>
    <w:p>
      <w:pPr>
        <w:spacing w:before="60" w:beforeLines="25" w:line="360" w:lineRule="auto"/>
        <w:jc w:val="center"/>
        <w:rPr>
          <w:rFonts w:eastAsiaTheme="minorEastAsia"/>
          <w:b/>
          <w:bCs/>
          <w:sz w:val="21"/>
          <w:szCs w:val="21"/>
          <w:shd w:val="clear" w:color="auto" w:fill="FFFFFF"/>
        </w:rPr>
      </w:pPr>
    </w:p>
    <w:p>
      <w:pPr>
        <w:spacing w:before="60"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w:t>
      </w:r>
      <w:r>
        <w:rPr>
          <w:rFonts w:hint="eastAsia" w:eastAsiaTheme="minorEastAsia"/>
          <w:b/>
          <w:bCs/>
          <w:sz w:val="21"/>
          <w:szCs w:val="21"/>
          <w:shd w:val="clear" w:color="auto" w:fill="FFFFFF"/>
        </w:rPr>
        <w:t>6-15 标准修订前后变化情况汇总（企业边界</w:t>
      </w:r>
      <w:r>
        <w:rPr>
          <w:rFonts w:eastAsiaTheme="minorEastAsia"/>
          <w:b/>
          <w:bCs/>
          <w:sz w:val="21"/>
          <w:szCs w:val="21"/>
          <w:shd w:val="clear" w:color="auto" w:fill="FFFFFF"/>
        </w:rPr>
        <w:t>大气污染物浓度限值</w:t>
      </w:r>
      <w:r>
        <w:rPr>
          <w:rFonts w:hint="eastAsia" w:eastAsiaTheme="minorEastAsia"/>
          <w:b/>
          <w:bCs/>
          <w:sz w:val="21"/>
          <w:szCs w:val="21"/>
          <w:shd w:val="clear" w:color="auto" w:fill="FFFFFF"/>
        </w:rPr>
        <w:t>）</w:t>
      </w:r>
    </w:p>
    <w:p>
      <w:pPr>
        <w:jc w:val="right"/>
        <w:rPr>
          <w:kern w:val="0"/>
          <w:sz w:val="21"/>
          <w:szCs w:val="21"/>
        </w:rPr>
      </w:pPr>
      <w:r>
        <w:rPr>
          <w:rFonts w:hint="eastAsia"/>
          <w:kern w:val="0"/>
          <w:sz w:val="21"/>
          <w:szCs w:val="21"/>
        </w:rPr>
        <w:t>单位</w:t>
      </w:r>
      <w:r>
        <w:rPr>
          <w:kern w:val="0"/>
          <w:sz w:val="21"/>
          <w:szCs w:val="21"/>
        </w:rPr>
        <w:t>：</w:t>
      </w:r>
      <w:r>
        <w:rPr>
          <w:rFonts w:hint="eastAsia"/>
          <w:kern w:val="0"/>
          <w:sz w:val="21"/>
          <w:szCs w:val="21"/>
        </w:rPr>
        <w:t>mg/m</w:t>
      </w:r>
      <w:r>
        <w:rPr>
          <w:rFonts w:hint="eastAsia"/>
          <w:kern w:val="0"/>
          <w:sz w:val="21"/>
          <w:szCs w:val="21"/>
          <w:vertAlign w:val="superscript"/>
        </w:rPr>
        <w:t>3</w:t>
      </w:r>
    </w:p>
    <w:tbl>
      <w:tblPr>
        <w:tblStyle w:val="37"/>
        <w:tblW w:w="1419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418"/>
        <w:gridCol w:w="992"/>
        <w:gridCol w:w="1134"/>
        <w:gridCol w:w="4844"/>
        <w:gridCol w:w="2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blHeader/>
          <w:jc w:val="center"/>
        </w:trPr>
        <w:tc>
          <w:tcPr>
            <w:tcW w:w="1970"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污染物</w:t>
            </w:r>
            <w:r>
              <w:rPr>
                <w:rFonts w:ascii="宋体" w:hAnsi="宋体"/>
                <w:b/>
                <w:kern w:val="0"/>
                <w:sz w:val="21"/>
                <w:szCs w:val="21"/>
              </w:rPr>
              <w:t>项目</w:t>
            </w:r>
          </w:p>
        </w:tc>
        <w:tc>
          <w:tcPr>
            <w:tcW w:w="1559"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印刷国标限值</w:t>
            </w:r>
          </w:p>
        </w:tc>
        <w:tc>
          <w:tcPr>
            <w:tcW w:w="1418"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原标准限值</w:t>
            </w:r>
          </w:p>
          <w:p>
            <w:pPr>
              <w:spacing w:line="280" w:lineRule="exact"/>
              <w:jc w:val="center"/>
              <w:rPr>
                <w:rFonts w:ascii="宋体" w:hAnsi="宋体"/>
                <w:b/>
                <w:kern w:val="0"/>
                <w:sz w:val="21"/>
                <w:szCs w:val="21"/>
              </w:rPr>
            </w:pPr>
            <w:r>
              <w:rPr>
                <w:rFonts w:hint="eastAsia" w:ascii="宋体" w:hAnsi="宋体"/>
                <w:b/>
                <w:kern w:val="0"/>
                <w:sz w:val="21"/>
                <w:szCs w:val="21"/>
              </w:rPr>
              <w:t>（Ⅱ时段）</w:t>
            </w:r>
          </w:p>
        </w:tc>
        <w:tc>
          <w:tcPr>
            <w:tcW w:w="2126" w:type="dxa"/>
            <w:gridSpan w:val="2"/>
            <w:vAlign w:val="center"/>
          </w:tcPr>
          <w:p>
            <w:pPr>
              <w:spacing w:line="280" w:lineRule="exact"/>
              <w:jc w:val="center"/>
              <w:rPr>
                <w:rFonts w:ascii="宋体" w:hAnsi="宋体"/>
                <w:b/>
                <w:kern w:val="0"/>
                <w:sz w:val="21"/>
                <w:szCs w:val="21"/>
              </w:rPr>
            </w:pPr>
            <w:r>
              <w:rPr>
                <w:rFonts w:hint="eastAsia" w:ascii="宋体" w:hAnsi="宋体"/>
                <w:b/>
                <w:kern w:val="0"/>
                <w:sz w:val="21"/>
                <w:szCs w:val="21"/>
              </w:rPr>
              <w:t>本标准</w:t>
            </w:r>
          </w:p>
        </w:tc>
        <w:tc>
          <w:tcPr>
            <w:tcW w:w="484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主要修订依据</w:t>
            </w:r>
          </w:p>
        </w:tc>
        <w:tc>
          <w:tcPr>
            <w:tcW w:w="2274" w:type="dxa"/>
            <w:vMerge w:val="restart"/>
            <w:vAlign w:val="center"/>
          </w:tcPr>
          <w:p>
            <w:pPr>
              <w:spacing w:line="280" w:lineRule="exact"/>
              <w:jc w:val="center"/>
              <w:rPr>
                <w:rFonts w:ascii="宋体" w:hAnsi="宋体"/>
                <w:b/>
                <w:kern w:val="0"/>
                <w:sz w:val="21"/>
                <w:szCs w:val="21"/>
              </w:rPr>
            </w:pPr>
            <w:r>
              <w:rPr>
                <w:rFonts w:hint="eastAsia" w:ascii="宋体" w:hAnsi="宋体"/>
                <w:b/>
                <w:kern w:val="0"/>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blHeader/>
          <w:jc w:val="center"/>
        </w:trPr>
        <w:tc>
          <w:tcPr>
            <w:tcW w:w="1970" w:type="dxa"/>
            <w:vMerge w:val="continue"/>
            <w:vAlign w:val="center"/>
          </w:tcPr>
          <w:p>
            <w:pPr>
              <w:spacing w:line="280" w:lineRule="exact"/>
              <w:jc w:val="center"/>
              <w:rPr>
                <w:rFonts w:ascii="宋体" w:hAnsi="宋体"/>
                <w:kern w:val="0"/>
                <w:sz w:val="21"/>
                <w:szCs w:val="21"/>
              </w:rPr>
            </w:pPr>
          </w:p>
        </w:tc>
        <w:tc>
          <w:tcPr>
            <w:tcW w:w="1559" w:type="dxa"/>
            <w:vMerge w:val="continue"/>
            <w:vAlign w:val="center"/>
          </w:tcPr>
          <w:p>
            <w:pPr>
              <w:spacing w:line="280" w:lineRule="exact"/>
              <w:jc w:val="center"/>
              <w:rPr>
                <w:rFonts w:ascii="宋体" w:hAnsi="宋体"/>
                <w:b/>
                <w:kern w:val="0"/>
                <w:sz w:val="21"/>
                <w:szCs w:val="21"/>
              </w:rPr>
            </w:pPr>
          </w:p>
        </w:tc>
        <w:tc>
          <w:tcPr>
            <w:tcW w:w="1418" w:type="dxa"/>
            <w:vMerge w:val="continue"/>
            <w:vAlign w:val="center"/>
          </w:tcPr>
          <w:p>
            <w:pPr>
              <w:spacing w:line="280" w:lineRule="exact"/>
              <w:jc w:val="center"/>
              <w:rPr>
                <w:rFonts w:ascii="宋体" w:hAnsi="宋体"/>
                <w:b/>
                <w:kern w:val="0"/>
                <w:sz w:val="21"/>
                <w:szCs w:val="21"/>
              </w:rPr>
            </w:pPr>
          </w:p>
        </w:tc>
        <w:tc>
          <w:tcPr>
            <w:tcW w:w="992"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限值</w:t>
            </w:r>
          </w:p>
        </w:tc>
        <w:tc>
          <w:tcPr>
            <w:tcW w:w="1134"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达标率</w:t>
            </w:r>
          </w:p>
        </w:tc>
        <w:tc>
          <w:tcPr>
            <w:tcW w:w="4844" w:type="dxa"/>
            <w:vMerge w:val="continue"/>
            <w:vAlign w:val="center"/>
          </w:tcPr>
          <w:p>
            <w:pPr>
              <w:spacing w:line="280" w:lineRule="exact"/>
              <w:rPr>
                <w:rFonts w:ascii="宋体" w:hAnsi="宋体"/>
                <w:b/>
                <w:kern w:val="0"/>
                <w:sz w:val="21"/>
                <w:szCs w:val="21"/>
              </w:rPr>
            </w:pPr>
          </w:p>
        </w:tc>
        <w:tc>
          <w:tcPr>
            <w:tcW w:w="2274" w:type="dxa"/>
            <w:vMerge w:val="continue"/>
            <w:vAlign w:val="center"/>
          </w:tcPr>
          <w:p>
            <w:pPr>
              <w:spacing w:line="280" w:lineRule="exac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1970" w:type="dxa"/>
            <w:vAlign w:val="center"/>
          </w:tcPr>
          <w:p>
            <w:pPr>
              <w:jc w:val="center"/>
              <w:rPr>
                <w:kern w:val="0"/>
                <w:sz w:val="21"/>
                <w:szCs w:val="21"/>
              </w:rPr>
            </w:pPr>
            <w:r>
              <w:rPr>
                <w:rFonts w:hint="eastAsia"/>
                <w:kern w:val="0"/>
                <w:sz w:val="21"/>
                <w:szCs w:val="21"/>
              </w:rPr>
              <w:t>苯</w:t>
            </w:r>
          </w:p>
        </w:tc>
        <w:tc>
          <w:tcPr>
            <w:tcW w:w="1559" w:type="dxa"/>
            <w:vAlign w:val="center"/>
          </w:tcPr>
          <w:p>
            <w:pPr>
              <w:jc w:val="center"/>
              <w:rPr>
                <w:kern w:val="0"/>
                <w:sz w:val="21"/>
                <w:szCs w:val="21"/>
              </w:rPr>
            </w:pPr>
            <w:r>
              <w:rPr>
                <w:rFonts w:hint="eastAsia"/>
                <w:kern w:val="0"/>
                <w:sz w:val="21"/>
                <w:szCs w:val="21"/>
              </w:rPr>
              <w:t>0.1</w:t>
            </w:r>
          </w:p>
        </w:tc>
        <w:tc>
          <w:tcPr>
            <w:tcW w:w="1418" w:type="dxa"/>
            <w:vAlign w:val="center"/>
          </w:tcPr>
          <w:p>
            <w:pPr>
              <w:jc w:val="center"/>
              <w:rPr>
                <w:kern w:val="0"/>
                <w:sz w:val="21"/>
                <w:szCs w:val="21"/>
              </w:rPr>
            </w:pPr>
            <w:r>
              <w:rPr>
                <w:rFonts w:hint="eastAsia"/>
                <w:kern w:val="0"/>
                <w:sz w:val="21"/>
                <w:szCs w:val="21"/>
              </w:rPr>
              <w:t>0</w:t>
            </w:r>
            <w:r>
              <w:rPr>
                <w:kern w:val="0"/>
                <w:sz w:val="21"/>
                <w:szCs w:val="21"/>
              </w:rPr>
              <w:t>.1</w:t>
            </w:r>
          </w:p>
        </w:tc>
        <w:tc>
          <w:tcPr>
            <w:tcW w:w="992" w:type="dxa"/>
            <w:vAlign w:val="center"/>
          </w:tcPr>
          <w:p>
            <w:pPr>
              <w:jc w:val="center"/>
              <w:rPr>
                <w:kern w:val="0"/>
                <w:sz w:val="21"/>
                <w:szCs w:val="21"/>
              </w:rPr>
            </w:pPr>
            <w:r>
              <w:rPr>
                <w:rFonts w:hint="eastAsia"/>
                <w:kern w:val="0"/>
                <w:sz w:val="21"/>
                <w:szCs w:val="21"/>
              </w:rPr>
              <w:t>0.1</w:t>
            </w:r>
          </w:p>
        </w:tc>
        <w:tc>
          <w:tcPr>
            <w:tcW w:w="1134" w:type="dxa"/>
            <w:vAlign w:val="center"/>
          </w:tcPr>
          <w:p>
            <w:pPr>
              <w:jc w:val="center"/>
              <w:rPr>
                <w:kern w:val="0"/>
                <w:sz w:val="21"/>
                <w:szCs w:val="21"/>
              </w:rPr>
            </w:pPr>
            <w:r>
              <w:rPr>
                <w:rFonts w:hint="eastAsia"/>
                <w:kern w:val="0"/>
                <w:sz w:val="21"/>
                <w:szCs w:val="21"/>
              </w:rPr>
              <w:t>100</w:t>
            </w:r>
            <w:r>
              <w:rPr>
                <w:kern w:val="0"/>
                <w:sz w:val="21"/>
                <w:szCs w:val="21"/>
              </w:rPr>
              <w:t>%</w:t>
            </w:r>
          </w:p>
        </w:tc>
        <w:tc>
          <w:tcPr>
            <w:tcW w:w="4844" w:type="dxa"/>
            <w:vMerge w:val="restart"/>
            <w:vAlign w:val="center"/>
          </w:tcPr>
          <w:p>
            <w:pPr>
              <w:jc w:val="left"/>
              <w:rPr>
                <w:kern w:val="0"/>
                <w:sz w:val="21"/>
                <w:szCs w:val="21"/>
              </w:rPr>
            </w:pPr>
            <w:r>
              <w:rPr>
                <w:rFonts w:hint="eastAsia"/>
                <w:kern w:val="0"/>
                <w:sz w:val="21"/>
                <w:szCs w:val="21"/>
              </w:rPr>
              <w:t>苯是国际癌症组织规定的I类致癌物，甲苯、二甲苯对人体危害则相对较小；非甲烷总烃是由于自厂区至厂界，VOCs浓度会进一步稀释，且可能会受到周围其他排放源的影响，比如周边企业、机动车尾气、绿化等。结合印刷国标，综合考虑，确定苯作为企业边界大气污染物控制指标。</w:t>
            </w:r>
          </w:p>
        </w:tc>
        <w:tc>
          <w:tcPr>
            <w:tcW w:w="2274" w:type="dxa"/>
            <w:vAlign w:val="center"/>
          </w:tcPr>
          <w:p>
            <w:pPr>
              <w:jc w:val="left"/>
              <w:rPr>
                <w:kern w:val="0"/>
                <w:sz w:val="21"/>
                <w:szCs w:val="21"/>
              </w:rPr>
            </w:pPr>
            <w:r>
              <w:rPr>
                <w:rFonts w:hint="eastAsia"/>
                <w:kern w:val="0"/>
                <w:sz w:val="21"/>
                <w:szCs w:val="21"/>
              </w:rPr>
              <w:t>与印刷国标</w:t>
            </w:r>
            <w:r>
              <w:rPr>
                <w:kern w:val="0"/>
                <w:sz w:val="21"/>
                <w:szCs w:val="21"/>
              </w:rPr>
              <w:t>、原标准</w:t>
            </w:r>
            <w:r>
              <w:rPr>
                <w:rFonts w:hint="eastAsia"/>
                <w:kern w:val="0"/>
                <w:sz w:val="21"/>
                <w:szCs w:val="21"/>
              </w:rPr>
              <w:t>限值</w:t>
            </w:r>
            <w:r>
              <w:rPr>
                <w:kern w:val="0"/>
                <w:sz w:val="21"/>
                <w:szCs w:val="21"/>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1970" w:type="dxa"/>
            <w:vAlign w:val="center"/>
          </w:tcPr>
          <w:p>
            <w:pPr>
              <w:jc w:val="center"/>
              <w:rPr>
                <w:kern w:val="0"/>
                <w:sz w:val="21"/>
                <w:szCs w:val="21"/>
              </w:rPr>
            </w:pPr>
            <w:r>
              <w:rPr>
                <w:rFonts w:hint="eastAsia"/>
                <w:kern w:val="0"/>
                <w:sz w:val="21"/>
                <w:szCs w:val="21"/>
              </w:rPr>
              <w:t>甲苯</w:t>
            </w:r>
            <w:r>
              <w:rPr>
                <w:kern w:val="0"/>
                <w:sz w:val="21"/>
                <w:szCs w:val="21"/>
              </w:rPr>
              <w:t>和二甲苯合计</w:t>
            </w:r>
          </w:p>
        </w:tc>
        <w:tc>
          <w:tcPr>
            <w:tcW w:w="1559" w:type="dxa"/>
            <w:vAlign w:val="center"/>
          </w:tcPr>
          <w:p>
            <w:pPr>
              <w:jc w:val="center"/>
              <w:rPr>
                <w:kern w:val="0"/>
                <w:sz w:val="21"/>
                <w:szCs w:val="21"/>
              </w:rPr>
            </w:pPr>
            <w:r>
              <w:rPr>
                <w:rFonts w:hint="eastAsia"/>
                <w:kern w:val="0"/>
                <w:sz w:val="21"/>
                <w:szCs w:val="21"/>
              </w:rPr>
              <w:t>—</w:t>
            </w:r>
          </w:p>
        </w:tc>
        <w:tc>
          <w:tcPr>
            <w:tcW w:w="1418" w:type="dxa"/>
            <w:vAlign w:val="center"/>
          </w:tcPr>
          <w:p>
            <w:pPr>
              <w:jc w:val="center"/>
              <w:rPr>
                <w:kern w:val="0"/>
                <w:sz w:val="21"/>
                <w:szCs w:val="21"/>
              </w:rPr>
            </w:pPr>
            <w:r>
              <w:rPr>
                <w:rFonts w:hint="eastAsia"/>
                <w:kern w:val="0"/>
                <w:sz w:val="21"/>
                <w:szCs w:val="21"/>
              </w:rPr>
              <w:t>0.2</w:t>
            </w:r>
          </w:p>
        </w:tc>
        <w:tc>
          <w:tcPr>
            <w:tcW w:w="992"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4844" w:type="dxa"/>
            <w:vMerge w:val="continue"/>
            <w:vAlign w:val="center"/>
          </w:tcPr>
          <w:p>
            <w:pPr>
              <w:jc w:val="left"/>
              <w:rPr>
                <w:kern w:val="0"/>
                <w:sz w:val="21"/>
                <w:szCs w:val="21"/>
              </w:rPr>
            </w:pPr>
          </w:p>
        </w:tc>
        <w:tc>
          <w:tcPr>
            <w:tcW w:w="2274" w:type="dxa"/>
            <w:vAlign w:val="center"/>
          </w:tcPr>
          <w:p>
            <w:pPr>
              <w:jc w:val="center"/>
              <w:rPr>
                <w:kern w:val="0"/>
                <w:sz w:val="21"/>
                <w:szCs w:val="21"/>
              </w:rPr>
            </w:pPr>
            <w:r>
              <w:rPr>
                <w:rFonts w:hint="eastAsia"/>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1970" w:type="dxa"/>
            <w:vAlign w:val="center"/>
          </w:tcPr>
          <w:p>
            <w:pPr>
              <w:jc w:val="center"/>
              <w:rPr>
                <w:kern w:val="0"/>
                <w:sz w:val="21"/>
                <w:szCs w:val="21"/>
              </w:rPr>
            </w:pPr>
            <w:r>
              <w:rPr>
                <w:rFonts w:hint="eastAsia"/>
                <w:kern w:val="0"/>
                <w:sz w:val="21"/>
                <w:szCs w:val="21"/>
              </w:rPr>
              <w:t>NMHC</w:t>
            </w:r>
          </w:p>
        </w:tc>
        <w:tc>
          <w:tcPr>
            <w:tcW w:w="1559" w:type="dxa"/>
            <w:vAlign w:val="center"/>
          </w:tcPr>
          <w:p>
            <w:pPr>
              <w:jc w:val="center"/>
              <w:rPr>
                <w:kern w:val="0"/>
                <w:sz w:val="21"/>
                <w:szCs w:val="21"/>
              </w:rPr>
            </w:pPr>
            <w:r>
              <w:rPr>
                <w:rFonts w:hint="eastAsia"/>
                <w:kern w:val="0"/>
                <w:sz w:val="21"/>
                <w:szCs w:val="21"/>
              </w:rPr>
              <w:t>—</w:t>
            </w:r>
          </w:p>
        </w:tc>
        <w:tc>
          <w:tcPr>
            <w:tcW w:w="1418" w:type="dxa"/>
            <w:vAlign w:val="center"/>
          </w:tcPr>
          <w:p>
            <w:pPr>
              <w:jc w:val="center"/>
              <w:rPr>
                <w:kern w:val="0"/>
                <w:sz w:val="21"/>
                <w:szCs w:val="21"/>
              </w:rPr>
            </w:pPr>
            <w:r>
              <w:rPr>
                <w:rFonts w:hint="eastAsia"/>
                <w:kern w:val="0"/>
                <w:sz w:val="21"/>
                <w:szCs w:val="21"/>
              </w:rPr>
              <w:t>1.0</w:t>
            </w:r>
          </w:p>
        </w:tc>
        <w:tc>
          <w:tcPr>
            <w:tcW w:w="992" w:type="dxa"/>
            <w:vAlign w:val="center"/>
          </w:tcPr>
          <w:p>
            <w:pPr>
              <w:jc w:val="center"/>
              <w:rPr>
                <w:kern w:val="0"/>
                <w:sz w:val="21"/>
                <w:szCs w:val="21"/>
              </w:rPr>
            </w:pPr>
            <w:r>
              <w:rPr>
                <w:rFonts w:hint="eastAsia"/>
                <w:kern w:val="0"/>
                <w:sz w:val="21"/>
                <w:szCs w:val="21"/>
              </w:rPr>
              <w:t>—</w:t>
            </w:r>
          </w:p>
        </w:tc>
        <w:tc>
          <w:tcPr>
            <w:tcW w:w="1134" w:type="dxa"/>
            <w:vAlign w:val="center"/>
          </w:tcPr>
          <w:p>
            <w:pPr>
              <w:jc w:val="center"/>
              <w:rPr>
                <w:kern w:val="0"/>
                <w:sz w:val="21"/>
                <w:szCs w:val="21"/>
              </w:rPr>
            </w:pPr>
            <w:r>
              <w:rPr>
                <w:rFonts w:hint="eastAsia"/>
                <w:kern w:val="0"/>
                <w:sz w:val="21"/>
                <w:szCs w:val="21"/>
              </w:rPr>
              <w:t>—</w:t>
            </w:r>
          </w:p>
        </w:tc>
        <w:tc>
          <w:tcPr>
            <w:tcW w:w="4844" w:type="dxa"/>
            <w:vMerge w:val="continue"/>
            <w:vAlign w:val="center"/>
          </w:tcPr>
          <w:p>
            <w:pPr>
              <w:jc w:val="left"/>
              <w:rPr>
                <w:kern w:val="0"/>
                <w:sz w:val="21"/>
                <w:szCs w:val="21"/>
              </w:rPr>
            </w:pPr>
          </w:p>
        </w:tc>
        <w:tc>
          <w:tcPr>
            <w:tcW w:w="2274" w:type="dxa"/>
            <w:vAlign w:val="center"/>
          </w:tcPr>
          <w:p>
            <w:pPr>
              <w:jc w:val="center"/>
              <w:rPr>
                <w:kern w:val="0"/>
                <w:sz w:val="21"/>
                <w:szCs w:val="21"/>
              </w:rPr>
            </w:pPr>
            <w:r>
              <w:rPr>
                <w:rFonts w:hint="eastAsia"/>
                <w:kern w:val="0"/>
                <w:sz w:val="21"/>
                <w:szCs w:val="21"/>
              </w:rPr>
              <w:t>—</w:t>
            </w:r>
          </w:p>
        </w:tc>
      </w:tr>
    </w:tbl>
    <w:p>
      <w:pPr>
        <w:spacing w:before="60" w:beforeLines="25" w:line="360" w:lineRule="auto"/>
        <w:jc w:val="center"/>
        <w:sectPr>
          <w:pgSz w:w="16838" w:h="11906" w:orient="landscape"/>
          <w:pgMar w:top="1797" w:right="1440" w:bottom="1797" w:left="1440" w:header="851" w:footer="992" w:gutter="0"/>
          <w:cols w:space="425" w:num="1"/>
          <w:docGrid w:linePitch="312" w:charSpace="0"/>
        </w:sectPr>
      </w:pPr>
    </w:p>
    <w:p>
      <w:pPr>
        <w:pStyle w:val="4"/>
        <w:spacing w:before="0" w:after="0" w:line="360" w:lineRule="auto"/>
      </w:pPr>
      <w:bookmarkStart w:id="80" w:name="_Toc104305602"/>
      <w:bookmarkStart w:id="81" w:name="_Toc75420565"/>
      <w:bookmarkStart w:id="82" w:name="_Toc75420982"/>
      <w:r>
        <w:rPr>
          <w:rFonts w:hint="eastAsia"/>
        </w:rPr>
        <w:t>2.</w:t>
      </w:r>
      <w:r>
        <w:t>8</w:t>
      </w:r>
      <w:r>
        <w:rPr>
          <w:rFonts w:hint="eastAsia"/>
        </w:rPr>
        <w:t>监测要求</w:t>
      </w:r>
      <w:bookmarkEnd w:id="80"/>
    </w:p>
    <w:p>
      <w:pPr>
        <w:spacing w:line="360" w:lineRule="auto"/>
        <w:ind w:firstLine="480" w:firstLineChars="200"/>
      </w:pPr>
      <w:r>
        <w:rPr>
          <w:rFonts w:hint="eastAsia"/>
        </w:rPr>
        <w:t>标准修订前后监测及监测要求变化情况见表6-16。</w:t>
      </w:r>
    </w:p>
    <w:p>
      <w:pPr>
        <w:spacing w:before="60" w:beforeLines="25" w:line="360" w:lineRule="auto"/>
        <w:jc w:val="center"/>
        <w:rPr>
          <w:rFonts w:eastAsiaTheme="minorEastAsia"/>
          <w:b/>
          <w:bCs/>
          <w:sz w:val="21"/>
          <w:szCs w:val="21"/>
          <w:shd w:val="clear" w:color="auto" w:fill="FFFFFF"/>
        </w:rPr>
        <w:sectPr>
          <w:pgSz w:w="11906" w:h="16838"/>
          <w:pgMar w:top="1440" w:right="1797" w:bottom="1440" w:left="1797" w:header="851" w:footer="992" w:gutter="0"/>
          <w:cols w:space="425" w:num="1"/>
          <w:docGrid w:linePitch="312" w:charSpace="0"/>
        </w:sectPr>
      </w:pPr>
    </w:p>
    <w:p>
      <w:pPr>
        <w:spacing w:before="60" w:beforeLines="25"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表</w:t>
      </w:r>
      <w:r>
        <w:rPr>
          <w:rFonts w:hint="eastAsia" w:eastAsiaTheme="minorEastAsia"/>
          <w:b/>
          <w:bCs/>
          <w:sz w:val="21"/>
          <w:szCs w:val="21"/>
          <w:shd w:val="clear" w:color="auto" w:fill="FFFFFF"/>
        </w:rPr>
        <w:t>6-16 标准修订前后监测要求变化情况汇总表</w:t>
      </w:r>
    </w:p>
    <w:tbl>
      <w:tblPr>
        <w:tblStyle w:val="36"/>
        <w:tblW w:w="146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76"/>
        <w:gridCol w:w="3119"/>
        <w:gridCol w:w="2835"/>
        <w:gridCol w:w="3260"/>
        <w:gridCol w:w="1417"/>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2395" w:type="dxa"/>
            <w:gridSpan w:val="2"/>
            <w:vAlign w:val="center"/>
          </w:tcPr>
          <w:p>
            <w:pPr>
              <w:spacing w:line="280" w:lineRule="exact"/>
              <w:jc w:val="center"/>
              <w:rPr>
                <w:rFonts w:ascii="宋体" w:hAnsi="宋体"/>
                <w:b/>
                <w:sz w:val="21"/>
                <w:szCs w:val="21"/>
              </w:rPr>
            </w:pPr>
            <w:r>
              <w:rPr>
                <w:rFonts w:hint="eastAsia" w:ascii="宋体" w:hAnsi="宋体"/>
                <w:b/>
                <w:sz w:val="21"/>
                <w:szCs w:val="21"/>
              </w:rPr>
              <w:t>监测要求</w:t>
            </w:r>
          </w:p>
        </w:tc>
        <w:tc>
          <w:tcPr>
            <w:tcW w:w="3119" w:type="dxa"/>
            <w:vAlign w:val="center"/>
          </w:tcPr>
          <w:p>
            <w:pPr>
              <w:spacing w:line="280" w:lineRule="exact"/>
              <w:jc w:val="center"/>
              <w:rPr>
                <w:rFonts w:ascii="宋体" w:hAnsi="宋体"/>
                <w:b/>
                <w:sz w:val="21"/>
                <w:szCs w:val="21"/>
              </w:rPr>
            </w:pPr>
            <w:r>
              <w:rPr>
                <w:rFonts w:hint="eastAsia" w:ascii="宋体" w:hAnsi="宋体"/>
                <w:b/>
                <w:sz w:val="21"/>
                <w:szCs w:val="21"/>
              </w:rPr>
              <w:t>印刷国标</w:t>
            </w:r>
          </w:p>
        </w:tc>
        <w:tc>
          <w:tcPr>
            <w:tcW w:w="2835" w:type="dxa"/>
            <w:vAlign w:val="center"/>
          </w:tcPr>
          <w:p>
            <w:pPr>
              <w:spacing w:line="280" w:lineRule="exact"/>
              <w:jc w:val="center"/>
              <w:rPr>
                <w:rFonts w:ascii="宋体" w:hAnsi="宋体"/>
                <w:b/>
                <w:sz w:val="21"/>
                <w:szCs w:val="21"/>
              </w:rPr>
            </w:pPr>
            <w:r>
              <w:rPr>
                <w:rFonts w:hint="eastAsia" w:ascii="宋体" w:hAnsi="宋体"/>
                <w:b/>
                <w:sz w:val="21"/>
                <w:szCs w:val="21"/>
              </w:rPr>
              <w:t>原标准</w:t>
            </w:r>
          </w:p>
        </w:tc>
        <w:tc>
          <w:tcPr>
            <w:tcW w:w="3260" w:type="dxa"/>
            <w:vAlign w:val="center"/>
          </w:tcPr>
          <w:p>
            <w:pPr>
              <w:spacing w:line="280" w:lineRule="exact"/>
              <w:jc w:val="center"/>
              <w:rPr>
                <w:rFonts w:ascii="宋体" w:hAnsi="宋体"/>
                <w:b/>
                <w:sz w:val="21"/>
                <w:szCs w:val="21"/>
              </w:rPr>
            </w:pPr>
            <w:r>
              <w:rPr>
                <w:rFonts w:hint="eastAsia" w:ascii="宋体" w:hAnsi="宋体"/>
                <w:b/>
                <w:sz w:val="21"/>
                <w:szCs w:val="21"/>
              </w:rPr>
              <w:t>本标准</w:t>
            </w:r>
          </w:p>
        </w:tc>
        <w:tc>
          <w:tcPr>
            <w:tcW w:w="1417" w:type="dxa"/>
            <w:vAlign w:val="center"/>
          </w:tcPr>
          <w:p>
            <w:pPr>
              <w:spacing w:line="280" w:lineRule="exact"/>
              <w:jc w:val="center"/>
              <w:rPr>
                <w:rFonts w:ascii="宋体" w:hAnsi="宋体"/>
                <w:b/>
                <w:sz w:val="21"/>
                <w:szCs w:val="21"/>
              </w:rPr>
            </w:pPr>
            <w:r>
              <w:rPr>
                <w:rFonts w:hint="eastAsia" w:ascii="宋体" w:hAnsi="宋体"/>
                <w:b/>
                <w:sz w:val="21"/>
                <w:szCs w:val="21"/>
              </w:rPr>
              <w:t>主要修订依据</w:t>
            </w:r>
          </w:p>
        </w:tc>
        <w:tc>
          <w:tcPr>
            <w:tcW w:w="1574" w:type="dxa"/>
            <w:vAlign w:val="center"/>
          </w:tcPr>
          <w:p>
            <w:pPr>
              <w:spacing w:line="280" w:lineRule="exact"/>
              <w:jc w:val="center"/>
              <w:rPr>
                <w:rFonts w:ascii="宋体" w:hAnsi="宋体"/>
                <w:b/>
                <w:sz w:val="21"/>
                <w:szCs w:val="21"/>
              </w:rPr>
            </w:pPr>
            <w:r>
              <w:rPr>
                <w:rFonts w:hint="eastAsia" w:ascii="宋体" w:hAnsi="宋体"/>
                <w:b/>
                <w:sz w:val="21"/>
                <w:szCs w:val="21"/>
              </w:rPr>
              <w:t>修订结果分析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395" w:type="dxa"/>
            <w:gridSpan w:val="2"/>
            <w:vAlign w:val="center"/>
          </w:tcPr>
          <w:p>
            <w:pPr>
              <w:spacing w:line="280" w:lineRule="exact"/>
              <w:jc w:val="center"/>
              <w:rPr>
                <w:sz w:val="21"/>
                <w:szCs w:val="21"/>
              </w:rPr>
            </w:pPr>
            <w:r>
              <w:rPr>
                <w:sz w:val="21"/>
                <w:szCs w:val="21"/>
              </w:rPr>
              <w:t>一般要求</w:t>
            </w:r>
          </w:p>
        </w:tc>
        <w:tc>
          <w:tcPr>
            <w:tcW w:w="3119" w:type="dxa"/>
            <w:vAlign w:val="center"/>
          </w:tcPr>
          <w:p>
            <w:pPr>
              <w:spacing w:line="280" w:lineRule="exact"/>
              <w:jc w:val="left"/>
              <w:rPr>
                <w:rFonts w:ascii="宋体" w:hAnsi="宋体"/>
                <w:kern w:val="0"/>
                <w:sz w:val="21"/>
                <w:szCs w:val="21"/>
              </w:rPr>
            </w:pPr>
            <w:r>
              <w:rPr>
                <w:rFonts w:ascii="宋体" w:hAnsi="宋体"/>
                <w:sz w:val="21"/>
                <w:szCs w:val="21"/>
              </w:rPr>
              <w:t>①</w:t>
            </w:r>
            <w:r>
              <w:rPr>
                <w:rFonts w:ascii="宋体" w:hAnsi="宋体"/>
                <w:kern w:val="0"/>
                <w:sz w:val="21"/>
                <w:szCs w:val="21"/>
              </w:rPr>
              <w:t>企业应按照有关法律、《环境监测管理办法》和HJ 819等规定，建立企业监测制度，制订监测方案，对大气污染物排放状况开展自行监测，保存原始监测记录。</w:t>
            </w:r>
          </w:p>
          <w:p>
            <w:pPr>
              <w:spacing w:line="280" w:lineRule="exact"/>
              <w:jc w:val="left"/>
              <w:rPr>
                <w:rFonts w:ascii="宋体" w:hAnsi="宋体"/>
                <w:kern w:val="0"/>
                <w:sz w:val="21"/>
                <w:szCs w:val="21"/>
              </w:rPr>
            </w:pPr>
            <w:r>
              <w:rPr>
                <w:rFonts w:ascii="宋体" w:hAnsi="宋体"/>
                <w:kern w:val="0"/>
                <w:sz w:val="21"/>
                <w:szCs w:val="21"/>
              </w:rPr>
              <w:t>②新建企业和现有企业安装污染物排放自动监控设备的要求，按有关法律和《污染源自动监控管理办法》等规定执行。</w:t>
            </w:r>
          </w:p>
          <w:p>
            <w:pPr>
              <w:spacing w:line="280" w:lineRule="exact"/>
              <w:jc w:val="left"/>
              <w:rPr>
                <w:rFonts w:ascii="宋体" w:hAnsi="宋体"/>
                <w:kern w:val="0"/>
                <w:sz w:val="21"/>
                <w:szCs w:val="21"/>
              </w:rPr>
            </w:pPr>
            <w:r>
              <w:rPr>
                <w:rFonts w:ascii="宋体" w:hAnsi="宋体"/>
                <w:kern w:val="0"/>
                <w:sz w:val="21"/>
                <w:szCs w:val="21"/>
              </w:rPr>
              <w:t>③企业应按照环境监测管理和技术规范的规定，设计、建设、维护永久性采样口、采样测试平台和排污口标志。</w:t>
            </w:r>
          </w:p>
          <w:p>
            <w:pPr>
              <w:spacing w:line="280" w:lineRule="exact"/>
              <w:jc w:val="left"/>
              <w:rPr>
                <w:rFonts w:ascii="宋体" w:hAnsi="宋体"/>
                <w:sz w:val="21"/>
                <w:szCs w:val="21"/>
              </w:rPr>
            </w:pPr>
            <w:r>
              <w:rPr>
                <w:rFonts w:ascii="宋体" w:hAnsi="宋体"/>
                <w:kern w:val="0"/>
                <w:sz w:val="21"/>
                <w:szCs w:val="21"/>
              </w:rPr>
              <w:t>④大气污染物监测应在规定的监控位置进行，有废气处理设施的，应在处理设施后监测。根据企业使用的原料、生产工艺过程、生产的产品等，确定需要监测的污染物项目。</w:t>
            </w:r>
          </w:p>
        </w:tc>
        <w:tc>
          <w:tcPr>
            <w:tcW w:w="2835" w:type="dxa"/>
            <w:vAlign w:val="center"/>
          </w:tcPr>
          <w:p>
            <w:pPr>
              <w:spacing w:line="280" w:lineRule="exact"/>
              <w:jc w:val="center"/>
              <w:rPr>
                <w:rFonts w:ascii="宋体" w:hAnsi="宋体"/>
                <w:kern w:val="0"/>
                <w:sz w:val="21"/>
                <w:szCs w:val="21"/>
              </w:rPr>
            </w:pPr>
            <w:r>
              <w:rPr>
                <w:rFonts w:ascii="宋体" w:hAnsi="宋体"/>
                <w:kern w:val="0"/>
                <w:sz w:val="21"/>
                <w:szCs w:val="21"/>
              </w:rPr>
              <w:t>未作要求</w:t>
            </w:r>
          </w:p>
        </w:tc>
        <w:tc>
          <w:tcPr>
            <w:tcW w:w="3260" w:type="dxa"/>
            <w:vAlign w:val="center"/>
          </w:tcPr>
          <w:p>
            <w:pPr>
              <w:spacing w:line="280" w:lineRule="exact"/>
              <w:jc w:val="left"/>
              <w:rPr>
                <w:rFonts w:ascii="宋体" w:hAnsi="宋体"/>
                <w:sz w:val="21"/>
                <w:szCs w:val="21"/>
              </w:rPr>
            </w:pPr>
            <w:r>
              <w:rPr>
                <w:rFonts w:ascii="宋体" w:hAnsi="宋体"/>
                <w:sz w:val="21"/>
                <w:szCs w:val="21"/>
              </w:rPr>
              <w:t>①企业应按照有关法律、《环境监测管理办法》、HJ 819和HJ 1066等规定，建立企业监测制度。</w:t>
            </w:r>
          </w:p>
          <w:p>
            <w:pPr>
              <w:spacing w:line="280" w:lineRule="exact"/>
              <w:jc w:val="left"/>
              <w:rPr>
                <w:rFonts w:ascii="宋体" w:hAnsi="宋体"/>
                <w:sz w:val="21"/>
                <w:szCs w:val="21"/>
              </w:rPr>
            </w:pPr>
            <w:r>
              <w:rPr>
                <w:rFonts w:ascii="宋体" w:hAnsi="宋体"/>
                <w:sz w:val="21"/>
                <w:szCs w:val="21"/>
              </w:rPr>
              <w:t>②新建企业和现有企业安装污染物排放自动监控设备的要求，按有关法律、HJ 75、HJ 76、HJ 1013和《污染源自动监控管理办法》等规定执行。</w:t>
            </w:r>
          </w:p>
          <w:p>
            <w:pPr>
              <w:spacing w:line="280" w:lineRule="exact"/>
              <w:jc w:val="left"/>
              <w:rPr>
                <w:rFonts w:ascii="宋体" w:hAnsi="宋体"/>
                <w:kern w:val="0"/>
                <w:sz w:val="21"/>
                <w:szCs w:val="21"/>
              </w:rPr>
            </w:pPr>
            <w:r>
              <w:rPr>
                <w:rFonts w:ascii="宋体" w:hAnsi="宋体"/>
                <w:sz w:val="21"/>
                <w:szCs w:val="21"/>
              </w:rPr>
              <w:t>③企业应按DB/11 1195的规定设计、建设、维护永久性采样口、采样测试平台和排污口标志。</w:t>
            </w:r>
          </w:p>
        </w:tc>
        <w:tc>
          <w:tcPr>
            <w:tcW w:w="1417" w:type="dxa"/>
            <w:vAlign w:val="center"/>
          </w:tcPr>
          <w:p>
            <w:pPr>
              <w:spacing w:line="280" w:lineRule="exact"/>
              <w:jc w:val="left"/>
              <w:rPr>
                <w:sz w:val="21"/>
                <w:szCs w:val="21"/>
              </w:rPr>
            </w:pPr>
            <w:r>
              <w:rPr>
                <w:rFonts w:hint="eastAsia"/>
                <w:sz w:val="21"/>
                <w:szCs w:val="21"/>
              </w:rPr>
              <w:t>根据印刷国标要求，结合本市实印刷企业实际监测现状，新增一般要求。</w:t>
            </w:r>
          </w:p>
        </w:tc>
        <w:tc>
          <w:tcPr>
            <w:tcW w:w="1574" w:type="dxa"/>
            <w:vAlign w:val="center"/>
          </w:tcPr>
          <w:p>
            <w:pPr>
              <w:spacing w:line="280" w:lineRule="exact"/>
              <w:jc w:val="left"/>
              <w:rPr>
                <w:sz w:val="21"/>
                <w:szCs w:val="21"/>
              </w:rPr>
            </w:pPr>
            <w:r>
              <w:rPr>
                <w:rFonts w:hint="eastAsia"/>
                <w:sz w:val="21"/>
                <w:szCs w:val="21"/>
              </w:rPr>
              <w:t>与印刷国标一致，部分内容根据本市监测要求修订。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spacing w:line="280" w:lineRule="exact"/>
              <w:jc w:val="center"/>
              <w:rPr>
                <w:kern w:val="0"/>
                <w:sz w:val="21"/>
                <w:szCs w:val="21"/>
              </w:rPr>
            </w:pPr>
            <w:r>
              <w:rPr>
                <w:rFonts w:hint="eastAsia"/>
                <w:kern w:val="0"/>
                <w:sz w:val="21"/>
                <w:szCs w:val="21"/>
              </w:rPr>
              <w:t>监测采样与分析方法</w:t>
            </w:r>
          </w:p>
        </w:tc>
        <w:tc>
          <w:tcPr>
            <w:tcW w:w="1276" w:type="dxa"/>
            <w:vAlign w:val="center"/>
          </w:tcPr>
          <w:p>
            <w:pPr>
              <w:spacing w:line="280" w:lineRule="exact"/>
              <w:jc w:val="center"/>
              <w:rPr>
                <w:kern w:val="0"/>
                <w:sz w:val="21"/>
                <w:szCs w:val="21"/>
              </w:rPr>
            </w:pPr>
            <w:r>
              <w:rPr>
                <w:rFonts w:hint="eastAsia"/>
                <w:kern w:val="0"/>
                <w:sz w:val="21"/>
                <w:szCs w:val="21"/>
              </w:rPr>
              <w:t>排气筒监测</w:t>
            </w:r>
          </w:p>
        </w:tc>
        <w:tc>
          <w:tcPr>
            <w:tcW w:w="3119" w:type="dxa"/>
            <w:vAlign w:val="center"/>
          </w:tcPr>
          <w:p>
            <w:pPr>
              <w:spacing w:line="280" w:lineRule="exact"/>
              <w:jc w:val="left"/>
              <w:rPr>
                <w:rFonts w:ascii="宋体" w:hAnsi="宋体"/>
                <w:kern w:val="0"/>
                <w:sz w:val="21"/>
                <w:szCs w:val="21"/>
              </w:rPr>
            </w:pPr>
            <w:r>
              <w:rPr>
                <w:rFonts w:ascii="宋体" w:hAnsi="宋体"/>
                <w:kern w:val="0"/>
                <w:sz w:val="21"/>
                <w:szCs w:val="21"/>
              </w:rPr>
              <w:t>①排气筒中大气污染物的监测采样按GB/T 16157、HJ/T 397、HJ 732、《固定污染源废气中非甲烷总烃排放连续监测技术指南（试行）》的规定执行。对于排放强度周期性波动的污染源，污染物排放监测时段应涵盖其排放强度大的时段。</w:t>
            </w:r>
          </w:p>
        </w:tc>
        <w:tc>
          <w:tcPr>
            <w:tcW w:w="2835" w:type="dxa"/>
            <w:vAlign w:val="center"/>
          </w:tcPr>
          <w:p>
            <w:pPr>
              <w:spacing w:line="280" w:lineRule="exact"/>
              <w:jc w:val="left"/>
              <w:rPr>
                <w:rFonts w:ascii="宋体" w:hAnsi="宋体"/>
                <w:kern w:val="0"/>
                <w:sz w:val="21"/>
                <w:szCs w:val="21"/>
              </w:rPr>
            </w:pPr>
            <w:r>
              <w:rPr>
                <w:rFonts w:ascii="宋体" w:hAnsi="宋体"/>
                <w:kern w:val="0"/>
                <w:sz w:val="21"/>
                <w:szCs w:val="21"/>
              </w:rPr>
              <w:t>①应按DB11/1195的规定设置废气采样口和采样平台，并满足GB/T16157和HJ/T397规定的采样条件。</w:t>
            </w:r>
          </w:p>
          <w:p>
            <w:pPr>
              <w:spacing w:line="280" w:lineRule="exact"/>
              <w:jc w:val="left"/>
              <w:rPr>
                <w:rFonts w:ascii="宋体" w:hAnsi="宋体"/>
                <w:kern w:val="0"/>
                <w:sz w:val="21"/>
                <w:szCs w:val="21"/>
              </w:rPr>
            </w:pPr>
            <w:r>
              <w:rPr>
                <w:rFonts w:ascii="宋体" w:hAnsi="宋体"/>
                <w:kern w:val="0"/>
                <w:sz w:val="21"/>
                <w:szCs w:val="21"/>
              </w:rPr>
              <w:t>②排气筒废气的监测采用应按照GB/T16157、HJ/T397、HJ732的规定</w:t>
            </w:r>
          </w:p>
        </w:tc>
        <w:tc>
          <w:tcPr>
            <w:tcW w:w="3260" w:type="dxa"/>
            <w:vAlign w:val="center"/>
          </w:tcPr>
          <w:p>
            <w:pPr>
              <w:spacing w:line="280" w:lineRule="exact"/>
              <w:jc w:val="left"/>
              <w:rPr>
                <w:rFonts w:ascii="宋体" w:hAnsi="宋体"/>
                <w:kern w:val="0"/>
                <w:sz w:val="21"/>
                <w:szCs w:val="21"/>
              </w:rPr>
            </w:pPr>
            <w:r>
              <w:rPr>
                <w:rFonts w:ascii="宋体" w:hAnsi="宋体"/>
                <w:kern w:val="0"/>
                <w:sz w:val="21"/>
                <w:szCs w:val="21"/>
              </w:rPr>
              <w:t>①排气筒中大气污染物的监测采样按GB/T 16157、HJ/T 397、HJ 732、DB11/T 1367、DB11/T 1484、《固定污染源废气中非甲烷总烃排放连续监测技术指南（试行）》的规定执行。对于排放强度周期性波动的污染源，污染物排放监测时段应涵盖其排放强度大的时段。</w:t>
            </w:r>
          </w:p>
        </w:tc>
        <w:tc>
          <w:tcPr>
            <w:tcW w:w="1417" w:type="dxa"/>
            <w:vAlign w:val="center"/>
          </w:tcPr>
          <w:p>
            <w:pPr>
              <w:spacing w:line="280" w:lineRule="exact"/>
              <w:jc w:val="left"/>
              <w:rPr>
                <w:kern w:val="0"/>
                <w:sz w:val="21"/>
                <w:szCs w:val="21"/>
              </w:rPr>
            </w:pPr>
            <w:r>
              <w:rPr>
                <w:rFonts w:hint="eastAsia"/>
                <w:kern w:val="0"/>
                <w:sz w:val="21"/>
                <w:szCs w:val="21"/>
              </w:rPr>
              <w:t>根据印刷国标要求修订</w:t>
            </w:r>
          </w:p>
        </w:tc>
        <w:tc>
          <w:tcPr>
            <w:tcW w:w="1574" w:type="dxa"/>
            <w:vAlign w:val="center"/>
          </w:tcPr>
          <w:p>
            <w:pPr>
              <w:spacing w:line="280" w:lineRule="exact"/>
              <w:jc w:val="left"/>
              <w:rPr>
                <w:kern w:val="0"/>
                <w:sz w:val="21"/>
                <w:szCs w:val="21"/>
              </w:rPr>
            </w:pPr>
            <w:r>
              <w:rPr>
                <w:rFonts w:hint="eastAsia"/>
                <w:kern w:val="0"/>
                <w:sz w:val="21"/>
                <w:szCs w:val="21"/>
              </w:rPr>
              <w:t>与印刷国标一致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spacing w:line="280" w:lineRule="exact"/>
              <w:jc w:val="center"/>
              <w:rPr>
                <w:kern w:val="0"/>
                <w:sz w:val="21"/>
                <w:szCs w:val="21"/>
              </w:rPr>
            </w:pPr>
          </w:p>
        </w:tc>
        <w:tc>
          <w:tcPr>
            <w:tcW w:w="1276" w:type="dxa"/>
            <w:vAlign w:val="center"/>
          </w:tcPr>
          <w:p>
            <w:pPr>
              <w:spacing w:line="280" w:lineRule="exact"/>
              <w:jc w:val="center"/>
              <w:rPr>
                <w:kern w:val="0"/>
                <w:sz w:val="21"/>
                <w:szCs w:val="21"/>
              </w:rPr>
            </w:pPr>
            <w:r>
              <w:rPr>
                <w:rFonts w:hint="eastAsia"/>
                <w:kern w:val="0"/>
                <w:sz w:val="21"/>
                <w:szCs w:val="21"/>
              </w:rPr>
              <w:t>无组织排放监控要求</w:t>
            </w:r>
          </w:p>
        </w:tc>
        <w:tc>
          <w:tcPr>
            <w:tcW w:w="3119" w:type="dxa"/>
            <w:vAlign w:val="center"/>
          </w:tcPr>
          <w:p>
            <w:pPr>
              <w:spacing w:line="280" w:lineRule="exact"/>
              <w:jc w:val="left"/>
              <w:rPr>
                <w:rFonts w:ascii="宋体" w:hAnsi="宋体"/>
                <w:kern w:val="0"/>
                <w:sz w:val="21"/>
                <w:szCs w:val="21"/>
              </w:rPr>
            </w:pPr>
            <w:r>
              <w:rPr>
                <w:rFonts w:ascii="宋体" w:hAnsi="宋体"/>
                <w:kern w:val="0"/>
                <w:sz w:val="21"/>
                <w:szCs w:val="21"/>
              </w:rPr>
              <w:t>①企业边界无组织排放监控点排放监测应按HJ/T 55的规定执行。</w:t>
            </w:r>
          </w:p>
          <w:p>
            <w:pPr>
              <w:spacing w:line="280" w:lineRule="exact"/>
              <w:jc w:val="left"/>
              <w:rPr>
                <w:rFonts w:ascii="宋体" w:hAnsi="宋体"/>
                <w:kern w:val="0"/>
                <w:sz w:val="21"/>
                <w:szCs w:val="21"/>
              </w:rPr>
            </w:pPr>
            <w:r>
              <w:rPr>
                <w:rFonts w:ascii="宋体" w:hAnsi="宋体"/>
                <w:kern w:val="0"/>
                <w:sz w:val="21"/>
                <w:szCs w:val="21"/>
              </w:rPr>
              <w:t>②对厂区内VOCs无组织排放进行监控时，在厂房门窗或通风口、其他开口（孔）等排放口外1 m，距离地面1.5 m以上位置处进行监测。若厂房不完整（如有顶无围墙等），则在操作工位下风向1 m，距离地面1.5 m以上位置处进行监测。</w:t>
            </w:r>
          </w:p>
          <w:p>
            <w:pPr>
              <w:spacing w:line="280" w:lineRule="exact"/>
              <w:jc w:val="left"/>
              <w:rPr>
                <w:rFonts w:ascii="宋体" w:hAnsi="宋体"/>
                <w:kern w:val="0"/>
                <w:sz w:val="21"/>
                <w:szCs w:val="21"/>
              </w:rPr>
            </w:pPr>
            <w:r>
              <w:rPr>
                <w:rFonts w:ascii="宋体" w:hAnsi="宋体"/>
                <w:kern w:val="0"/>
                <w:sz w:val="21"/>
                <w:szCs w:val="21"/>
              </w:rPr>
              <w:t>③厂区内NMHC任意1 h平均浓度的监测采用HJ 604规定的方法，以连续1 h采样获取平均值，或在1 h内以等时间间隔采集3～4个样品计平均值。厂区内NMHC任意一次浓度值的监测，按便携式监测仪器相关监测技术规定执行。</w:t>
            </w:r>
          </w:p>
        </w:tc>
        <w:tc>
          <w:tcPr>
            <w:tcW w:w="2835" w:type="dxa"/>
            <w:vAlign w:val="center"/>
          </w:tcPr>
          <w:p>
            <w:pPr>
              <w:spacing w:line="280" w:lineRule="exact"/>
              <w:jc w:val="left"/>
              <w:rPr>
                <w:rFonts w:ascii="宋体" w:hAnsi="宋体"/>
                <w:kern w:val="0"/>
                <w:sz w:val="21"/>
                <w:szCs w:val="21"/>
              </w:rPr>
            </w:pPr>
            <w:r>
              <w:rPr>
                <w:rFonts w:ascii="宋体" w:hAnsi="宋体"/>
                <w:kern w:val="0"/>
                <w:sz w:val="21"/>
                <w:szCs w:val="21"/>
              </w:rPr>
              <w:t>①厂界挥发性有机物无组织排放监测应按HJ/T55的规定执行。</w:t>
            </w:r>
          </w:p>
          <w:p>
            <w:pPr>
              <w:spacing w:line="280" w:lineRule="exact"/>
              <w:jc w:val="left"/>
              <w:rPr>
                <w:rFonts w:ascii="宋体" w:hAnsi="宋体"/>
                <w:kern w:val="0"/>
                <w:sz w:val="21"/>
                <w:szCs w:val="21"/>
              </w:rPr>
            </w:pPr>
            <w:r>
              <w:rPr>
                <w:rFonts w:ascii="宋体" w:hAnsi="宋体"/>
                <w:kern w:val="0"/>
                <w:sz w:val="21"/>
                <w:szCs w:val="21"/>
              </w:rPr>
              <w:t>②印刷生产场所无组织排放监控点应按照车间封闭情况进行设置。印刷生产活动在带有集气系统的封闭车间内完成，无组织排放监控点设置在封闭车间门窗外1米，距离地面1.5米以上的位置处；印刷生产活动未在封闭车间内完成，无组织排放监控点设置在印刷设备外1米，局里地面1.5米以上位置处；监控点的数量不少于3个，并选取浓度最大值。</w:t>
            </w:r>
          </w:p>
        </w:tc>
        <w:tc>
          <w:tcPr>
            <w:tcW w:w="3260" w:type="dxa"/>
            <w:vAlign w:val="center"/>
          </w:tcPr>
          <w:p>
            <w:pPr>
              <w:spacing w:line="280" w:lineRule="exact"/>
              <w:jc w:val="left"/>
              <w:rPr>
                <w:rFonts w:ascii="宋体" w:hAnsi="宋体"/>
                <w:kern w:val="0"/>
                <w:sz w:val="21"/>
                <w:szCs w:val="21"/>
              </w:rPr>
            </w:pPr>
            <w:r>
              <w:rPr>
                <w:rFonts w:ascii="宋体" w:hAnsi="宋体"/>
                <w:kern w:val="0"/>
                <w:sz w:val="21"/>
                <w:szCs w:val="21"/>
              </w:rPr>
              <w:t>①对厂区内VOCs无组织排放进行监控时，在厂房、物料储存间、危险废物暂存间及污水处理站房等的门窗或通风口、其他开口（孔）等排放口外1m，距离地面1.5m以上位置处进行监测。若厂房不完整（如有顶无围墙等），则在操作工位下风向1m，距离地面1.5m以上位置处进行监测。</w:t>
            </w:r>
          </w:p>
          <w:p>
            <w:pPr>
              <w:spacing w:line="280" w:lineRule="exact"/>
              <w:jc w:val="left"/>
              <w:rPr>
                <w:rFonts w:ascii="宋体" w:hAnsi="宋体"/>
                <w:kern w:val="0"/>
                <w:sz w:val="21"/>
                <w:szCs w:val="21"/>
              </w:rPr>
            </w:pPr>
            <w:r>
              <w:rPr>
                <w:rFonts w:ascii="宋体" w:hAnsi="宋体"/>
                <w:kern w:val="0"/>
                <w:sz w:val="21"/>
                <w:szCs w:val="21"/>
              </w:rPr>
              <w:t>②厂区内VOCs无组织排放的监测采样按HJ 604、DB11/T 1367的规定执行，以连续1h采样获取平均值，或在1h内以等时间间隔采集3～4个样品计平均值。</w:t>
            </w:r>
          </w:p>
          <w:p>
            <w:pPr>
              <w:spacing w:line="280" w:lineRule="exact"/>
              <w:jc w:val="left"/>
              <w:rPr>
                <w:rFonts w:ascii="宋体" w:hAnsi="宋体"/>
                <w:kern w:val="0"/>
                <w:sz w:val="21"/>
                <w:szCs w:val="21"/>
              </w:rPr>
            </w:pPr>
            <w:r>
              <w:rPr>
                <w:rFonts w:ascii="宋体" w:hAnsi="宋体"/>
                <w:kern w:val="0"/>
                <w:sz w:val="21"/>
                <w:szCs w:val="21"/>
              </w:rPr>
              <w:t>③企业边界无组织排放监控点排放监测应按HJ/T 55的规定执行。</w:t>
            </w:r>
          </w:p>
        </w:tc>
        <w:tc>
          <w:tcPr>
            <w:tcW w:w="1417" w:type="dxa"/>
            <w:vAlign w:val="center"/>
          </w:tcPr>
          <w:p>
            <w:pPr>
              <w:spacing w:line="280" w:lineRule="exact"/>
              <w:jc w:val="left"/>
              <w:rPr>
                <w:kern w:val="0"/>
                <w:sz w:val="21"/>
                <w:szCs w:val="21"/>
              </w:rPr>
            </w:pPr>
            <w:r>
              <w:rPr>
                <w:rFonts w:hint="eastAsia"/>
                <w:kern w:val="0"/>
                <w:sz w:val="21"/>
                <w:szCs w:val="21"/>
              </w:rPr>
              <w:t>根据印刷国标要求修订</w:t>
            </w:r>
          </w:p>
        </w:tc>
        <w:tc>
          <w:tcPr>
            <w:tcW w:w="1574" w:type="dxa"/>
            <w:vAlign w:val="center"/>
          </w:tcPr>
          <w:p>
            <w:pPr>
              <w:spacing w:line="280" w:lineRule="exact"/>
              <w:jc w:val="left"/>
              <w:rPr>
                <w:kern w:val="0"/>
                <w:sz w:val="21"/>
                <w:szCs w:val="21"/>
              </w:rPr>
            </w:pPr>
            <w:r>
              <w:rPr>
                <w:rFonts w:hint="eastAsia"/>
                <w:kern w:val="0"/>
                <w:sz w:val="21"/>
                <w:szCs w:val="21"/>
              </w:rPr>
              <w:t>与印刷国标一致，严于原标准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spacing w:line="280" w:lineRule="exact"/>
              <w:jc w:val="center"/>
              <w:rPr>
                <w:kern w:val="0"/>
                <w:sz w:val="21"/>
                <w:szCs w:val="21"/>
              </w:rPr>
            </w:pPr>
          </w:p>
        </w:tc>
        <w:tc>
          <w:tcPr>
            <w:tcW w:w="1276" w:type="dxa"/>
            <w:vAlign w:val="center"/>
          </w:tcPr>
          <w:p>
            <w:pPr>
              <w:spacing w:line="280" w:lineRule="exact"/>
              <w:jc w:val="center"/>
              <w:rPr>
                <w:kern w:val="0"/>
                <w:sz w:val="21"/>
                <w:szCs w:val="21"/>
              </w:rPr>
            </w:pPr>
            <w:r>
              <w:rPr>
                <w:rFonts w:hint="eastAsia"/>
                <w:kern w:val="0"/>
                <w:sz w:val="21"/>
                <w:szCs w:val="21"/>
              </w:rPr>
              <w:t>原辅材料VOC</w:t>
            </w:r>
            <w:r>
              <w:rPr>
                <w:kern w:val="0"/>
                <w:sz w:val="21"/>
                <w:szCs w:val="21"/>
              </w:rPr>
              <w:t>s含量测定方法</w:t>
            </w:r>
          </w:p>
        </w:tc>
        <w:tc>
          <w:tcPr>
            <w:tcW w:w="3119" w:type="dxa"/>
            <w:vAlign w:val="center"/>
          </w:tcPr>
          <w:p>
            <w:pPr>
              <w:spacing w:line="280" w:lineRule="exact"/>
              <w:jc w:val="left"/>
              <w:rPr>
                <w:rFonts w:ascii="宋体" w:hAnsi="宋体"/>
                <w:kern w:val="0"/>
                <w:sz w:val="21"/>
                <w:szCs w:val="21"/>
              </w:rPr>
            </w:pPr>
            <w:r>
              <w:rPr>
                <w:rFonts w:ascii="宋体" w:hAnsi="宋体"/>
                <w:kern w:val="0"/>
                <w:sz w:val="21"/>
                <w:szCs w:val="21"/>
              </w:rPr>
              <w:t>对原辅材料VOCs含量测定未作要求。</w:t>
            </w:r>
          </w:p>
        </w:tc>
        <w:tc>
          <w:tcPr>
            <w:tcW w:w="2835" w:type="dxa"/>
            <w:vAlign w:val="center"/>
          </w:tcPr>
          <w:p>
            <w:pPr>
              <w:spacing w:line="280" w:lineRule="exact"/>
              <w:jc w:val="left"/>
              <w:rPr>
                <w:rFonts w:ascii="宋体" w:hAnsi="宋体"/>
                <w:kern w:val="0"/>
                <w:sz w:val="21"/>
                <w:szCs w:val="21"/>
              </w:rPr>
            </w:pPr>
            <w:r>
              <w:rPr>
                <w:rFonts w:ascii="宋体" w:hAnsi="宋体"/>
                <w:kern w:val="0"/>
                <w:sz w:val="21"/>
                <w:szCs w:val="21"/>
              </w:rPr>
              <w:t>按照GB/T3186的规定对既用状态印刷油墨进行取样，油墨挥发性有机物含量的测定方法：</w:t>
            </w:r>
          </w:p>
          <w:p>
            <w:pPr>
              <w:spacing w:line="280" w:lineRule="exact"/>
              <w:jc w:val="left"/>
              <w:rPr>
                <w:rFonts w:ascii="宋体" w:hAnsi="宋体"/>
                <w:kern w:val="0"/>
                <w:sz w:val="21"/>
                <w:szCs w:val="21"/>
              </w:rPr>
            </w:pPr>
            <w:r>
              <w:rPr>
                <w:rFonts w:ascii="宋体" w:hAnsi="宋体"/>
                <w:kern w:val="0"/>
                <w:sz w:val="21"/>
                <w:szCs w:val="21"/>
              </w:rPr>
              <w:t>①胶印油墨、水基印刷油墨按《色漆和清漆 挥发性有机化合物（VOC）含量的测定 气相色谱法》（GB/T23986）；</w:t>
            </w:r>
          </w:p>
          <w:p>
            <w:pPr>
              <w:spacing w:line="280" w:lineRule="exact"/>
              <w:jc w:val="left"/>
              <w:rPr>
                <w:rFonts w:ascii="宋体" w:hAnsi="宋体"/>
                <w:kern w:val="0"/>
                <w:sz w:val="21"/>
                <w:szCs w:val="21"/>
              </w:rPr>
            </w:pPr>
            <w:r>
              <w:rPr>
                <w:rFonts w:ascii="宋体" w:hAnsi="宋体"/>
                <w:kern w:val="0"/>
                <w:sz w:val="21"/>
                <w:szCs w:val="21"/>
              </w:rPr>
              <w:t>②溶剂基印刷油墨按《色漆和清漆 挥发性有机化合物（VOC）含量的测定 差值法》</w:t>
            </w:r>
          </w:p>
        </w:tc>
        <w:tc>
          <w:tcPr>
            <w:tcW w:w="3260" w:type="dxa"/>
            <w:vAlign w:val="center"/>
          </w:tcPr>
          <w:p>
            <w:pPr>
              <w:spacing w:line="280" w:lineRule="exact"/>
              <w:jc w:val="left"/>
              <w:rPr>
                <w:rFonts w:ascii="宋体" w:hAnsi="宋体"/>
                <w:kern w:val="0"/>
                <w:sz w:val="21"/>
                <w:szCs w:val="21"/>
              </w:rPr>
            </w:pPr>
            <w:r>
              <w:rPr>
                <w:rFonts w:ascii="宋体" w:hAnsi="宋体"/>
                <w:kern w:val="0"/>
                <w:sz w:val="21"/>
                <w:szCs w:val="21"/>
              </w:rPr>
              <w:t>①</w:t>
            </w:r>
            <w:r>
              <w:rPr>
                <w:rFonts w:ascii="宋体" w:hAnsi="宋体"/>
                <w:kern w:val="0"/>
                <w:sz w:val="21"/>
                <w:szCs w:val="21"/>
              </w:rPr>
              <w:tab/>
            </w:r>
            <w:r>
              <w:rPr>
                <w:rFonts w:ascii="宋体" w:hAnsi="宋体"/>
                <w:kern w:val="0"/>
                <w:sz w:val="21"/>
                <w:szCs w:val="21"/>
              </w:rPr>
              <w:t>油墨按《油墨中可挥发性有机化合物（VOCs）含量的限值</w:t>
            </w:r>
            <w:r>
              <w:rPr>
                <w:rFonts w:ascii="宋体" w:hAnsi="宋体"/>
                <w:kern w:val="0"/>
                <w:sz w:val="21"/>
                <w:szCs w:val="21"/>
              </w:rPr>
              <w:tab/>
            </w:r>
            <w:r>
              <w:rPr>
                <w:rFonts w:ascii="宋体" w:hAnsi="宋体"/>
                <w:kern w:val="0"/>
                <w:sz w:val="21"/>
                <w:szCs w:val="21"/>
              </w:rPr>
              <w:t>》（GB 38507）</w:t>
            </w:r>
          </w:p>
          <w:p>
            <w:pPr>
              <w:spacing w:line="280" w:lineRule="exact"/>
              <w:jc w:val="left"/>
              <w:rPr>
                <w:rFonts w:ascii="宋体" w:hAnsi="宋体"/>
                <w:kern w:val="0"/>
                <w:sz w:val="21"/>
                <w:szCs w:val="21"/>
              </w:rPr>
            </w:pPr>
            <w:r>
              <w:rPr>
                <w:rFonts w:ascii="宋体" w:hAnsi="宋体"/>
                <w:kern w:val="0"/>
                <w:sz w:val="21"/>
                <w:szCs w:val="21"/>
              </w:rPr>
              <w:t>②</w:t>
            </w:r>
            <w:r>
              <w:rPr>
                <w:rFonts w:ascii="宋体" w:hAnsi="宋体"/>
                <w:kern w:val="0"/>
                <w:sz w:val="21"/>
                <w:szCs w:val="21"/>
              </w:rPr>
              <w:tab/>
            </w:r>
            <w:r>
              <w:rPr>
                <w:rFonts w:ascii="宋体" w:hAnsi="宋体"/>
                <w:kern w:val="0"/>
                <w:sz w:val="21"/>
                <w:szCs w:val="21"/>
              </w:rPr>
              <w:t>胶粘剂</w:t>
            </w:r>
            <w:r>
              <w:rPr>
                <w:rFonts w:ascii="宋体" w:hAnsi="宋体"/>
                <w:kern w:val="0"/>
                <w:sz w:val="21"/>
                <w:szCs w:val="21"/>
              </w:rPr>
              <w:tab/>
            </w:r>
            <w:r>
              <w:rPr>
                <w:rFonts w:ascii="宋体" w:hAnsi="宋体"/>
                <w:kern w:val="0"/>
                <w:sz w:val="21"/>
                <w:szCs w:val="21"/>
              </w:rPr>
              <w:t>按《胶粘剂挥发性有机化合物限量》（GB 33372）</w:t>
            </w:r>
            <w:r>
              <w:rPr>
                <w:rFonts w:ascii="宋体" w:hAnsi="宋体"/>
                <w:kern w:val="0"/>
                <w:sz w:val="21"/>
                <w:szCs w:val="21"/>
              </w:rPr>
              <w:tab/>
            </w:r>
          </w:p>
          <w:p>
            <w:pPr>
              <w:spacing w:line="280" w:lineRule="exact"/>
              <w:jc w:val="left"/>
              <w:rPr>
                <w:rFonts w:ascii="宋体" w:hAnsi="宋体"/>
                <w:kern w:val="0"/>
                <w:sz w:val="21"/>
                <w:szCs w:val="21"/>
              </w:rPr>
            </w:pPr>
            <w:r>
              <w:rPr>
                <w:rFonts w:ascii="宋体" w:hAnsi="宋体"/>
                <w:kern w:val="0"/>
                <w:sz w:val="21"/>
                <w:szCs w:val="21"/>
              </w:rPr>
              <w:t>③清洗剂</w:t>
            </w:r>
            <w:r>
              <w:rPr>
                <w:rFonts w:ascii="宋体" w:hAnsi="宋体"/>
                <w:kern w:val="0"/>
                <w:sz w:val="21"/>
                <w:szCs w:val="21"/>
              </w:rPr>
              <w:tab/>
            </w:r>
            <w:r>
              <w:rPr>
                <w:rFonts w:ascii="宋体" w:hAnsi="宋体"/>
                <w:kern w:val="0"/>
                <w:sz w:val="21"/>
                <w:szCs w:val="21"/>
              </w:rPr>
              <w:t>按《清洗剂挥发性有机化合物含量限值</w:t>
            </w:r>
            <w:r>
              <w:rPr>
                <w:rFonts w:ascii="宋体" w:hAnsi="宋体"/>
                <w:kern w:val="0"/>
                <w:sz w:val="21"/>
                <w:szCs w:val="21"/>
              </w:rPr>
              <w:tab/>
            </w:r>
            <w:r>
              <w:rPr>
                <w:rFonts w:ascii="宋体" w:hAnsi="宋体"/>
                <w:kern w:val="0"/>
                <w:sz w:val="21"/>
                <w:szCs w:val="21"/>
              </w:rPr>
              <w:t>》（GB38508）</w:t>
            </w:r>
          </w:p>
          <w:p>
            <w:pPr>
              <w:spacing w:line="280" w:lineRule="exact"/>
              <w:jc w:val="left"/>
              <w:rPr>
                <w:rFonts w:ascii="宋体" w:hAnsi="宋体"/>
                <w:kern w:val="0"/>
                <w:sz w:val="21"/>
                <w:szCs w:val="21"/>
              </w:rPr>
            </w:pPr>
            <w:r>
              <w:rPr>
                <w:rFonts w:ascii="宋体" w:hAnsi="宋体"/>
                <w:kern w:val="0"/>
                <w:sz w:val="21"/>
                <w:szCs w:val="21"/>
              </w:rPr>
              <w:t>④涂料</w:t>
            </w:r>
            <w:r>
              <w:rPr>
                <w:rFonts w:ascii="宋体" w:hAnsi="宋体"/>
                <w:kern w:val="0"/>
                <w:sz w:val="21"/>
                <w:szCs w:val="21"/>
              </w:rPr>
              <w:tab/>
            </w:r>
            <w:r>
              <w:rPr>
                <w:rFonts w:ascii="宋体" w:hAnsi="宋体"/>
                <w:kern w:val="0"/>
                <w:sz w:val="21"/>
                <w:szCs w:val="21"/>
              </w:rPr>
              <w:t>按《工业防护涂料中有害物质限量》（</w:t>
            </w:r>
            <w:r>
              <w:rPr>
                <w:rFonts w:ascii="宋体" w:hAnsi="宋体"/>
                <w:kern w:val="0"/>
                <w:sz w:val="21"/>
                <w:szCs w:val="21"/>
              </w:rPr>
              <w:tab/>
            </w:r>
            <w:r>
              <w:rPr>
                <w:rFonts w:ascii="宋体" w:hAnsi="宋体"/>
                <w:kern w:val="0"/>
                <w:sz w:val="21"/>
                <w:szCs w:val="21"/>
              </w:rPr>
              <w:t>GB 30981）</w:t>
            </w:r>
          </w:p>
          <w:p>
            <w:pPr>
              <w:spacing w:line="280" w:lineRule="exact"/>
              <w:jc w:val="left"/>
              <w:rPr>
                <w:rFonts w:ascii="宋体" w:hAnsi="宋体"/>
                <w:kern w:val="0"/>
                <w:sz w:val="21"/>
                <w:szCs w:val="21"/>
              </w:rPr>
            </w:pPr>
            <w:r>
              <w:rPr>
                <w:rFonts w:ascii="宋体" w:hAnsi="宋体"/>
                <w:kern w:val="0"/>
                <w:sz w:val="21"/>
                <w:szCs w:val="21"/>
              </w:rPr>
              <w:t>⑤润版液按《色漆和清漆 挥发性有机化合物（VOC）含量的测定 气相色谱法</w:t>
            </w:r>
            <w:r>
              <w:rPr>
                <w:rFonts w:ascii="宋体" w:hAnsi="宋体"/>
                <w:kern w:val="0"/>
                <w:sz w:val="21"/>
                <w:szCs w:val="21"/>
              </w:rPr>
              <w:tab/>
            </w:r>
            <w:r>
              <w:rPr>
                <w:rFonts w:ascii="宋体" w:hAnsi="宋体"/>
                <w:kern w:val="0"/>
                <w:sz w:val="21"/>
                <w:szCs w:val="21"/>
              </w:rPr>
              <w:t>》（</w:t>
            </w:r>
            <w:r>
              <w:rPr>
                <w:rFonts w:ascii="宋体" w:hAnsi="宋体"/>
                <w:kern w:val="0"/>
                <w:sz w:val="21"/>
                <w:szCs w:val="21"/>
              </w:rPr>
              <w:tab/>
            </w:r>
            <w:r>
              <w:rPr>
                <w:rFonts w:ascii="宋体" w:hAnsi="宋体"/>
                <w:kern w:val="0"/>
                <w:sz w:val="21"/>
                <w:szCs w:val="21"/>
              </w:rPr>
              <w:t>GB  23986）</w:t>
            </w:r>
          </w:p>
          <w:p>
            <w:pPr>
              <w:spacing w:line="280" w:lineRule="exact"/>
              <w:jc w:val="left"/>
              <w:rPr>
                <w:rFonts w:ascii="宋体" w:hAnsi="宋体"/>
                <w:kern w:val="0"/>
                <w:sz w:val="21"/>
                <w:szCs w:val="21"/>
              </w:rPr>
            </w:pPr>
            <w:r>
              <w:rPr>
                <w:rFonts w:ascii="宋体" w:hAnsi="宋体"/>
                <w:kern w:val="0"/>
                <w:sz w:val="21"/>
                <w:szCs w:val="21"/>
              </w:rPr>
              <w:t>⑥光油按《色漆和清漆 挥发性有机化合物（VOC）含量的测定 气相色谱法</w:t>
            </w:r>
            <w:r>
              <w:rPr>
                <w:rFonts w:ascii="宋体" w:hAnsi="宋体"/>
                <w:kern w:val="0"/>
                <w:sz w:val="21"/>
                <w:szCs w:val="21"/>
              </w:rPr>
              <w:tab/>
            </w:r>
            <w:r>
              <w:rPr>
                <w:rFonts w:ascii="宋体" w:hAnsi="宋体"/>
                <w:kern w:val="0"/>
                <w:sz w:val="21"/>
                <w:szCs w:val="21"/>
              </w:rPr>
              <w:t>》</w:t>
            </w:r>
            <w:r>
              <w:rPr>
                <w:rFonts w:ascii="宋体" w:hAnsi="宋体"/>
                <w:kern w:val="0"/>
                <w:sz w:val="21"/>
                <w:szCs w:val="21"/>
              </w:rPr>
              <w:tab/>
            </w:r>
            <w:r>
              <w:rPr>
                <w:rFonts w:ascii="宋体" w:hAnsi="宋体"/>
                <w:kern w:val="0"/>
                <w:sz w:val="21"/>
                <w:szCs w:val="21"/>
              </w:rPr>
              <w:t>（GB  23986）</w:t>
            </w:r>
          </w:p>
        </w:tc>
        <w:tc>
          <w:tcPr>
            <w:tcW w:w="1417" w:type="dxa"/>
            <w:vAlign w:val="center"/>
          </w:tcPr>
          <w:p>
            <w:pPr>
              <w:spacing w:line="280" w:lineRule="exact"/>
              <w:jc w:val="left"/>
              <w:rPr>
                <w:kern w:val="0"/>
                <w:sz w:val="21"/>
                <w:szCs w:val="21"/>
              </w:rPr>
            </w:pPr>
            <w:r>
              <w:rPr>
                <w:rFonts w:hint="eastAsia"/>
                <w:kern w:val="0"/>
                <w:sz w:val="21"/>
                <w:szCs w:val="21"/>
              </w:rPr>
              <w:t>按照国家强制</w:t>
            </w:r>
            <w:r>
              <w:rPr>
                <w:kern w:val="0"/>
                <w:sz w:val="21"/>
                <w:szCs w:val="21"/>
              </w:rPr>
              <w:t>标准</w:t>
            </w:r>
            <w:r>
              <w:rPr>
                <w:rFonts w:hint="eastAsia"/>
                <w:kern w:val="0"/>
                <w:sz w:val="21"/>
                <w:szCs w:val="21"/>
              </w:rPr>
              <w:t>要求</w:t>
            </w:r>
            <w:r>
              <w:rPr>
                <w:kern w:val="0"/>
                <w:sz w:val="21"/>
                <w:szCs w:val="21"/>
              </w:rPr>
              <w:t>修订</w:t>
            </w:r>
          </w:p>
        </w:tc>
        <w:tc>
          <w:tcPr>
            <w:tcW w:w="1574" w:type="dxa"/>
            <w:vAlign w:val="center"/>
          </w:tcPr>
          <w:p>
            <w:pPr>
              <w:spacing w:line="280" w:lineRule="exact"/>
              <w:jc w:val="left"/>
              <w:rPr>
                <w:kern w:val="0"/>
                <w:sz w:val="21"/>
                <w:szCs w:val="21"/>
              </w:rPr>
            </w:pPr>
            <w:r>
              <w:rPr>
                <w:rFonts w:hint="eastAsia"/>
                <w:kern w:val="0"/>
                <w:sz w:val="21"/>
                <w:szCs w:val="21"/>
              </w:rPr>
              <w:t>与</w:t>
            </w:r>
            <w:r>
              <w:rPr>
                <w:kern w:val="0"/>
                <w:sz w:val="21"/>
                <w:szCs w:val="21"/>
              </w:rPr>
              <w:t>国家</w:t>
            </w:r>
            <w:r>
              <w:rPr>
                <w:rFonts w:hint="eastAsia"/>
                <w:kern w:val="0"/>
                <w:sz w:val="21"/>
                <w:szCs w:val="21"/>
              </w:rPr>
              <w:t>强制</w:t>
            </w:r>
            <w:r>
              <w:rPr>
                <w:kern w:val="0"/>
                <w:sz w:val="21"/>
                <w:szCs w:val="21"/>
              </w:rPr>
              <w:t>标准保持一致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spacing w:line="280" w:lineRule="exact"/>
              <w:jc w:val="center"/>
              <w:rPr>
                <w:kern w:val="0"/>
                <w:sz w:val="21"/>
                <w:szCs w:val="21"/>
              </w:rPr>
            </w:pPr>
          </w:p>
        </w:tc>
        <w:tc>
          <w:tcPr>
            <w:tcW w:w="1276" w:type="dxa"/>
            <w:vAlign w:val="center"/>
          </w:tcPr>
          <w:p>
            <w:pPr>
              <w:spacing w:line="280" w:lineRule="exact"/>
              <w:jc w:val="center"/>
              <w:rPr>
                <w:kern w:val="0"/>
                <w:sz w:val="21"/>
                <w:szCs w:val="21"/>
              </w:rPr>
            </w:pPr>
            <w:r>
              <w:rPr>
                <w:rFonts w:hint="eastAsia"/>
                <w:kern w:val="0"/>
                <w:sz w:val="21"/>
                <w:szCs w:val="21"/>
              </w:rPr>
              <w:t>大气</w:t>
            </w:r>
            <w:r>
              <w:rPr>
                <w:kern w:val="0"/>
                <w:sz w:val="21"/>
                <w:szCs w:val="21"/>
              </w:rPr>
              <w:t>污染物分析方法</w:t>
            </w:r>
          </w:p>
        </w:tc>
        <w:tc>
          <w:tcPr>
            <w:tcW w:w="3119" w:type="dxa"/>
            <w:vAlign w:val="center"/>
          </w:tcPr>
          <w:p>
            <w:pPr>
              <w:spacing w:line="280" w:lineRule="exact"/>
              <w:jc w:val="left"/>
              <w:rPr>
                <w:rFonts w:ascii="宋体" w:hAnsi="宋体"/>
                <w:kern w:val="0"/>
                <w:sz w:val="21"/>
                <w:szCs w:val="21"/>
              </w:rPr>
            </w:pPr>
            <w:r>
              <w:rPr>
                <w:rFonts w:ascii="宋体" w:hAnsi="宋体"/>
                <w:kern w:val="0"/>
                <w:sz w:val="21"/>
                <w:szCs w:val="21"/>
              </w:rPr>
              <w:t>①苯、苯系物</w:t>
            </w:r>
            <w:r>
              <w:rPr>
                <w:rFonts w:ascii="宋体" w:hAnsi="宋体"/>
                <w:kern w:val="0"/>
                <w:sz w:val="21"/>
                <w:szCs w:val="21"/>
              </w:rPr>
              <w:tab/>
            </w:r>
            <w:r>
              <w:rPr>
                <w:rFonts w:ascii="宋体" w:hAnsi="宋体"/>
                <w:kern w:val="0"/>
                <w:sz w:val="21"/>
                <w:szCs w:val="21"/>
              </w:rPr>
              <w:t>按《环境空气 苯系物的测定 固体吸附/热脱附-气相色谱法》（</w:t>
            </w:r>
            <w:r>
              <w:rPr>
                <w:rFonts w:ascii="宋体" w:hAnsi="宋体"/>
                <w:kern w:val="0"/>
                <w:sz w:val="21"/>
                <w:szCs w:val="21"/>
              </w:rPr>
              <w:tab/>
            </w:r>
            <w:r>
              <w:rPr>
                <w:rFonts w:ascii="宋体" w:hAnsi="宋体"/>
                <w:kern w:val="0"/>
                <w:sz w:val="21"/>
                <w:szCs w:val="21"/>
              </w:rPr>
              <w:t>HJ 583）、《</w:t>
            </w:r>
            <w:r>
              <w:rPr>
                <w:rFonts w:ascii="宋体" w:hAnsi="宋体"/>
                <w:kern w:val="0"/>
                <w:sz w:val="21"/>
                <w:szCs w:val="21"/>
              </w:rPr>
              <w:tab/>
            </w:r>
            <w:r>
              <w:rPr>
                <w:rFonts w:ascii="宋体" w:hAnsi="宋体"/>
                <w:kern w:val="0"/>
                <w:sz w:val="21"/>
                <w:szCs w:val="21"/>
              </w:rPr>
              <w:t>环境空气 苯系物的测定 活性炭吸附/二硫化碳解吸-气相色谱法</w:t>
            </w:r>
            <w:r>
              <w:rPr>
                <w:rFonts w:ascii="宋体" w:hAnsi="宋体"/>
                <w:kern w:val="0"/>
                <w:sz w:val="21"/>
                <w:szCs w:val="21"/>
              </w:rPr>
              <w:tab/>
            </w:r>
            <w:r>
              <w:rPr>
                <w:rFonts w:ascii="宋体" w:hAnsi="宋体"/>
                <w:kern w:val="0"/>
                <w:sz w:val="21"/>
                <w:szCs w:val="21"/>
              </w:rPr>
              <w:t>》（HJ 584）、《</w:t>
            </w:r>
            <w:r>
              <w:rPr>
                <w:rFonts w:ascii="宋体" w:hAnsi="宋体"/>
                <w:kern w:val="0"/>
                <w:sz w:val="21"/>
                <w:szCs w:val="21"/>
              </w:rPr>
              <w:tab/>
            </w:r>
            <w:r>
              <w:rPr>
                <w:rFonts w:ascii="宋体" w:hAnsi="宋体"/>
                <w:kern w:val="0"/>
                <w:sz w:val="21"/>
                <w:szCs w:val="21"/>
              </w:rPr>
              <w:t>环境空气  挥发性有机物的测定 吸附管采样-热脱附/气相色谱-质谱法》（</w:t>
            </w:r>
            <w:r>
              <w:rPr>
                <w:rFonts w:ascii="宋体" w:hAnsi="宋体"/>
                <w:kern w:val="0"/>
                <w:sz w:val="21"/>
                <w:szCs w:val="21"/>
              </w:rPr>
              <w:tab/>
            </w:r>
            <w:r>
              <w:rPr>
                <w:rFonts w:ascii="宋体" w:hAnsi="宋体"/>
                <w:kern w:val="0"/>
                <w:sz w:val="21"/>
                <w:szCs w:val="21"/>
              </w:rPr>
              <w:t>HJ 644）、《</w:t>
            </w:r>
            <w:r>
              <w:rPr>
                <w:rFonts w:ascii="宋体" w:hAnsi="宋体"/>
                <w:kern w:val="0"/>
                <w:sz w:val="21"/>
                <w:szCs w:val="21"/>
              </w:rPr>
              <w:tab/>
            </w:r>
            <w:r>
              <w:rPr>
                <w:rFonts w:ascii="宋体" w:hAnsi="宋体"/>
                <w:kern w:val="0"/>
                <w:sz w:val="21"/>
                <w:szCs w:val="21"/>
              </w:rPr>
              <w:t>固定污染源废气  挥发性有机物的测定 固相吸附-热脱附/气相色谱-质谱法》（</w:t>
            </w:r>
            <w:r>
              <w:rPr>
                <w:rFonts w:ascii="宋体" w:hAnsi="宋体"/>
                <w:kern w:val="0"/>
                <w:sz w:val="21"/>
                <w:szCs w:val="21"/>
              </w:rPr>
              <w:tab/>
            </w:r>
            <w:r>
              <w:rPr>
                <w:rFonts w:ascii="宋体" w:hAnsi="宋体"/>
                <w:kern w:val="0"/>
                <w:sz w:val="21"/>
                <w:szCs w:val="21"/>
              </w:rPr>
              <w:t>HJ 734）、《</w:t>
            </w:r>
            <w:r>
              <w:rPr>
                <w:rFonts w:ascii="宋体" w:hAnsi="宋体"/>
                <w:kern w:val="0"/>
                <w:sz w:val="21"/>
                <w:szCs w:val="21"/>
              </w:rPr>
              <w:tab/>
            </w:r>
            <w:r>
              <w:rPr>
                <w:rFonts w:ascii="宋体" w:hAnsi="宋体"/>
                <w:kern w:val="0"/>
                <w:sz w:val="21"/>
                <w:szCs w:val="21"/>
              </w:rPr>
              <w:t>环境空气 挥发性有机物的测定 罐采样/气相色谱-质谱法》（</w:t>
            </w:r>
            <w:r>
              <w:rPr>
                <w:rFonts w:ascii="宋体" w:hAnsi="宋体"/>
                <w:kern w:val="0"/>
                <w:sz w:val="21"/>
                <w:szCs w:val="21"/>
              </w:rPr>
              <w:tab/>
            </w:r>
            <w:r>
              <w:rPr>
                <w:rFonts w:ascii="宋体" w:hAnsi="宋体"/>
                <w:kern w:val="0"/>
                <w:sz w:val="21"/>
                <w:szCs w:val="21"/>
              </w:rPr>
              <w:t>HJ 759）；</w:t>
            </w:r>
          </w:p>
          <w:p>
            <w:pPr>
              <w:spacing w:line="280" w:lineRule="exact"/>
              <w:jc w:val="left"/>
              <w:rPr>
                <w:rFonts w:ascii="宋体" w:hAnsi="宋体"/>
                <w:kern w:val="0"/>
                <w:sz w:val="21"/>
                <w:szCs w:val="21"/>
              </w:rPr>
            </w:pPr>
            <w:r>
              <w:rPr>
                <w:rFonts w:ascii="宋体" w:hAnsi="宋体"/>
                <w:kern w:val="0"/>
                <w:sz w:val="21"/>
                <w:szCs w:val="21"/>
              </w:rPr>
              <w:t>②非甲烷总烃（NMHC）按《</w:t>
            </w:r>
            <w:r>
              <w:rPr>
                <w:rFonts w:ascii="宋体" w:hAnsi="宋体"/>
                <w:kern w:val="0"/>
                <w:sz w:val="21"/>
                <w:szCs w:val="21"/>
              </w:rPr>
              <w:tab/>
            </w:r>
            <w:r>
              <w:rPr>
                <w:rFonts w:ascii="宋体" w:hAnsi="宋体"/>
                <w:kern w:val="0"/>
                <w:sz w:val="21"/>
                <w:szCs w:val="21"/>
              </w:rPr>
              <w:t>固定污染源废气 总烃、甲烷和非甲烷总烃的测定 气相色谱法》（</w:t>
            </w:r>
            <w:r>
              <w:rPr>
                <w:rFonts w:ascii="宋体" w:hAnsi="宋体"/>
                <w:kern w:val="0"/>
                <w:sz w:val="21"/>
                <w:szCs w:val="21"/>
              </w:rPr>
              <w:tab/>
            </w:r>
            <w:r>
              <w:rPr>
                <w:rFonts w:ascii="宋体" w:hAnsi="宋体"/>
                <w:kern w:val="0"/>
                <w:sz w:val="21"/>
                <w:szCs w:val="21"/>
              </w:rPr>
              <w:t>HJ 38）、《</w:t>
            </w:r>
            <w:r>
              <w:rPr>
                <w:rFonts w:ascii="宋体" w:hAnsi="宋体"/>
                <w:kern w:val="0"/>
                <w:sz w:val="21"/>
                <w:szCs w:val="21"/>
              </w:rPr>
              <w:tab/>
            </w:r>
            <w:r>
              <w:rPr>
                <w:rFonts w:ascii="宋体" w:hAnsi="宋体"/>
                <w:kern w:val="0"/>
                <w:sz w:val="21"/>
                <w:szCs w:val="21"/>
              </w:rPr>
              <w:t>环境空气 总烃、甲烷和非甲烷总烃的测定 直接进样-气相色谱法》（</w:t>
            </w:r>
            <w:r>
              <w:rPr>
                <w:rFonts w:ascii="宋体" w:hAnsi="宋体"/>
                <w:kern w:val="0"/>
                <w:sz w:val="21"/>
                <w:szCs w:val="21"/>
              </w:rPr>
              <w:tab/>
            </w:r>
            <w:r>
              <w:rPr>
                <w:rFonts w:ascii="宋体" w:hAnsi="宋体"/>
                <w:kern w:val="0"/>
                <w:sz w:val="21"/>
                <w:szCs w:val="21"/>
              </w:rPr>
              <w:t>HJ 604）</w:t>
            </w:r>
          </w:p>
          <w:p>
            <w:pPr>
              <w:spacing w:line="280" w:lineRule="exact"/>
              <w:jc w:val="left"/>
              <w:rPr>
                <w:rFonts w:ascii="宋体" w:hAnsi="宋体"/>
                <w:kern w:val="0"/>
                <w:sz w:val="21"/>
                <w:szCs w:val="21"/>
              </w:rPr>
            </w:pPr>
            <w:r>
              <w:rPr>
                <w:rFonts w:ascii="宋体" w:hAnsi="宋体"/>
                <w:kern w:val="0"/>
                <w:sz w:val="21"/>
                <w:szCs w:val="21"/>
              </w:rPr>
              <w:t>③颗粒物</w:t>
            </w:r>
            <w:r>
              <w:rPr>
                <w:rFonts w:ascii="宋体" w:hAnsi="宋体"/>
                <w:kern w:val="0"/>
                <w:sz w:val="21"/>
                <w:szCs w:val="21"/>
              </w:rPr>
              <w:tab/>
            </w:r>
            <w:r>
              <w:rPr>
                <w:rFonts w:ascii="宋体" w:hAnsi="宋体"/>
                <w:kern w:val="0"/>
                <w:sz w:val="21"/>
                <w:szCs w:val="21"/>
              </w:rPr>
              <w:t>按《固定污染源排气中颗粒物测定与气态污染物采样方法》（</w:t>
            </w:r>
            <w:r>
              <w:rPr>
                <w:rFonts w:ascii="宋体" w:hAnsi="宋体"/>
                <w:kern w:val="0"/>
                <w:sz w:val="21"/>
                <w:szCs w:val="21"/>
              </w:rPr>
              <w:tab/>
            </w:r>
            <w:r>
              <w:rPr>
                <w:rFonts w:ascii="宋体" w:hAnsi="宋体"/>
                <w:kern w:val="0"/>
                <w:sz w:val="21"/>
                <w:szCs w:val="21"/>
              </w:rPr>
              <w:t>GB/T 16157）、《固定污染源废气 低浓度颗粒物的测定 重量法》（</w:t>
            </w:r>
            <w:r>
              <w:rPr>
                <w:rFonts w:ascii="宋体" w:hAnsi="宋体"/>
                <w:kern w:val="0"/>
                <w:sz w:val="21"/>
                <w:szCs w:val="21"/>
              </w:rPr>
              <w:tab/>
            </w:r>
            <w:r>
              <w:rPr>
                <w:rFonts w:ascii="宋体" w:hAnsi="宋体"/>
                <w:kern w:val="0"/>
                <w:sz w:val="21"/>
                <w:szCs w:val="21"/>
              </w:rPr>
              <w:tab/>
            </w:r>
            <w:r>
              <w:rPr>
                <w:rFonts w:ascii="宋体" w:hAnsi="宋体"/>
                <w:kern w:val="0"/>
                <w:sz w:val="21"/>
                <w:szCs w:val="21"/>
              </w:rPr>
              <w:t>HJ 836）；</w:t>
            </w:r>
          </w:p>
          <w:p>
            <w:pPr>
              <w:spacing w:line="280" w:lineRule="exact"/>
              <w:jc w:val="left"/>
              <w:rPr>
                <w:rFonts w:ascii="宋体" w:hAnsi="宋体"/>
                <w:kern w:val="0"/>
                <w:sz w:val="21"/>
                <w:szCs w:val="21"/>
              </w:rPr>
            </w:pPr>
            <w:r>
              <w:rPr>
                <w:rFonts w:ascii="宋体" w:hAnsi="宋体"/>
                <w:kern w:val="0"/>
                <w:sz w:val="21"/>
                <w:szCs w:val="21"/>
              </w:rPr>
              <w:t>④二氧化硫</w:t>
            </w:r>
            <w:r>
              <w:rPr>
                <w:rFonts w:ascii="宋体" w:hAnsi="宋体"/>
                <w:kern w:val="0"/>
                <w:sz w:val="21"/>
                <w:szCs w:val="21"/>
              </w:rPr>
              <w:tab/>
            </w:r>
            <w:r>
              <w:rPr>
                <w:rFonts w:ascii="宋体" w:hAnsi="宋体"/>
                <w:kern w:val="0"/>
                <w:sz w:val="21"/>
                <w:szCs w:val="21"/>
              </w:rPr>
              <w:t>按《固定污染源排气中二氧化硫的测定 碘量法》（</w:t>
            </w:r>
            <w:r>
              <w:rPr>
                <w:rFonts w:ascii="宋体" w:hAnsi="宋体"/>
                <w:kern w:val="0"/>
                <w:sz w:val="21"/>
                <w:szCs w:val="21"/>
              </w:rPr>
              <w:tab/>
            </w:r>
            <w:r>
              <w:rPr>
                <w:rFonts w:ascii="宋体" w:hAnsi="宋体"/>
                <w:kern w:val="0"/>
                <w:sz w:val="21"/>
                <w:szCs w:val="21"/>
              </w:rPr>
              <w:t>HJ/T 56）、《</w:t>
            </w:r>
            <w:r>
              <w:rPr>
                <w:rFonts w:ascii="宋体" w:hAnsi="宋体"/>
                <w:kern w:val="0"/>
                <w:sz w:val="21"/>
                <w:szCs w:val="21"/>
              </w:rPr>
              <w:tab/>
            </w:r>
            <w:r>
              <w:rPr>
                <w:rFonts w:ascii="宋体" w:hAnsi="宋体"/>
                <w:kern w:val="0"/>
                <w:sz w:val="21"/>
                <w:szCs w:val="21"/>
              </w:rPr>
              <w:t>固定污染源废气  二氧化硫的测定 定电位电解法》（HJ 57）、《</w:t>
            </w:r>
            <w:r>
              <w:rPr>
                <w:rFonts w:ascii="宋体" w:hAnsi="宋体"/>
                <w:kern w:val="0"/>
                <w:sz w:val="21"/>
                <w:szCs w:val="21"/>
              </w:rPr>
              <w:tab/>
            </w:r>
            <w:r>
              <w:rPr>
                <w:rFonts w:ascii="宋体" w:hAnsi="宋体"/>
                <w:kern w:val="0"/>
                <w:sz w:val="21"/>
                <w:szCs w:val="21"/>
              </w:rPr>
              <w:t>固定污染源废气 二氧化硫的测定 非分散红外吸收法》（</w:t>
            </w:r>
            <w:r>
              <w:rPr>
                <w:rFonts w:ascii="宋体" w:hAnsi="宋体"/>
                <w:kern w:val="0"/>
                <w:sz w:val="21"/>
                <w:szCs w:val="21"/>
              </w:rPr>
              <w:tab/>
            </w:r>
            <w:r>
              <w:rPr>
                <w:rFonts w:ascii="宋体" w:hAnsi="宋体"/>
                <w:kern w:val="0"/>
                <w:sz w:val="21"/>
                <w:szCs w:val="21"/>
              </w:rPr>
              <w:t>HJ 629）、《</w:t>
            </w:r>
            <w:r>
              <w:rPr>
                <w:rFonts w:ascii="宋体" w:hAnsi="宋体"/>
                <w:kern w:val="0"/>
                <w:sz w:val="21"/>
                <w:szCs w:val="21"/>
              </w:rPr>
              <w:tab/>
            </w:r>
            <w:r>
              <w:rPr>
                <w:rFonts w:ascii="宋体" w:hAnsi="宋体"/>
                <w:kern w:val="0"/>
                <w:sz w:val="21"/>
                <w:szCs w:val="21"/>
              </w:rPr>
              <w:t>固定污染源废气二氧化硫的测定便携式紫外吸收法</w:t>
            </w:r>
            <w:r>
              <w:rPr>
                <w:rFonts w:ascii="宋体" w:hAnsi="宋体"/>
                <w:kern w:val="0"/>
                <w:sz w:val="21"/>
                <w:szCs w:val="21"/>
              </w:rPr>
              <w:tab/>
            </w:r>
            <w:r>
              <w:rPr>
                <w:rFonts w:ascii="宋体" w:hAnsi="宋体"/>
                <w:kern w:val="0"/>
                <w:sz w:val="21"/>
                <w:szCs w:val="21"/>
              </w:rPr>
              <w:t>》（HJ 1131）；</w:t>
            </w:r>
          </w:p>
          <w:p>
            <w:pPr>
              <w:spacing w:line="280" w:lineRule="exact"/>
              <w:jc w:val="left"/>
              <w:rPr>
                <w:rFonts w:ascii="宋体" w:hAnsi="宋体"/>
                <w:kern w:val="0"/>
                <w:sz w:val="21"/>
                <w:szCs w:val="21"/>
              </w:rPr>
            </w:pPr>
            <w:r>
              <w:rPr>
                <w:rFonts w:ascii="宋体" w:hAnsi="宋体"/>
                <w:kern w:val="0"/>
                <w:sz w:val="21"/>
                <w:szCs w:val="21"/>
              </w:rPr>
              <w:t>⑤氮氧化物按《</w:t>
            </w:r>
            <w:r>
              <w:rPr>
                <w:rFonts w:ascii="宋体" w:hAnsi="宋体"/>
                <w:kern w:val="0"/>
                <w:sz w:val="21"/>
                <w:szCs w:val="21"/>
              </w:rPr>
              <w:tab/>
            </w:r>
            <w:r>
              <w:rPr>
                <w:rFonts w:ascii="宋体" w:hAnsi="宋体"/>
                <w:kern w:val="0"/>
                <w:sz w:val="21"/>
                <w:szCs w:val="21"/>
              </w:rPr>
              <w:t>固定污染源排气中氮氧化物的测定 紫外分光光度法》（</w:t>
            </w:r>
            <w:r>
              <w:rPr>
                <w:rFonts w:ascii="宋体" w:hAnsi="宋体"/>
                <w:kern w:val="0"/>
                <w:sz w:val="21"/>
                <w:szCs w:val="21"/>
              </w:rPr>
              <w:tab/>
            </w:r>
            <w:r>
              <w:rPr>
                <w:rFonts w:ascii="宋体" w:hAnsi="宋体"/>
                <w:kern w:val="0"/>
                <w:sz w:val="21"/>
                <w:szCs w:val="21"/>
              </w:rPr>
              <w:t>HJ/T 42）、《</w:t>
            </w:r>
            <w:r>
              <w:rPr>
                <w:rFonts w:ascii="宋体" w:hAnsi="宋体"/>
                <w:kern w:val="0"/>
                <w:sz w:val="21"/>
                <w:szCs w:val="21"/>
              </w:rPr>
              <w:tab/>
            </w:r>
            <w:r>
              <w:rPr>
                <w:rFonts w:ascii="宋体" w:hAnsi="宋体"/>
                <w:kern w:val="0"/>
                <w:sz w:val="21"/>
                <w:szCs w:val="21"/>
              </w:rPr>
              <w:t>固定污染源排气中氮氧化物的测定 盐酸萘乙二胺分光光度法</w:t>
            </w:r>
            <w:r>
              <w:rPr>
                <w:rFonts w:ascii="宋体" w:hAnsi="宋体"/>
                <w:kern w:val="0"/>
                <w:sz w:val="21"/>
                <w:szCs w:val="21"/>
              </w:rPr>
              <w:tab/>
            </w:r>
            <w:r>
              <w:rPr>
                <w:rFonts w:ascii="宋体" w:hAnsi="宋体"/>
                <w:kern w:val="0"/>
                <w:sz w:val="21"/>
                <w:szCs w:val="21"/>
              </w:rPr>
              <w:t>》（HJ/T 43）、《</w:t>
            </w:r>
            <w:r>
              <w:rPr>
                <w:rFonts w:ascii="宋体" w:hAnsi="宋体"/>
                <w:kern w:val="0"/>
                <w:sz w:val="21"/>
                <w:szCs w:val="21"/>
              </w:rPr>
              <w:tab/>
            </w:r>
            <w:r>
              <w:rPr>
                <w:rFonts w:ascii="宋体" w:hAnsi="宋体"/>
                <w:kern w:val="0"/>
                <w:sz w:val="21"/>
                <w:szCs w:val="21"/>
              </w:rPr>
              <w:t>固定污染源废气 氮氧化物的测定 非分散红外吸收法》（</w:t>
            </w:r>
            <w:r>
              <w:rPr>
                <w:rFonts w:ascii="宋体" w:hAnsi="宋体"/>
                <w:kern w:val="0"/>
                <w:sz w:val="21"/>
                <w:szCs w:val="21"/>
              </w:rPr>
              <w:tab/>
            </w:r>
            <w:r>
              <w:rPr>
                <w:rFonts w:ascii="宋体" w:hAnsi="宋体"/>
                <w:kern w:val="0"/>
                <w:sz w:val="21"/>
                <w:szCs w:val="21"/>
              </w:rPr>
              <w:t>HJ 692）、《</w:t>
            </w:r>
            <w:r>
              <w:rPr>
                <w:rFonts w:ascii="宋体" w:hAnsi="宋体"/>
                <w:kern w:val="0"/>
                <w:sz w:val="21"/>
                <w:szCs w:val="21"/>
              </w:rPr>
              <w:tab/>
            </w:r>
            <w:r>
              <w:rPr>
                <w:rFonts w:ascii="宋体" w:hAnsi="宋体"/>
                <w:kern w:val="0"/>
                <w:sz w:val="21"/>
                <w:szCs w:val="21"/>
              </w:rPr>
              <w:t>固定污染源废气 氮氧化物的测定 定电位电解法</w:t>
            </w:r>
            <w:r>
              <w:rPr>
                <w:rFonts w:ascii="宋体" w:hAnsi="宋体"/>
                <w:kern w:val="0"/>
                <w:sz w:val="21"/>
                <w:szCs w:val="21"/>
              </w:rPr>
              <w:tab/>
            </w:r>
            <w:r>
              <w:rPr>
                <w:rFonts w:ascii="宋体" w:hAnsi="宋体"/>
                <w:kern w:val="0"/>
                <w:sz w:val="21"/>
                <w:szCs w:val="21"/>
              </w:rPr>
              <w:t>》（HJ 693）、《</w:t>
            </w:r>
            <w:r>
              <w:rPr>
                <w:rFonts w:ascii="宋体" w:hAnsi="宋体"/>
                <w:kern w:val="0"/>
                <w:sz w:val="21"/>
                <w:szCs w:val="21"/>
              </w:rPr>
              <w:tab/>
            </w:r>
            <w:r>
              <w:rPr>
                <w:rFonts w:ascii="宋体" w:hAnsi="宋体"/>
                <w:kern w:val="0"/>
                <w:sz w:val="21"/>
                <w:szCs w:val="21"/>
              </w:rPr>
              <w:t>固定污染源废气氮氧化物的测定便携式紫外吸收法》（</w:t>
            </w:r>
            <w:r>
              <w:rPr>
                <w:rFonts w:ascii="宋体" w:hAnsi="宋体"/>
                <w:kern w:val="0"/>
                <w:sz w:val="21"/>
                <w:szCs w:val="21"/>
              </w:rPr>
              <w:tab/>
            </w:r>
            <w:r>
              <w:rPr>
                <w:rFonts w:ascii="宋体" w:hAnsi="宋体"/>
                <w:kern w:val="0"/>
                <w:sz w:val="21"/>
                <w:szCs w:val="21"/>
              </w:rPr>
              <w:t>HJ 1132）</w:t>
            </w:r>
          </w:p>
        </w:tc>
        <w:tc>
          <w:tcPr>
            <w:tcW w:w="2835" w:type="dxa"/>
            <w:vAlign w:val="center"/>
          </w:tcPr>
          <w:p>
            <w:pPr>
              <w:spacing w:line="280" w:lineRule="exact"/>
              <w:jc w:val="left"/>
              <w:rPr>
                <w:rFonts w:ascii="宋体" w:hAnsi="宋体"/>
                <w:kern w:val="0"/>
                <w:sz w:val="21"/>
                <w:szCs w:val="21"/>
              </w:rPr>
            </w:pPr>
            <w:r>
              <w:rPr>
                <w:rFonts w:ascii="宋体" w:hAnsi="宋体"/>
                <w:kern w:val="0"/>
                <w:sz w:val="21"/>
                <w:szCs w:val="21"/>
              </w:rPr>
              <w:t>①苯、甲苯、二甲苯按《环境空气 苯系物的测定 固体吸附/热脱附—气相色谱法》（HJ583）、《环境空气 苯系物的测定 活性炭吸附/二硫化碳解吸—气相色谱法》（HJ584）、《固定污染源废气挥发性有机物的测定 固定相吸附-热脱附/气相色谱—质谱法》（HJ734）；</w:t>
            </w:r>
          </w:p>
          <w:p>
            <w:pPr>
              <w:spacing w:line="280" w:lineRule="exact"/>
              <w:jc w:val="left"/>
              <w:rPr>
                <w:rFonts w:ascii="宋体" w:hAnsi="宋体"/>
                <w:kern w:val="0"/>
                <w:sz w:val="21"/>
                <w:szCs w:val="21"/>
              </w:rPr>
            </w:pPr>
            <w:r>
              <w:rPr>
                <w:rFonts w:ascii="宋体" w:hAnsi="宋体"/>
                <w:kern w:val="0"/>
                <w:sz w:val="21"/>
                <w:szCs w:val="21"/>
              </w:rPr>
              <w:t>②非甲烷总烃按《固定污染源排气中非甲烷总烃的测定 气相色谱法》（HJ/T38）。</w:t>
            </w:r>
          </w:p>
          <w:p>
            <w:pPr>
              <w:spacing w:line="280" w:lineRule="exact"/>
              <w:jc w:val="left"/>
              <w:rPr>
                <w:rFonts w:ascii="宋体" w:hAnsi="宋体"/>
                <w:kern w:val="0"/>
                <w:sz w:val="21"/>
                <w:szCs w:val="21"/>
              </w:rPr>
            </w:pPr>
          </w:p>
        </w:tc>
        <w:tc>
          <w:tcPr>
            <w:tcW w:w="3260" w:type="dxa"/>
            <w:vAlign w:val="center"/>
          </w:tcPr>
          <w:p>
            <w:pPr>
              <w:spacing w:line="280" w:lineRule="exact"/>
              <w:jc w:val="left"/>
              <w:rPr>
                <w:rFonts w:ascii="宋体" w:hAnsi="宋体"/>
                <w:kern w:val="0"/>
                <w:sz w:val="21"/>
                <w:szCs w:val="21"/>
              </w:rPr>
            </w:pPr>
            <w:r>
              <w:rPr>
                <w:rFonts w:ascii="宋体" w:hAnsi="宋体"/>
                <w:kern w:val="0"/>
                <w:sz w:val="21"/>
                <w:szCs w:val="21"/>
              </w:rPr>
              <w:t>①</w:t>
            </w:r>
            <w:r>
              <w:rPr>
                <w:rFonts w:ascii="宋体" w:hAnsi="宋体"/>
                <w:kern w:val="0"/>
                <w:sz w:val="21"/>
                <w:szCs w:val="21"/>
              </w:rPr>
              <w:tab/>
            </w:r>
            <w:r>
              <w:rPr>
                <w:rFonts w:ascii="宋体" w:hAnsi="宋体"/>
                <w:kern w:val="0"/>
                <w:sz w:val="21"/>
                <w:szCs w:val="21"/>
              </w:rPr>
              <w:t>颗粒物</w:t>
            </w:r>
            <w:r>
              <w:rPr>
                <w:rFonts w:ascii="宋体" w:hAnsi="宋体"/>
                <w:kern w:val="0"/>
                <w:sz w:val="21"/>
                <w:szCs w:val="21"/>
              </w:rPr>
              <w:tab/>
            </w:r>
            <w:r>
              <w:rPr>
                <w:rFonts w:ascii="宋体" w:hAnsi="宋体"/>
                <w:kern w:val="0"/>
                <w:sz w:val="21"/>
                <w:szCs w:val="21"/>
              </w:rPr>
              <w:t>按《固定污染源废气  低浓度颗粒物的测定 重量法》（HJ 836）</w:t>
            </w:r>
          </w:p>
          <w:p>
            <w:pPr>
              <w:spacing w:line="280" w:lineRule="exact"/>
              <w:jc w:val="left"/>
              <w:rPr>
                <w:rFonts w:ascii="宋体" w:hAnsi="宋体"/>
                <w:kern w:val="0"/>
                <w:sz w:val="21"/>
                <w:szCs w:val="21"/>
              </w:rPr>
            </w:pPr>
            <w:r>
              <w:rPr>
                <w:rFonts w:ascii="宋体" w:hAnsi="宋体"/>
                <w:kern w:val="0"/>
                <w:sz w:val="21"/>
                <w:szCs w:val="21"/>
              </w:rPr>
              <w:t>②</w:t>
            </w:r>
            <w:r>
              <w:rPr>
                <w:rFonts w:ascii="宋体" w:hAnsi="宋体"/>
                <w:kern w:val="0"/>
                <w:sz w:val="21"/>
                <w:szCs w:val="21"/>
              </w:rPr>
              <w:tab/>
            </w:r>
            <w:r>
              <w:rPr>
                <w:rFonts w:ascii="宋体" w:hAnsi="宋体"/>
                <w:kern w:val="0"/>
                <w:sz w:val="21"/>
                <w:szCs w:val="21"/>
              </w:rPr>
              <w:t>氮氧化物</w:t>
            </w:r>
            <w:r>
              <w:rPr>
                <w:rFonts w:ascii="宋体" w:hAnsi="宋体"/>
                <w:kern w:val="0"/>
                <w:sz w:val="21"/>
                <w:szCs w:val="21"/>
              </w:rPr>
              <w:tab/>
            </w:r>
            <w:r>
              <w:rPr>
                <w:rFonts w:ascii="宋体" w:hAnsi="宋体"/>
                <w:kern w:val="0"/>
                <w:sz w:val="21"/>
                <w:szCs w:val="21"/>
              </w:rPr>
              <w:t>按《固定污染源废气  氮氧化物的测定 非分散红外吸收法》</w:t>
            </w:r>
            <w:r>
              <w:rPr>
                <w:rFonts w:ascii="宋体" w:hAnsi="宋体"/>
                <w:kern w:val="0"/>
                <w:sz w:val="21"/>
                <w:szCs w:val="21"/>
              </w:rPr>
              <w:tab/>
            </w:r>
            <w:r>
              <w:rPr>
                <w:rFonts w:ascii="宋体" w:hAnsi="宋体"/>
                <w:kern w:val="0"/>
                <w:sz w:val="21"/>
                <w:szCs w:val="21"/>
              </w:rPr>
              <w:t>（HJ 692）、《固定污染源废气  氮氧化物的测定  定电位电解法》（</w:t>
            </w:r>
            <w:r>
              <w:rPr>
                <w:rFonts w:ascii="宋体" w:hAnsi="宋体"/>
                <w:kern w:val="0"/>
                <w:sz w:val="21"/>
                <w:szCs w:val="21"/>
              </w:rPr>
              <w:tab/>
            </w:r>
            <w:r>
              <w:rPr>
                <w:rFonts w:ascii="宋体" w:hAnsi="宋体"/>
                <w:kern w:val="0"/>
                <w:sz w:val="21"/>
                <w:szCs w:val="21"/>
              </w:rPr>
              <w:tab/>
            </w:r>
            <w:r>
              <w:rPr>
                <w:rFonts w:ascii="宋体" w:hAnsi="宋体"/>
                <w:kern w:val="0"/>
                <w:sz w:val="21"/>
                <w:szCs w:val="21"/>
              </w:rPr>
              <w:tab/>
            </w:r>
            <w:r>
              <w:rPr>
                <w:rFonts w:ascii="宋体" w:hAnsi="宋体"/>
                <w:kern w:val="0"/>
                <w:sz w:val="21"/>
                <w:szCs w:val="21"/>
              </w:rPr>
              <w:t>HJ 693）、《固定污染源排气中氮氧化物的测定 紫外分光光度法》（</w:t>
            </w:r>
            <w:r>
              <w:rPr>
                <w:rFonts w:ascii="宋体" w:hAnsi="宋体"/>
                <w:kern w:val="0"/>
                <w:sz w:val="21"/>
                <w:szCs w:val="21"/>
              </w:rPr>
              <w:tab/>
            </w:r>
            <w:r>
              <w:rPr>
                <w:rFonts w:ascii="宋体" w:hAnsi="宋体"/>
                <w:kern w:val="0"/>
                <w:sz w:val="21"/>
                <w:szCs w:val="21"/>
              </w:rPr>
              <w:tab/>
            </w:r>
            <w:r>
              <w:rPr>
                <w:rFonts w:ascii="宋体" w:hAnsi="宋体"/>
                <w:kern w:val="0"/>
                <w:sz w:val="21"/>
                <w:szCs w:val="21"/>
              </w:rPr>
              <w:tab/>
            </w:r>
            <w:r>
              <w:rPr>
                <w:rFonts w:ascii="宋体" w:hAnsi="宋体"/>
                <w:kern w:val="0"/>
                <w:sz w:val="21"/>
                <w:szCs w:val="21"/>
              </w:rPr>
              <w:t>HJ/T 42）、《固定污染源排气中氮氧化物的测定 盐酸萘乙二胺分光光度法》（</w:t>
            </w:r>
            <w:r>
              <w:rPr>
                <w:rFonts w:ascii="宋体" w:hAnsi="宋体"/>
                <w:kern w:val="0"/>
                <w:sz w:val="21"/>
                <w:szCs w:val="21"/>
              </w:rPr>
              <w:tab/>
            </w:r>
            <w:r>
              <w:rPr>
                <w:rFonts w:ascii="宋体" w:hAnsi="宋体"/>
                <w:kern w:val="0"/>
                <w:sz w:val="21"/>
                <w:szCs w:val="21"/>
              </w:rPr>
              <w:tab/>
            </w:r>
            <w:r>
              <w:rPr>
                <w:rFonts w:ascii="宋体" w:hAnsi="宋体"/>
                <w:kern w:val="0"/>
                <w:sz w:val="21"/>
                <w:szCs w:val="21"/>
              </w:rPr>
              <w:tab/>
            </w:r>
            <w:r>
              <w:rPr>
                <w:rFonts w:ascii="宋体" w:hAnsi="宋体"/>
                <w:kern w:val="0"/>
                <w:sz w:val="21"/>
                <w:szCs w:val="21"/>
              </w:rPr>
              <w:t>HJ/T 43）、《固定污染源废气  氮氧化物的测定 便携式紫外吸收法》（</w:t>
            </w:r>
            <w:r>
              <w:rPr>
                <w:rFonts w:ascii="宋体" w:hAnsi="宋体"/>
                <w:kern w:val="0"/>
                <w:sz w:val="21"/>
                <w:szCs w:val="21"/>
              </w:rPr>
              <w:tab/>
            </w:r>
            <w:r>
              <w:rPr>
                <w:rFonts w:ascii="宋体" w:hAnsi="宋体"/>
                <w:kern w:val="0"/>
                <w:sz w:val="21"/>
                <w:szCs w:val="21"/>
              </w:rPr>
              <w:t>HJ 1132）、《固定污染源废气 气态污染物(SO</w:t>
            </w:r>
            <w:r>
              <w:rPr>
                <w:rFonts w:ascii="宋体" w:hAnsi="宋体"/>
                <w:kern w:val="0"/>
                <w:sz w:val="21"/>
                <w:szCs w:val="21"/>
                <w:vertAlign w:val="subscript"/>
              </w:rPr>
              <w:t>2</w:t>
            </w:r>
            <w:r>
              <w:rPr>
                <w:rFonts w:ascii="宋体" w:hAnsi="宋体"/>
                <w:kern w:val="0"/>
                <w:sz w:val="21"/>
                <w:szCs w:val="21"/>
              </w:rPr>
              <w:t>、NO、NO</w:t>
            </w:r>
            <w:r>
              <w:rPr>
                <w:rFonts w:ascii="宋体" w:hAnsi="宋体"/>
                <w:kern w:val="0"/>
                <w:sz w:val="21"/>
                <w:szCs w:val="21"/>
                <w:vertAlign w:val="subscript"/>
              </w:rPr>
              <w:t>2</w:t>
            </w:r>
            <w:r>
              <w:rPr>
                <w:rFonts w:ascii="宋体" w:hAnsi="宋体"/>
                <w:kern w:val="0"/>
                <w:sz w:val="21"/>
                <w:szCs w:val="21"/>
              </w:rPr>
              <w:t>、CO、CO</w:t>
            </w:r>
            <w:r>
              <w:rPr>
                <w:rFonts w:ascii="宋体" w:hAnsi="宋体"/>
                <w:kern w:val="0"/>
                <w:sz w:val="21"/>
                <w:szCs w:val="21"/>
                <w:vertAlign w:val="subscript"/>
              </w:rPr>
              <w:t>2</w:t>
            </w:r>
            <w:r>
              <w:rPr>
                <w:rFonts w:ascii="宋体" w:hAnsi="宋体"/>
                <w:kern w:val="0"/>
                <w:sz w:val="21"/>
                <w:szCs w:val="21"/>
              </w:rPr>
              <w:t>)的测定 便携式傅立叶变换红外光谱法》（HJ 1240）</w:t>
            </w:r>
          </w:p>
          <w:p>
            <w:pPr>
              <w:spacing w:line="280" w:lineRule="exact"/>
              <w:jc w:val="left"/>
              <w:rPr>
                <w:rFonts w:ascii="宋体" w:hAnsi="宋体"/>
                <w:kern w:val="0"/>
                <w:sz w:val="21"/>
                <w:szCs w:val="21"/>
              </w:rPr>
            </w:pPr>
            <w:r>
              <w:rPr>
                <w:rFonts w:ascii="宋体" w:hAnsi="宋体"/>
                <w:kern w:val="0"/>
                <w:sz w:val="21"/>
                <w:szCs w:val="21"/>
              </w:rPr>
              <w:t>③二氧化硫按《固定污染源排气中二氧化硫的测定 碘量法》（</w:t>
            </w:r>
            <w:r>
              <w:rPr>
                <w:rFonts w:ascii="宋体" w:hAnsi="宋体"/>
                <w:kern w:val="0"/>
                <w:sz w:val="21"/>
                <w:szCs w:val="21"/>
              </w:rPr>
              <w:tab/>
            </w:r>
            <w:r>
              <w:rPr>
                <w:rFonts w:ascii="宋体" w:hAnsi="宋体"/>
                <w:kern w:val="0"/>
                <w:sz w:val="21"/>
                <w:szCs w:val="21"/>
              </w:rPr>
              <w:t>HJ/T 56）、《固定污染源废气  二氧化硫的测定 定电位电解法》（HJ 57）、《固定污染源废气 二氧化硫的测定 非分散红外吸收法》（</w:t>
            </w:r>
            <w:r>
              <w:rPr>
                <w:rFonts w:ascii="宋体" w:hAnsi="宋体"/>
                <w:kern w:val="0"/>
                <w:sz w:val="21"/>
                <w:szCs w:val="21"/>
              </w:rPr>
              <w:tab/>
            </w:r>
            <w:r>
              <w:rPr>
                <w:rFonts w:ascii="宋体" w:hAnsi="宋体"/>
                <w:kern w:val="0"/>
                <w:sz w:val="21"/>
                <w:szCs w:val="21"/>
              </w:rPr>
              <w:t>HJ 629）、《固定污染源废气二氧化硫的测定便携式紫外吸收法》（</w:t>
            </w:r>
            <w:r>
              <w:rPr>
                <w:rFonts w:ascii="宋体" w:hAnsi="宋体"/>
                <w:kern w:val="0"/>
                <w:sz w:val="21"/>
                <w:szCs w:val="21"/>
              </w:rPr>
              <w:tab/>
            </w:r>
            <w:r>
              <w:rPr>
                <w:rFonts w:ascii="宋体" w:hAnsi="宋体"/>
                <w:kern w:val="0"/>
                <w:sz w:val="21"/>
                <w:szCs w:val="21"/>
              </w:rPr>
              <w:t>HJ 1131）、《固定污染源废气 气态污染物(SO</w:t>
            </w:r>
            <w:r>
              <w:rPr>
                <w:rFonts w:ascii="宋体" w:hAnsi="宋体"/>
                <w:kern w:val="0"/>
                <w:sz w:val="21"/>
                <w:szCs w:val="21"/>
                <w:vertAlign w:val="subscript"/>
              </w:rPr>
              <w:t>2</w:t>
            </w:r>
            <w:r>
              <w:rPr>
                <w:rFonts w:ascii="宋体" w:hAnsi="宋体"/>
                <w:kern w:val="0"/>
                <w:sz w:val="21"/>
                <w:szCs w:val="21"/>
              </w:rPr>
              <w:t>、NO、NO</w:t>
            </w:r>
            <w:r>
              <w:rPr>
                <w:rFonts w:ascii="宋体" w:hAnsi="宋体"/>
                <w:kern w:val="0"/>
                <w:sz w:val="21"/>
                <w:szCs w:val="21"/>
                <w:vertAlign w:val="subscript"/>
              </w:rPr>
              <w:t>2</w:t>
            </w:r>
            <w:r>
              <w:rPr>
                <w:rFonts w:ascii="宋体" w:hAnsi="宋体"/>
                <w:kern w:val="0"/>
                <w:sz w:val="21"/>
                <w:szCs w:val="21"/>
              </w:rPr>
              <w:t>、CO、CO</w:t>
            </w:r>
            <w:r>
              <w:rPr>
                <w:rFonts w:ascii="宋体" w:hAnsi="宋体"/>
                <w:kern w:val="0"/>
                <w:sz w:val="21"/>
                <w:szCs w:val="21"/>
                <w:vertAlign w:val="subscript"/>
              </w:rPr>
              <w:t>2</w:t>
            </w:r>
            <w:r>
              <w:rPr>
                <w:rFonts w:ascii="宋体" w:hAnsi="宋体"/>
                <w:kern w:val="0"/>
                <w:sz w:val="21"/>
                <w:szCs w:val="21"/>
              </w:rPr>
              <w:t>)的测定 便携式傅立叶变换红外光谱法》（HJ 1240）</w:t>
            </w:r>
          </w:p>
          <w:p>
            <w:pPr>
              <w:spacing w:line="280" w:lineRule="exact"/>
              <w:jc w:val="left"/>
              <w:rPr>
                <w:rFonts w:ascii="宋体" w:hAnsi="宋体"/>
                <w:kern w:val="0"/>
                <w:sz w:val="21"/>
                <w:szCs w:val="21"/>
              </w:rPr>
            </w:pPr>
            <w:r>
              <w:rPr>
                <w:rFonts w:ascii="宋体" w:hAnsi="宋体"/>
                <w:kern w:val="0"/>
                <w:sz w:val="21"/>
                <w:szCs w:val="21"/>
              </w:rPr>
              <w:t>④苯、苯系物按《环境空气 苯系物的测定 固体吸附/热脱附-气相色谱法</w:t>
            </w:r>
            <w:r>
              <w:rPr>
                <w:rFonts w:ascii="宋体" w:hAnsi="宋体"/>
                <w:kern w:val="0"/>
                <w:sz w:val="21"/>
                <w:szCs w:val="21"/>
              </w:rPr>
              <w:tab/>
            </w:r>
            <w:r>
              <w:rPr>
                <w:rFonts w:ascii="宋体" w:hAnsi="宋体"/>
                <w:kern w:val="0"/>
                <w:sz w:val="21"/>
                <w:szCs w:val="21"/>
              </w:rPr>
              <w:t>》（HJ 583）、《环境空气 苯系物的测定 活性炭吸附-二硫化碳解吸/气相色谱法》（</w:t>
            </w:r>
            <w:r>
              <w:rPr>
                <w:rFonts w:ascii="宋体" w:hAnsi="宋体"/>
                <w:kern w:val="0"/>
                <w:sz w:val="21"/>
                <w:szCs w:val="21"/>
              </w:rPr>
              <w:tab/>
            </w:r>
            <w:r>
              <w:rPr>
                <w:rFonts w:ascii="宋体" w:hAnsi="宋体"/>
                <w:kern w:val="0"/>
                <w:sz w:val="21"/>
                <w:szCs w:val="21"/>
              </w:rPr>
              <w:t>HJ 584）、《环境空气 挥发性有机物的测定  吸附管采样 热脱附/气相色谱-质谱法》（HJ 644）、《环境空气 挥发性有机物的测定 罐采样/气相色谱-质谱法》（</w:t>
            </w:r>
            <w:r>
              <w:rPr>
                <w:rFonts w:ascii="宋体" w:hAnsi="宋体"/>
                <w:kern w:val="0"/>
                <w:sz w:val="21"/>
                <w:szCs w:val="21"/>
              </w:rPr>
              <w:tab/>
            </w:r>
            <w:r>
              <w:rPr>
                <w:rFonts w:ascii="宋体" w:hAnsi="宋体"/>
                <w:kern w:val="0"/>
                <w:sz w:val="21"/>
                <w:szCs w:val="21"/>
              </w:rPr>
              <w:t>HJ 759）、《固定污染源废气  挥发性有机物的测定  固相吸附-热脱附/气相色谱-质谱法》（HJ 734）、《环境空气和废气 三甲苯的测定 活性炭吸附/二硫化碳解吸-气相色谱法》（DB 11/ T 1566）；</w:t>
            </w:r>
          </w:p>
          <w:p>
            <w:pPr>
              <w:spacing w:line="280" w:lineRule="exact"/>
              <w:jc w:val="left"/>
              <w:rPr>
                <w:rFonts w:ascii="宋体" w:hAnsi="宋体"/>
                <w:kern w:val="0"/>
                <w:sz w:val="21"/>
                <w:szCs w:val="21"/>
              </w:rPr>
            </w:pPr>
            <w:r>
              <w:rPr>
                <w:rFonts w:ascii="宋体" w:hAnsi="宋体"/>
                <w:kern w:val="0"/>
                <w:sz w:val="21"/>
                <w:szCs w:val="21"/>
              </w:rPr>
              <w:tab/>
            </w:r>
            <w:r>
              <w:rPr>
                <w:rFonts w:ascii="宋体" w:hAnsi="宋体"/>
                <w:kern w:val="0"/>
                <w:sz w:val="21"/>
                <w:szCs w:val="21"/>
              </w:rPr>
              <w:t>⑤非甲烷总烃（NMHC）按《固定污染源废气 总烃、甲烷和非甲烷总烃的测定 气相色谱法》（</w:t>
            </w:r>
            <w:r>
              <w:rPr>
                <w:rFonts w:ascii="宋体" w:hAnsi="宋体"/>
                <w:kern w:val="0"/>
                <w:sz w:val="21"/>
                <w:szCs w:val="21"/>
              </w:rPr>
              <w:tab/>
            </w:r>
            <w:r>
              <w:rPr>
                <w:rFonts w:ascii="宋体" w:hAnsi="宋体"/>
                <w:kern w:val="0"/>
                <w:sz w:val="21"/>
                <w:szCs w:val="21"/>
              </w:rPr>
              <w:t>HJ 38）、《环境空气 总烃、甲烷和非甲烷总烃的测定 直接进样-气相色谱法</w:t>
            </w:r>
            <w:r>
              <w:rPr>
                <w:rFonts w:ascii="宋体" w:hAnsi="宋体"/>
                <w:kern w:val="0"/>
                <w:sz w:val="21"/>
                <w:szCs w:val="21"/>
              </w:rPr>
              <w:tab/>
            </w:r>
            <w:r>
              <w:rPr>
                <w:rFonts w:ascii="宋体" w:hAnsi="宋体"/>
                <w:kern w:val="0"/>
                <w:sz w:val="21"/>
                <w:szCs w:val="21"/>
              </w:rPr>
              <w:t>》（HJ 604）、《固定污染源废气 甲烷/总烃/非甲烷总烃的测定 便携式氢火焰离子化检测器法》（DB 11/T 1367）</w:t>
            </w:r>
          </w:p>
        </w:tc>
        <w:tc>
          <w:tcPr>
            <w:tcW w:w="1417" w:type="dxa"/>
            <w:vAlign w:val="center"/>
          </w:tcPr>
          <w:p>
            <w:pPr>
              <w:spacing w:line="280" w:lineRule="exact"/>
              <w:jc w:val="left"/>
              <w:rPr>
                <w:kern w:val="0"/>
                <w:sz w:val="21"/>
                <w:szCs w:val="21"/>
              </w:rPr>
            </w:pPr>
          </w:p>
        </w:tc>
        <w:tc>
          <w:tcPr>
            <w:tcW w:w="1574" w:type="dxa"/>
            <w:vAlign w:val="center"/>
          </w:tcPr>
          <w:p>
            <w:pPr>
              <w:spacing w:line="280" w:lineRule="exact"/>
              <w:jc w:val="left"/>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9" w:type="dxa"/>
            <w:vAlign w:val="center"/>
          </w:tcPr>
          <w:p>
            <w:pPr>
              <w:spacing w:line="280" w:lineRule="exact"/>
              <w:jc w:val="center"/>
              <w:rPr>
                <w:kern w:val="0"/>
                <w:sz w:val="21"/>
                <w:szCs w:val="21"/>
              </w:rPr>
            </w:pPr>
          </w:p>
        </w:tc>
        <w:tc>
          <w:tcPr>
            <w:tcW w:w="1276" w:type="dxa"/>
            <w:vAlign w:val="center"/>
          </w:tcPr>
          <w:p>
            <w:pPr>
              <w:spacing w:line="280" w:lineRule="exact"/>
              <w:jc w:val="center"/>
              <w:rPr>
                <w:kern w:val="0"/>
                <w:sz w:val="21"/>
                <w:szCs w:val="21"/>
              </w:rPr>
            </w:pPr>
            <w:r>
              <w:rPr>
                <w:rFonts w:hint="eastAsia"/>
                <w:kern w:val="0"/>
                <w:sz w:val="21"/>
                <w:szCs w:val="21"/>
              </w:rPr>
              <w:t>实施与监督</w:t>
            </w:r>
          </w:p>
        </w:tc>
        <w:tc>
          <w:tcPr>
            <w:tcW w:w="3119" w:type="dxa"/>
            <w:vAlign w:val="center"/>
          </w:tcPr>
          <w:p>
            <w:pPr>
              <w:spacing w:line="280" w:lineRule="exact"/>
              <w:jc w:val="left"/>
              <w:rPr>
                <w:rFonts w:ascii="宋体" w:hAnsi="宋体"/>
                <w:kern w:val="0"/>
                <w:sz w:val="21"/>
                <w:szCs w:val="21"/>
              </w:rPr>
            </w:pPr>
            <w:r>
              <w:rPr>
                <w:rFonts w:ascii="宋体" w:hAnsi="宋体"/>
                <w:kern w:val="0"/>
                <w:sz w:val="21"/>
                <w:szCs w:val="21"/>
              </w:rPr>
              <w:t>未作要求。</w:t>
            </w:r>
          </w:p>
        </w:tc>
        <w:tc>
          <w:tcPr>
            <w:tcW w:w="2835" w:type="dxa"/>
            <w:vAlign w:val="center"/>
          </w:tcPr>
          <w:p>
            <w:pPr>
              <w:spacing w:line="280" w:lineRule="exact"/>
              <w:jc w:val="left"/>
              <w:rPr>
                <w:rFonts w:ascii="宋体" w:hAnsi="宋体"/>
                <w:kern w:val="0"/>
                <w:sz w:val="21"/>
                <w:szCs w:val="21"/>
              </w:rPr>
            </w:pPr>
            <w:r>
              <w:rPr>
                <w:rFonts w:ascii="宋体" w:hAnsi="宋体"/>
                <w:kern w:val="0"/>
                <w:sz w:val="21"/>
                <w:szCs w:val="21"/>
              </w:rPr>
              <w:t>①对于建设项目环境保护设施竣工验收监测或限期治理后的监测，采样期间的工况不应低于设计工况的75%。对于监督性监测，不受工况和生产负荷的限制。</w:t>
            </w:r>
          </w:p>
          <w:p>
            <w:pPr>
              <w:spacing w:line="280" w:lineRule="exact"/>
              <w:jc w:val="left"/>
              <w:rPr>
                <w:rFonts w:ascii="宋体" w:hAnsi="宋体"/>
                <w:kern w:val="0"/>
                <w:sz w:val="21"/>
                <w:szCs w:val="21"/>
              </w:rPr>
            </w:pPr>
            <w:r>
              <w:rPr>
                <w:rFonts w:ascii="宋体" w:hAnsi="宋体"/>
                <w:kern w:val="0"/>
                <w:sz w:val="21"/>
                <w:szCs w:val="21"/>
              </w:rPr>
              <w:t>②生产设施应采用合理的通风措施，不应稀释排放。在国家未规定单位产品基准排气量之前，暂以实测浓度作为判定是否达标的依据。</w:t>
            </w:r>
          </w:p>
        </w:tc>
        <w:tc>
          <w:tcPr>
            <w:tcW w:w="3260" w:type="dxa"/>
            <w:vAlign w:val="center"/>
          </w:tcPr>
          <w:p>
            <w:pPr>
              <w:spacing w:line="280" w:lineRule="exact"/>
              <w:jc w:val="left"/>
              <w:rPr>
                <w:rFonts w:ascii="宋体" w:hAnsi="宋体"/>
                <w:kern w:val="0"/>
                <w:sz w:val="21"/>
                <w:szCs w:val="21"/>
              </w:rPr>
            </w:pPr>
            <w:r>
              <w:rPr>
                <w:rFonts w:ascii="宋体" w:hAnsi="宋体"/>
                <w:kern w:val="0"/>
                <w:sz w:val="21"/>
                <w:szCs w:val="21"/>
              </w:rPr>
              <w:t>①对于有组织排放，采用手工监测或在线监测时，按照监测规范要求测得的任意1 h平均浓度值超过本文件规定的限值，判定为超标。</w:t>
            </w:r>
          </w:p>
          <w:p>
            <w:pPr>
              <w:spacing w:line="280" w:lineRule="exact"/>
              <w:jc w:val="left"/>
              <w:rPr>
                <w:rFonts w:ascii="宋体" w:hAnsi="宋体"/>
                <w:kern w:val="0"/>
                <w:sz w:val="21"/>
                <w:szCs w:val="21"/>
              </w:rPr>
            </w:pPr>
            <w:r>
              <w:rPr>
                <w:rFonts w:ascii="宋体" w:hAnsi="宋体"/>
                <w:kern w:val="0"/>
                <w:sz w:val="21"/>
                <w:szCs w:val="21"/>
              </w:rPr>
              <w:t>②对于厂区内无组织排放，采用手工监测或便携设备监测时，按照监测规范要求测得的任意1 h平均浓度值或任意一次浓度值超过本文件规定的限值，判定为超标。</w:t>
            </w:r>
          </w:p>
          <w:p>
            <w:pPr>
              <w:spacing w:line="280" w:lineRule="exact"/>
              <w:jc w:val="left"/>
              <w:rPr>
                <w:rFonts w:ascii="宋体" w:hAnsi="宋体"/>
                <w:kern w:val="0"/>
                <w:sz w:val="21"/>
                <w:szCs w:val="21"/>
              </w:rPr>
            </w:pPr>
            <w:r>
              <w:rPr>
                <w:rFonts w:ascii="宋体" w:hAnsi="宋体"/>
                <w:kern w:val="0"/>
                <w:sz w:val="21"/>
                <w:szCs w:val="21"/>
              </w:rPr>
              <w:t>③对于企业边界，采用手工监测或在线监测时，按照监测规范要求测得的任意1 h平均浓度值超过本文件规定的限值，判定为超标。</w:t>
            </w:r>
          </w:p>
          <w:p>
            <w:pPr>
              <w:spacing w:line="280" w:lineRule="exact"/>
              <w:jc w:val="left"/>
              <w:rPr>
                <w:rFonts w:ascii="宋体" w:hAnsi="宋体"/>
                <w:kern w:val="0"/>
                <w:sz w:val="21"/>
                <w:szCs w:val="21"/>
              </w:rPr>
            </w:pPr>
            <w:r>
              <w:rPr>
                <w:rFonts w:ascii="宋体" w:hAnsi="宋体"/>
                <w:kern w:val="0"/>
                <w:sz w:val="21"/>
                <w:szCs w:val="21"/>
              </w:rPr>
              <w:t>④对于建设项目环境保护设施竣工验收监测或限期治理后的监测，采样期间的工况不应低于设计工况的75%。</w:t>
            </w:r>
          </w:p>
          <w:p>
            <w:pPr>
              <w:spacing w:line="280" w:lineRule="exact"/>
              <w:jc w:val="left"/>
              <w:rPr>
                <w:rFonts w:ascii="宋体" w:hAnsi="宋体"/>
                <w:kern w:val="0"/>
                <w:sz w:val="21"/>
                <w:szCs w:val="21"/>
              </w:rPr>
            </w:pPr>
            <w:r>
              <w:rPr>
                <w:rFonts w:ascii="宋体" w:hAnsi="宋体"/>
                <w:kern w:val="0"/>
                <w:sz w:val="21"/>
                <w:szCs w:val="21"/>
              </w:rPr>
              <w:t>⑤各级生态环境部门在对企业进行监督性检查时，可以现场即时采样或监测的结果，作为判定排污行为是否符合排放标准以及实施相关环境保护管理措施的依据。</w:t>
            </w:r>
          </w:p>
          <w:p>
            <w:pPr>
              <w:spacing w:line="280" w:lineRule="exact"/>
              <w:jc w:val="left"/>
              <w:rPr>
                <w:rFonts w:ascii="宋体" w:hAnsi="宋体"/>
                <w:kern w:val="0"/>
                <w:sz w:val="21"/>
                <w:szCs w:val="21"/>
              </w:rPr>
            </w:pPr>
            <w:r>
              <w:rPr>
                <w:rFonts w:ascii="宋体" w:hAnsi="宋体"/>
                <w:kern w:val="0"/>
                <w:sz w:val="21"/>
                <w:szCs w:val="21"/>
              </w:rPr>
              <w:t>⑥企业未遵守本文件规定的措施性控制要求，属于违法行为，依照法律法规等有关规定予以处理</w:t>
            </w:r>
          </w:p>
        </w:tc>
        <w:tc>
          <w:tcPr>
            <w:tcW w:w="1417" w:type="dxa"/>
            <w:vAlign w:val="center"/>
          </w:tcPr>
          <w:p>
            <w:pPr>
              <w:spacing w:line="280" w:lineRule="exact"/>
              <w:jc w:val="left"/>
              <w:rPr>
                <w:kern w:val="0"/>
                <w:sz w:val="21"/>
                <w:szCs w:val="21"/>
              </w:rPr>
            </w:pPr>
          </w:p>
        </w:tc>
        <w:tc>
          <w:tcPr>
            <w:tcW w:w="1574" w:type="dxa"/>
            <w:vAlign w:val="center"/>
          </w:tcPr>
          <w:p>
            <w:pPr>
              <w:spacing w:line="280" w:lineRule="exact"/>
              <w:jc w:val="left"/>
              <w:rPr>
                <w:kern w:val="0"/>
                <w:sz w:val="21"/>
                <w:szCs w:val="21"/>
              </w:rPr>
            </w:pPr>
          </w:p>
        </w:tc>
      </w:tr>
    </w:tbl>
    <w:p>
      <w:pPr>
        <w:spacing w:line="360" w:lineRule="auto"/>
        <w:sectPr>
          <w:pgSz w:w="16838" w:h="11906" w:orient="landscape"/>
          <w:pgMar w:top="1797" w:right="1440" w:bottom="1797" w:left="1440" w:header="851" w:footer="992" w:gutter="0"/>
          <w:cols w:space="425" w:num="1"/>
          <w:docGrid w:linePitch="312" w:charSpace="0"/>
        </w:sectPr>
      </w:pPr>
    </w:p>
    <w:bookmarkEnd w:id="81"/>
    <w:bookmarkEnd w:id="82"/>
    <w:p>
      <w:pPr>
        <w:spacing w:line="360" w:lineRule="auto"/>
        <w:outlineLvl w:val="0"/>
        <w:rPr>
          <w:b/>
          <w:sz w:val="30"/>
          <w:szCs w:val="30"/>
        </w:rPr>
      </w:pPr>
      <w:bookmarkStart w:id="83" w:name="_Toc75420558"/>
      <w:bookmarkStart w:id="84" w:name="_Toc75420965"/>
      <w:bookmarkStart w:id="85" w:name="_Toc104305603"/>
      <w:r>
        <w:rPr>
          <w:rFonts w:hint="eastAsia"/>
          <w:b/>
          <w:sz w:val="30"/>
          <w:szCs w:val="30"/>
        </w:rPr>
        <w:t>七、与国内外</w:t>
      </w:r>
      <w:bookmarkEnd w:id="83"/>
      <w:bookmarkEnd w:id="84"/>
      <w:r>
        <w:rPr>
          <w:rFonts w:hint="eastAsia"/>
          <w:b/>
          <w:sz w:val="30"/>
          <w:szCs w:val="30"/>
        </w:rPr>
        <w:t>同类标准水平的对比情况</w:t>
      </w:r>
      <w:bookmarkEnd w:id="85"/>
    </w:p>
    <w:p>
      <w:pPr>
        <w:pStyle w:val="4"/>
        <w:spacing w:before="0" w:after="0" w:line="360" w:lineRule="auto"/>
      </w:pPr>
      <w:bookmarkStart w:id="86" w:name="_Toc104305604"/>
      <w:r>
        <w:rPr>
          <w:rFonts w:hint="eastAsia"/>
        </w:rPr>
        <w:t>1 与国外相关标准对比</w:t>
      </w:r>
      <w:bookmarkEnd w:id="86"/>
    </w:p>
    <w:p>
      <w:pPr>
        <w:spacing w:line="360" w:lineRule="auto"/>
        <w:ind w:firstLine="482" w:firstLineChars="200"/>
        <w:rPr>
          <w:b/>
          <w:szCs w:val="21"/>
        </w:rPr>
      </w:pPr>
      <w:r>
        <w:rPr>
          <w:b/>
          <w:szCs w:val="21"/>
        </w:rPr>
        <w:t>（1）控制对象与形式差异</w:t>
      </w:r>
    </w:p>
    <w:p>
      <w:pPr>
        <w:spacing w:line="360" w:lineRule="auto"/>
        <w:ind w:firstLine="420"/>
      </w:pPr>
      <w:r>
        <w:t>本标准的控制对象范围比美国、欧盟、日本及世界银行大，涵盖所有印刷生产类型，而美国印刷标准控制对象为出版业转轮凹印、产品和包装凹印、宽网柔性版印刷；欧盟及世界银行关于印刷工业的VOCs控制对象一致，均为热固型卷筒纸胶印、轮转凹版印刷、轮转丝网印刷、柔性版印刷、覆膜或上光机组。</w:t>
      </w:r>
    </w:p>
    <w:p>
      <w:pPr>
        <w:spacing w:line="360" w:lineRule="auto"/>
        <w:ind w:firstLine="420"/>
      </w:pPr>
      <w:r>
        <w:t>从控制形式看，从国外印刷工业排放标准来看，欧盟、美国、日本和世界银行标准都针对不同印刷方式制定了不同的VOCs排放浓度限值。美国和欧盟针对VOCs控制标准都基于最佳示范技术，保证了标准的可实施性。欧盟与美国印刷工业VOCs排放标准的不同之处在于，欧盟指令还针对印刷用溶剂制定了逃逸溶剂限值，重视对污染源头进行控制；美国《印刷出版业有害空气污染物的排放标准》制定了削减效率限值和捕集效率限值，重视末端治理技术的先进性和有效性。本标准</w:t>
      </w:r>
      <w:r>
        <w:rPr>
          <w:rFonts w:hint="eastAsia"/>
        </w:rPr>
        <w:t>修订</w:t>
      </w:r>
      <w:r>
        <w:t>后</w:t>
      </w:r>
      <w:r>
        <w:rPr>
          <w:rFonts w:hint="eastAsia"/>
        </w:rPr>
        <w:t>从原辅材料要求、</w:t>
      </w:r>
      <w:r>
        <w:t>有组织</w:t>
      </w:r>
      <w:r>
        <w:rPr>
          <w:rFonts w:hint="eastAsia"/>
        </w:rPr>
        <w:t>和无组织排放控制以及对VOCs处理设施效率要求来实现印刷企业大气污染物从源头</w:t>
      </w:r>
      <w:r>
        <w:t>、</w:t>
      </w:r>
      <w:r>
        <w:rPr>
          <w:rFonts w:hint="eastAsia"/>
        </w:rPr>
        <w:t>过程到</w:t>
      </w:r>
      <w:r>
        <w:t>末端的全过程管控</w:t>
      </w:r>
      <w:r>
        <w:rPr>
          <w:rFonts w:hint="eastAsia"/>
        </w:rPr>
        <w:t>。</w:t>
      </w:r>
    </w:p>
    <w:p>
      <w:pPr>
        <w:spacing w:line="360" w:lineRule="auto"/>
        <w:ind w:firstLine="482" w:firstLineChars="200"/>
        <w:rPr>
          <w:b/>
          <w:szCs w:val="21"/>
        </w:rPr>
      </w:pPr>
      <w:r>
        <w:rPr>
          <w:rFonts w:hint="eastAsia"/>
          <w:b/>
          <w:szCs w:val="21"/>
        </w:rPr>
        <w:t>（</w:t>
      </w:r>
      <w:r>
        <w:rPr>
          <w:b/>
          <w:szCs w:val="21"/>
        </w:rPr>
        <w:t>2</w:t>
      </w:r>
      <w:r>
        <w:rPr>
          <w:rFonts w:hint="eastAsia"/>
          <w:b/>
          <w:szCs w:val="21"/>
        </w:rPr>
        <w:t>）浓度限值差异</w:t>
      </w:r>
    </w:p>
    <w:p>
      <w:pPr>
        <w:spacing w:line="360" w:lineRule="auto"/>
        <w:ind w:firstLine="480" w:firstLineChars="200"/>
        <w:rPr>
          <w:szCs w:val="21"/>
        </w:rPr>
      </w:pPr>
      <w:r>
        <w:t>本标准VOCs综合控制指标为NMHC。欧盟1999/13/EC指令的VOCs、世界银行的VOCs采用总有机碳指标，与</w:t>
      </w:r>
      <w:r>
        <w:rPr>
          <w:rFonts w:hint="eastAsia"/>
        </w:rPr>
        <w:t>国内</w:t>
      </w:r>
      <w:r>
        <w:t>部分省市地标中TVOC类似。日本VOCs控制指标为以碳原子计，难以与本标准进行比较。本标准限值与国外标准比较如图8</w:t>
      </w:r>
      <w:r>
        <w:rPr>
          <w:rFonts w:hint="eastAsia"/>
        </w:rPr>
        <w:t>.</w:t>
      </w:r>
      <w:r>
        <w:t>1所示，欧盟及世界银行关于印刷业的VOCs控制对象、限值均一致。</w:t>
      </w:r>
      <w:r>
        <w:rPr>
          <w:szCs w:val="21"/>
        </w:rPr>
        <w:t>总体上，从VOCs排放限值上看，本标准</w:t>
      </w:r>
      <w:r>
        <w:rPr>
          <w:rFonts w:hint="eastAsia"/>
          <w:szCs w:val="21"/>
        </w:rPr>
        <w:t>NMHC排放限值</w:t>
      </w:r>
      <w:r>
        <w:rPr>
          <w:szCs w:val="21"/>
        </w:rPr>
        <w:t>要求较欧盟1999/13/EC指令和世界银行《印刷业环境、健康与安全指南》的热固卷筒纸胶印（15-25t）严格，转轮凹版印刷</w:t>
      </w:r>
      <w:r>
        <w:rPr>
          <w:rFonts w:hint="eastAsia"/>
          <w:szCs w:val="21"/>
        </w:rPr>
        <w:t>及其他</w:t>
      </w:r>
      <w:r>
        <w:rPr>
          <w:szCs w:val="21"/>
        </w:rPr>
        <w:t>严格。</w:t>
      </w:r>
    </w:p>
    <w:p>
      <w:pPr>
        <w:spacing w:line="360" w:lineRule="auto"/>
        <w:rPr>
          <w:szCs w:val="21"/>
        </w:rPr>
      </w:pPr>
      <w:r>
        <w:rPr>
          <w:szCs w:val="21"/>
        </w:rPr>
        <w:drawing>
          <wp:inline distT="0" distB="0" distL="0" distR="0">
            <wp:extent cx="5278120" cy="3437890"/>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23"/>
                    <a:srcRect/>
                    <a:stretch>
                      <a:fillRect/>
                    </a:stretch>
                  </pic:blipFill>
                  <pic:spPr>
                    <a:xfrm>
                      <a:off x="0" y="0"/>
                      <a:ext cx="5278120" cy="3437951"/>
                    </a:xfrm>
                    <a:prstGeom prst="rect">
                      <a:avLst/>
                    </a:prstGeom>
                    <a:noFill/>
                    <a:ln w="9525">
                      <a:noFill/>
                      <a:miter lim="800000"/>
                      <a:headEnd/>
                      <a:tailEnd/>
                    </a:ln>
                  </pic:spPr>
                </pic:pic>
              </a:graphicData>
            </a:graphic>
          </wp:inline>
        </w:drawing>
      </w:r>
    </w:p>
    <w:p>
      <w:pPr>
        <w:spacing w:line="360" w:lineRule="auto"/>
        <w:ind w:firstLine="420" w:firstLineChars="200"/>
        <w:jc w:val="center"/>
        <w:rPr>
          <w:rFonts w:eastAsiaTheme="minorEastAsia"/>
          <w:b/>
          <w:bCs/>
          <w:sz w:val="21"/>
          <w:szCs w:val="21"/>
          <w:shd w:val="clear" w:color="auto" w:fill="FFFFFF"/>
        </w:rPr>
      </w:pPr>
      <w:r>
        <w:rPr>
          <w:rFonts w:eastAsiaTheme="minorEastAsia"/>
          <w:b/>
          <w:bCs/>
          <w:sz w:val="21"/>
          <w:szCs w:val="21"/>
          <w:shd w:val="clear" w:color="auto" w:fill="FFFFFF"/>
        </w:rPr>
        <w:t>图</w:t>
      </w:r>
      <w:r>
        <w:rPr>
          <w:rFonts w:hint="eastAsia" w:eastAsiaTheme="minorEastAsia"/>
          <w:b/>
          <w:bCs/>
          <w:sz w:val="21"/>
          <w:szCs w:val="21"/>
          <w:shd w:val="clear" w:color="auto" w:fill="FFFFFF"/>
        </w:rPr>
        <w:t>7.</w:t>
      </w:r>
      <w:r>
        <w:rPr>
          <w:rFonts w:eastAsiaTheme="minorEastAsia"/>
          <w:b/>
          <w:bCs/>
          <w:sz w:val="21"/>
          <w:szCs w:val="21"/>
          <w:shd w:val="clear" w:color="auto" w:fill="FFFFFF"/>
        </w:rPr>
        <w:t>1</w:t>
      </w:r>
      <w:r>
        <w:rPr>
          <w:rFonts w:hint="eastAsia" w:eastAsiaTheme="minorEastAsia"/>
          <w:b/>
          <w:bCs/>
          <w:sz w:val="21"/>
          <w:szCs w:val="21"/>
          <w:shd w:val="clear" w:color="auto" w:fill="FFFFFF"/>
        </w:rPr>
        <w:t xml:space="preserve"> </w:t>
      </w:r>
      <w:r>
        <w:rPr>
          <w:rFonts w:eastAsiaTheme="minorEastAsia"/>
          <w:b/>
          <w:bCs/>
          <w:sz w:val="21"/>
          <w:szCs w:val="21"/>
          <w:shd w:val="clear" w:color="auto" w:fill="FFFFFF"/>
        </w:rPr>
        <w:t>本标准VOCs限值与国外相关标准比较</w:t>
      </w:r>
      <w:r>
        <w:rPr>
          <w:rFonts w:eastAsiaTheme="minorEastAsia"/>
          <w:bCs/>
          <w:sz w:val="21"/>
          <w:shd w:val="clear" w:color="auto" w:fill="FFFFFF"/>
        </w:rPr>
        <w:footnoteReference w:id="0"/>
      </w:r>
    </w:p>
    <w:p>
      <w:pPr>
        <w:pStyle w:val="4"/>
        <w:spacing w:before="0" w:after="0" w:line="360" w:lineRule="auto"/>
      </w:pPr>
      <w:bookmarkStart w:id="87" w:name="_Toc104305605"/>
      <w:r>
        <w:t>2</w:t>
      </w:r>
      <w:r>
        <w:rPr>
          <w:rFonts w:hint="eastAsia"/>
        </w:rPr>
        <w:t>与国内相关标准对比</w:t>
      </w:r>
      <w:bookmarkEnd w:id="87"/>
    </w:p>
    <w:p>
      <w:pPr>
        <w:spacing w:line="360" w:lineRule="auto"/>
        <w:ind w:firstLine="480" w:firstLineChars="200"/>
      </w:pPr>
      <w:r>
        <w:t>本标准与现行国家和地方</w:t>
      </w:r>
      <w:r>
        <w:rPr>
          <w:rFonts w:hint="eastAsia"/>
        </w:rPr>
        <w:t>相关</w:t>
      </w:r>
      <w:r>
        <w:t>标准的比较如图8</w:t>
      </w:r>
      <w:r>
        <w:rPr>
          <w:rFonts w:hint="eastAsia"/>
        </w:rPr>
        <w:t>-2</w:t>
      </w:r>
      <w:r>
        <w:t>至8</w:t>
      </w:r>
      <w:r>
        <w:rPr>
          <w:rFonts w:hint="eastAsia"/>
        </w:rPr>
        <w:t>-3</w:t>
      </w:r>
      <w:r>
        <w:t>所示。</w:t>
      </w:r>
    </w:p>
    <w:p>
      <w:pPr>
        <w:spacing w:line="360" w:lineRule="auto"/>
        <w:ind w:firstLine="482" w:firstLineChars="200"/>
        <w:rPr>
          <w:b/>
          <w:szCs w:val="21"/>
        </w:rPr>
      </w:pPr>
      <w:r>
        <w:rPr>
          <w:rFonts w:hint="eastAsia"/>
          <w:b/>
          <w:szCs w:val="21"/>
        </w:rPr>
        <w:t>（</w:t>
      </w:r>
      <w:r>
        <w:rPr>
          <w:b/>
          <w:szCs w:val="21"/>
        </w:rPr>
        <w:t>1</w:t>
      </w:r>
      <w:r>
        <w:rPr>
          <w:rFonts w:hint="eastAsia"/>
          <w:b/>
          <w:szCs w:val="21"/>
        </w:rPr>
        <w:t>）苯</w:t>
      </w:r>
    </w:p>
    <w:p>
      <w:pPr>
        <w:spacing w:line="360" w:lineRule="auto"/>
        <w:ind w:firstLine="480" w:firstLineChars="200"/>
        <w:rPr>
          <w:szCs w:val="21"/>
        </w:rPr>
      </w:pPr>
      <w:r>
        <w:rPr>
          <w:szCs w:val="21"/>
        </w:rPr>
        <w:t>本标准</w:t>
      </w:r>
      <w:r>
        <w:rPr>
          <w:rFonts w:hint="eastAsia"/>
          <w:szCs w:val="21"/>
        </w:rPr>
        <w:t>苯的排放限值为0.5</w:t>
      </w:r>
      <w:r>
        <w:rPr>
          <w:szCs w:val="21"/>
        </w:rPr>
        <w:t xml:space="preserve"> mg/m</w:t>
      </w:r>
      <w:r>
        <w:rPr>
          <w:szCs w:val="21"/>
          <w:vertAlign w:val="superscript"/>
        </w:rPr>
        <w:t>3</w:t>
      </w:r>
      <w:r>
        <w:rPr>
          <w:szCs w:val="21"/>
        </w:rPr>
        <w:t>，</w:t>
      </w:r>
      <w:r>
        <w:rPr>
          <w:rFonts w:hint="eastAsia"/>
          <w:szCs w:val="21"/>
        </w:rPr>
        <w:t>与</w:t>
      </w:r>
      <w:r>
        <w:rPr>
          <w:szCs w:val="21"/>
        </w:rPr>
        <w:t>原标准限值一致。</w:t>
      </w:r>
      <w:r>
        <w:rPr>
          <w:rFonts w:hint="eastAsia"/>
          <w:szCs w:val="21"/>
        </w:rPr>
        <w:t>较国家大</w:t>
      </w:r>
      <w:r>
        <w:rPr>
          <w:szCs w:val="21"/>
        </w:rPr>
        <w:t>气综排标准新源限值（12 mg/m</w:t>
      </w:r>
      <w:r>
        <w:rPr>
          <w:szCs w:val="21"/>
          <w:vertAlign w:val="superscript"/>
        </w:rPr>
        <w:t>3</w:t>
      </w:r>
      <w:r>
        <w:rPr>
          <w:szCs w:val="21"/>
        </w:rPr>
        <w:t>）严格</w:t>
      </w:r>
      <w:r>
        <w:rPr>
          <w:rFonts w:hint="eastAsia"/>
          <w:szCs w:val="21"/>
        </w:rPr>
        <w:t>，较印刷国标</w:t>
      </w:r>
      <w:r>
        <w:rPr>
          <w:szCs w:val="21"/>
        </w:rPr>
        <w:t>限值</w:t>
      </w:r>
      <w:r>
        <w:rPr>
          <w:rFonts w:hint="eastAsia"/>
          <w:szCs w:val="21"/>
        </w:rPr>
        <w:t>（</w:t>
      </w:r>
      <w:r>
        <w:rPr>
          <w:szCs w:val="21"/>
        </w:rPr>
        <w:t>1 mg/m</w:t>
      </w:r>
      <w:r>
        <w:rPr>
          <w:szCs w:val="21"/>
          <w:vertAlign w:val="superscript"/>
        </w:rPr>
        <w:t>3</w:t>
      </w:r>
      <w:r>
        <w:rPr>
          <w:rFonts w:hint="eastAsia"/>
          <w:szCs w:val="21"/>
        </w:rPr>
        <w:t>）严格50</w:t>
      </w:r>
      <w:r>
        <w:rPr>
          <w:szCs w:val="21"/>
        </w:rPr>
        <w:t>%</w:t>
      </w:r>
      <w:r>
        <w:rPr>
          <w:rFonts w:hint="eastAsia"/>
          <w:szCs w:val="21"/>
        </w:rPr>
        <w:t>，与河南</w:t>
      </w:r>
      <w:r>
        <w:rPr>
          <w:szCs w:val="21"/>
        </w:rPr>
        <w:t>、山东印刷地标（0.5 mg/m</w:t>
      </w:r>
      <w:r>
        <w:rPr>
          <w:szCs w:val="21"/>
          <w:vertAlign w:val="superscript"/>
        </w:rPr>
        <w:t>3</w:t>
      </w:r>
      <w:r>
        <w:rPr>
          <w:szCs w:val="21"/>
        </w:rPr>
        <w:t>）</w:t>
      </w:r>
      <w:r>
        <w:rPr>
          <w:rFonts w:hint="eastAsia"/>
          <w:szCs w:val="21"/>
        </w:rPr>
        <w:t>持平</w:t>
      </w:r>
      <w:r>
        <w:rPr>
          <w:szCs w:val="21"/>
        </w:rPr>
        <w:t>。较</w:t>
      </w:r>
      <w:r>
        <w:rPr>
          <w:rFonts w:hint="eastAsia"/>
          <w:szCs w:val="21"/>
        </w:rPr>
        <w:t>其他</w:t>
      </w:r>
      <w:r>
        <w:rPr>
          <w:szCs w:val="21"/>
        </w:rPr>
        <w:t>省市印刷</w:t>
      </w:r>
      <w:r>
        <w:rPr>
          <w:rFonts w:hint="eastAsia"/>
          <w:szCs w:val="21"/>
        </w:rPr>
        <w:t>地标（</w:t>
      </w:r>
      <w:r>
        <w:rPr>
          <w:szCs w:val="21"/>
        </w:rPr>
        <w:t>1 mg/m</w:t>
      </w:r>
      <w:r>
        <w:rPr>
          <w:szCs w:val="21"/>
          <w:vertAlign w:val="superscript"/>
        </w:rPr>
        <w:t>3</w:t>
      </w:r>
      <w:r>
        <w:rPr>
          <w:rFonts w:hint="eastAsia"/>
          <w:szCs w:val="21"/>
        </w:rPr>
        <w:t>）严格</w:t>
      </w:r>
      <w:r>
        <w:rPr>
          <w:szCs w:val="21"/>
        </w:rPr>
        <w:t>。</w:t>
      </w:r>
    </w:p>
    <w:p>
      <w:pPr>
        <w:spacing w:line="360" w:lineRule="auto"/>
        <w:ind w:firstLine="480" w:firstLineChars="200"/>
        <w:rPr>
          <w:szCs w:val="21"/>
        </w:rPr>
      </w:pPr>
    </w:p>
    <w:p>
      <w:pPr>
        <w:spacing w:line="360" w:lineRule="auto"/>
        <w:rPr>
          <w:szCs w:val="21"/>
        </w:rPr>
      </w:pPr>
      <w:r>
        <w:drawing>
          <wp:inline distT="0" distB="0" distL="0" distR="0">
            <wp:extent cx="5278120" cy="2397125"/>
            <wp:effectExtent l="0" t="0" r="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4" cstate="print"/>
                    <a:stretch>
                      <a:fillRect/>
                    </a:stretch>
                  </pic:blipFill>
                  <pic:spPr>
                    <a:xfrm>
                      <a:off x="0" y="0"/>
                      <a:ext cx="5278120" cy="2397125"/>
                    </a:xfrm>
                    <a:prstGeom prst="rect">
                      <a:avLst/>
                    </a:prstGeom>
                  </pic:spPr>
                </pic:pic>
              </a:graphicData>
            </a:graphic>
          </wp:inline>
        </w:drawing>
      </w:r>
    </w:p>
    <w:p>
      <w:pPr>
        <w:spacing w:line="360" w:lineRule="auto"/>
        <w:jc w:val="center"/>
        <w:rPr>
          <w:rFonts w:eastAsiaTheme="minorEastAsia"/>
          <w:b/>
          <w:bCs/>
          <w:sz w:val="21"/>
          <w:szCs w:val="21"/>
          <w:shd w:val="clear" w:color="auto" w:fill="FFFFFF"/>
        </w:rPr>
      </w:pPr>
      <w:r>
        <w:rPr>
          <w:rFonts w:hint="eastAsia" w:eastAsiaTheme="minorEastAsia"/>
          <w:b/>
          <w:bCs/>
          <w:sz w:val="21"/>
          <w:szCs w:val="21"/>
          <w:shd w:val="clear" w:color="auto" w:fill="FFFFFF"/>
        </w:rPr>
        <w:t>图7.2 本</w:t>
      </w:r>
      <w:r>
        <w:rPr>
          <w:rFonts w:eastAsiaTheme="minorEastAsia"/>
          <w:b/>
          <w:bCs/>
          <w:sz w:val="21"/>
          <w:szCs w:val="21"/>
          <w:shd w:val="clear" w:color="auto" w:fill="FFFFFF"/>
        </w:rPr>
        <w:t>标准苯排放限值与国内相关标准比较</w:t>
      </w:r>
    </w:p>
    <w:p>
      <w:pPr>
        <w:spacing w:line="360" w:lineRule="auto"/>
        <w:ind w:firstLine="482" w:firstLineChars="200"/>
        <w:rPr>
          <w:b/>
          <w:szCs w:val="21"/>
        </w:rPr>
      </w:pPr>
      <w:r>
        <w:rPr>
          <w:rFonts w:hint="eastAsia"/>
          <w:b/>
          <w:szCs w:val="21"/>
        </w:rPr>
        <w:t>（</w:t>
      </w:r>
      <w:r>
        <w:rPr>
          <w:b/>
          <w:szCs w:val="21"/>
        </w:rPr>
        <w:t>2</w:t>
      </w:r>
      <w:r>
        <w:rPr>
          <w:rFonts w:hint="eastAsia"/>
          <w:b/>
          <w:szCs w:val="21"/>
        </w:rPr>
        <w:t>）苯系物</w:t>
      </w:r>
    </w:p>
    <w:p>
      <w:pPr>
        <w:spacing w:line="360" w:lineRule="auto"/>
        <w:ind w:firstLine="480" w:firstLineChars="200"/>
        <w:rPr>
          <w:szCs w:val="21"/>
        </w:rPr>
      </w:pPr>
      <w:r>
        <w:rPr>
          <w:rFonts w:hint="eastAsia"/>
          <w:szCs w:val="21"/>
        </w:rPr>
        <w:t>本标准苯系物</w:t>
      </w:r>
      <w:r>
        <w:rPr>
          <w:szCs w:val="21"/>
        </w:rPr>
        <w:t>的排放限值为10 mg/m</w:t>
      </w:r>
      <w:r>
        <w:rPr>
          <w:szCs w:val="21"/>
          <w:vertAlign w:val="superscript"/>
        </w:rPr>
        <w:t>3</w:t>
      </w:r>
      <w:r>
        <w:rPr>
          <w:rFonts w:hint="eastAsia"/>
          <w:szCs w:val="21"/>
        </w:rPr>
        <w:t>，与</w:t>
      </w:r>
      <w:r>
        <w:rPr>
          <w:szCs w:val="21"/>
        </w:rPr>
        <w:t>原标准保持一致，</w:t>
      </w:r>
      <w:r>
        <w:rPr>
          <w:rFonts w:hint="eastAsia"/>
          <w:szCs w:val="21"/>
        </w:rPr>
        <w:t>较印刷国标</w:t>
      </w:r>
      <w:r>
        <w:rPr>
          <w:szCs w:val="21"/>
        </w:rPr>
        <w:t>限值</w:t>
      </w:r>
      <w:r>
        <w:rPr>
          <w:rFonts w:hint="eastAsia"/>
          <w:szCs w:val="21"/>
        </w:rPr>
        <w:t>1</w:t>
      </w:r>
      <w:r>
        <w:rPr>
          <w:szCs w:val="21"/>
        </w:rPr>
        <w:t>5 mg/m</w:t>
      </w:r>
      <w:r>
        <w:rPr>
          <w:szCs w:val="21"/>
          <w:vertAlign w:val="superscript"/>
        </w:rPr>
        <w:t>3</w:t>
      </w:r>
      <w:r>
        <w:rPr>
          <w:rFonts w:hint="eastAsia"/>
          <w:szCs w:val="21"/>
        </w:rPr>
        <w:t>严格了33</w:t>
      </w:r>
      <w:r>
        <w:rPr>
          <w:szCs w:val="21"/>
        </w:rPr>
        <w:t>%</w:t>
      </w:r>
      <w:r>
        <w:rPr>
          <w:rFonts w:hint="eastAsia"/>
          <w:szCs w:val="21"/>
        </w:rPr>
        <w:t>，由于目前其他各</w:t>
      </w:r>
      <w:r>
        <w:rPr>
          <w:szCs w:val="21"/>
        </w:rPr>
        <w:t>省市印刷地标中无苯系物指标，均为甲苯</w:t>
      </w:r>
      <w:r>
        <w:rPr>
          <w:rFonts w:hint="eastAsia"/>
          <w:szCs w:val="21"/>
        </w:rPr>
        <w:t>、</w:t>
      </w:r>
      <w:r>
        <w:rPr>
          <w:szCs w:val="21"/>
        </w:rPr>
        <w:t>二甲苯</w:t>
      </w:r>
      <w:r>
        <w:rPr>
          <w:rFonts w:hint="eastAsia"/>
          <w:szCs w:val="21"/>
        </w:rPr>
        <w:t>控制指标</w:t>
      </w:r>
      <w:r>
        <w:rPr>
          <w:szCs w:val="21"/>
        </w:rPr>
        <w:t>，因此将本标准苯系物指标与各省市地标中甲苯</w:t>
      </w:r>
      <w:r>
        <w:rPr>
          <w:rFonts w:hint="eastAsia"/>
          <w:szCs w:val="21"/>
        </w:rPr>
        <w:t>、</w:t>
      </w:r>
      <w:r>
        <w:rPr>
          <w:szCs w:val="21"/>
        </w:rPr>
        <w:t>二甲苯指标进行对比。本标准排放限值</w:t>
      </w:r>
      <w:r>
        <w:rPr>
          <w:rFonts w:hint="eastAsia"/>
          <w:szCs w:val="21"/>
        </w:rPr>
        <w:t>较</w:t>
      </w:r>
      <w:r>
        <w:rPr>
          <w:szCs w:val="21"/>
        </w:rPr>
        <w:t>河南省</w:t>
      </w:r>
      <w:r>
        <w:rPr>
          <w:rFonts w:hint="eastAsia"/>
          <w:szCs w:val="21"/>
        </w:rPr>
        <w:t>印刷</w:t>
      </w:r>
      <w:r>
        <w:rPr>
          <w:szCs w:val="21"/>
        </w:rPr>
        <w:t>地标</w:t>
      </w:r>
      <w:r>
        <w:rPr>
          <w:rFonts w:hint="eastAsia"/>
          <w:szCs w:val="21"/>
        </w:rPr>
        <w:t>（8</w:t>
      </w:r>
      <w:r>
        <w:rPr>
          <w:szCs w:val="21"/>
        </w:rPr>
        <w:t xml:space="preserve"> mg/m</w:t>
      </w:r>
      <w:r>
        <w:rPr>
          <w:szCs w:val="21"/>
          <w:vertAlign w:val="superscript"/>
        </w:rPr>
        <w:t>3</w:t>
      </w:r>
      <w:r>
        <w:rPr>
          <w:szCs w:val="21"/>
        </w:rPr>
        <w:t>）宽松</w:t>
      </w:r>
      <w:r>
        <w:rPr>
          <w:rFonts w:hint="eastAsia"/>
          <w:szCs w:val="21"/>
        </w:rPr>
        <w:t>，较</w:t>
      </w:r>
      <w:r>
        <w:rPr>
          <w:szCs w:val="21"/>
        </w:rPr>
        <w:t>印刷国标严格，较北京大气综标严格（II时段</w:t>
      </w:r>
      <w:r>
        <w:rPr>
          <w:rFonts w:hint="eastAsia"/>
          <w:szCs w:val="21"/>
        </w:rPr>
        <w:t>，二甲苯</w:t>
      </w:r>
      <w:r>
        <w:rPr>
          <w:szCs w:val="21"/>
        </w:rPr>
        <w:t>10mg/m</w:t>
      </w:r>
      <w:r>
        <w:rPr>
          <w:szCs w:val="21"/>
          <w:vertAlign w:val="superscript"/>
        </w:rPr>
        <w:t>3</w:t>
      </w:r>
      <w:r>
        <w:rPr>
          <w:szCs w:val="21"/>
        </w:rPr>
        <w:t>，甲苯10 mg/m</w:t>
      </w:r>
      <w:r>
        <w:rPr>
          <w:szCs w:val="21"/>
          <w:vertAlign w:val="superscript"/>
        </w:rPr>
        <w:t>3</w:t>
      </w:r>
      <w:r>
        <w:rPr>
          <w:szCs w:val="21"/>
        </w:rPr>
        <w:t>，合计20 mg/m</w:t>
      </w:r>
      <w:r>
        <w:rPr>
          <w:szCs w:val="21"/>
          <w:vertAlign w:val="superscript"/>
        </w:rPr>
        <w:t>3</w:t>
      </w:r>
      <w:r>
        <w:rPr>
          <w:szCs w:val="21"/>
        </w:rPr>
        <w:t>）50%，较</w:t>
      </w:r>
      <w:r>
        <w:rPr>
          <w:rFonts w:hint="eastAsia"/>
          <w:szCs w:val="21"/>
        </w:rPr>
        <w:t>其他</w:t>
      </w:r>
      <w:r>
        <w:rPr>
          <w:szCs w:val="21"/>
        </w:rPr>
        <w:t>省市印刷</w:t>
      </w:r>
      <w:r>
        <w:rPr>
          <w:rFonts w:hint="eastAsia"/>
          <w:szCs w:val="21"/>
        </w:rPr>
        <w:t>地标都严格</w:t>
      </w:r>
      <w:r>
        <w:rPr>
          <w:szCs w:val="21"/>
        </w:rPr>
        <w:t>。</w:t>
      </w:r>
    </w:p>
    <w:p>
      <w:pPr>
        <w:spacing w:line="360" w:lineRule="auto"/>
        <w:rPr>
          <w:szCs w:val="21"/>
        </w:rPr>
      </w:pPr>
      <w:r>
        <w:drawing>
          <wp:inline distT="0" distB="0" distL="0" distR="0">
            <wp:extent cx="5278120" cy="263652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5" cstate="print"/>
                    <a:stretch>
                      <a:fillRect/>
                    </a:stretch>
                  </pic:blipFill>
                  <pic:spPr>
                    <a:xfrm>
                      <a:off x="0" y="0"/>
                      <a:ext cx="5278120" cy="2636520"/>
                    </a:xfrm>
                    <a:prstGeom prst="rect">
                      <a:avLst/>
                    </a:prstGeom>
                  </pic:spPr>
                </pic:pic>
              </a:graphicData>
            </a:graphic>
          </wp:inline>
        </w:drawing>
      </w:r>
    </w:p>
    <w:p>
      <w:pPr>
        <w:spacing w:line="360" w:lineRule="auto"/>
        <w:jc w:val="center"/>
        <w:rPr>
          <w:rFonts w:eastAsiaTheme="minorEastAsia"/>
          <w:b/>
          <w:bCs/>
          <w:sz w:val="21"/>
          <w:szCs w:val="21"/>
          <w:shd w:val="clear" w:color="auto" w:fill="FFFFFF"/>
        </w:rPr>
      </w:pPr>
      <w:r>
        <w:rPr>
          <w:rFonts w:hint="eastAsia" w:eastAsiaTheme="minorEastAsia"/>
          <w:b/>
          <w:bCs/>
          <w:sz w:val="21"/>
          <w:szCs w:val="21"/>
          <w:shd w:val="clear" w:color="auto" w:fill="FFFFFF"/>
        </w:rPr>
        <w:t>图7.3 本</w:t>
      </w:r>
      <w:r>
        <w:rPr>
          <w:rFonts w:eastAsiaTheme="minorEastAsia"/>
          <w:b/>
          <w:bCs/>
          <w:sz w:val="21"/>
          <w:szCs w:val="21"/>
          <w:shd w:val="clear" w:color="auto" w:fill="FFFFFF"/>
        </w:rPr>
        <w:t>标准</w:t>
      </w:r>
      <w:r>
        <w:rPr>
          <w:rFonts w:hint="eastAsia" w:eastAsiaTheme="minorEastAsia"/>
          <w:b/>
          <w:bCs/>
          <w:sz w:val="21"/>
          <w:szCs w:val="21"/>
          <w:shd w:val="clear" w:color="auto" w:fill="FFFFFF"/>
        </w:rPr>
        <w:t>苯系物与</w:t>
      </w:r>
      <w:r>
        <w:rPr>
          <w:rFonts w:eastAsiaTheme="minorEastAsia"/>
          <w:b/>
          <w:bCs/>
          <w:sz w:val="21"/>
          <w:szCs w:val="21"/>
          <w:shd w:val="clear" w:color="auto" w:fill="FFFFFF"/>
        </w:rPr>
        <w:t>国内相关标准中甲苯和二甲苯合计排放限值比较</w:t>
      </w:r>
    </w:p>
    <w:p>
      <w:pPr>
        <w:spacing w:line="360" w:lineRule="auto"/>
        <w:ind w:firstLine="482" w:firstLineChars="200"/>
        <w:rPr>
          <w:b/>
          <w:szCs w:val="21"/>
        </w:rPr>
      </w:pPr>
      <w:r>
        <w:rPr>
          <w:rFonts w:hint="eastAsia"/>
          <w:b/>
          <w:szCs w:val="21"/>
        </w:rPr>
        <w:t>（</w:t>
      </w:r>
      <w:r>
        <w:rPr>
          <w:b/>
          <w:szCs w:val="21"/>
        </w:rPr>
        <w:t>3</w:t>
      </w:r>
      <w:r>
        <w:rPr>
          <w:rFonts w:hint="eastAsia"/>
          <w:b/>
          <w:szCs w:val="21"/>
        </w:rPr>
        <w:t>）</w:t>
      </w:r>
      <w:r>
        <w:rPr>
          <w:b/>
          <w:szCs w:val="21"/>
        </w:rPr>
        <w:t>VOCs</w:t>
      </w:r>
    </w:p>
    <w:p>
      <w:pPr>
        <w:spacing w:line="360" w:lineRule="auto"/>
        <w:ind w:firstLine="480" w:firstLineChars="200"/>
        <w:rPr>
          <w:szCs w:val="21"/>
        </w:rPr>
      </w:pPr>
      <w:r>
        <w:rPr>
          <w:rFonts w:hint="eastAsia"/>
          <w:szCs w:val="21"/>
        </w:rPr>
        <w:t>本</w:t>
      </w:r>
      <w:r>
        <w:rPr>
          <w:szCs w:val="21"/>
        </w:rPr>
        <w:t>标准、原标准、</w:t>
      </w:r>
      <w:r>
        <w:rPr>
          <w:rFonts w:hint="eastAsia"/>
          <w:szCs w:val="21"/>
        </w:rPr>
        <w:t>印刷</w:t>
      </w:r>
      <w:r>
        <w:rPr>
          <w:szCs w:val="21"/>
        </w:rPr>
        <w:t>国标、国家</w:t>
      </w:r>
      <w:r>
        <w:rPr>
          <w:rFonts w:hint="eastAsia"/>
          <w:szCs w:val="21"/>
        </w:rPr>
        <w:t>大气</w:t>
      </w:r>
      <w:r>
        <w:rPr>
          <w:szCs w:val="21"/>
        </w:rPr>
        <w:t>综排、北京市大气综排均设置NMHC指标。各省市印刷地标的VOCs综合控制指标</w:t>
      </w:r>
      <w:r>
        <w:rPr>
          <w:rFonts w:hint="eastAsia"/>
          <w:szCs w:val="21"/>
        </w:rPr>
        <w:t>中</w:t>
      </w:r>
      <w:r>
        <w:rPr>
          <w:szCs w:val="21"/>
        </w:rPr>
        <w:t>，上海市、河北省、陕西省</w:t>
      </w:r>
      <w:r>
        <w:rPr>
          <w:rFonts w:hint="eastAsia"/>
          <w:szCs w:val="21"/>
        </w:rPr>
        <w:t>、</w:t>
      </w:r>
      <w:r>
        <w:rPr>
          <w:szCs w:val="21"/>
        </w:rPr>
        <w:t>福建省</w:t>
      </w:r>
      <w:r>
        <w:rPr>
          <w:rFonts w:hint="eastAsia"/>
          <w:szCs w:val="21"/>
        </w:rPr>
        <w:t>、</w:t>
      </w:r>
      <w:r>
        <w:rPr>
          <w:szCs w:val="21"/>
        </w:rPr>
        <w:t>湖北省和河南省</w:t>
      </w:r>
      <w:r>
        <w:rPr>
          <w:rFonts w:hint="eastAsia"/>
          <w:szCs w:val="21"/>
        </w:rPr>
        <w:t>控制</w:t>
      </w:r>
      <w:r>
        <w:rPr>
          <w:szCs w:val="21"/>
        </w:rPr>
        <w:t>指标为NMHC，广东省、四川省、山东省</w:t>
      </w:r>
      <w:r>
        <w:rPr>
          <w:rFonts w:hint="eastAsia"/>
          <w:szCs w:val="21"/>
        </w:rPr>
        <w:t>、吉林省</w:t>
      </w:r>
      <w:r>
        <w:rPr>
          <w:szCs w:val="21"/>
        </w:rPr>
        <w:t>为</w:t>
      </w:r>
      <w:r>
        <w:rPr>
          <w:szCs w:val="21"/>
        </w:rPr>
        <w:tab/>
      </w:r>
      <w:r>
        <w:rPr>
          <w:szCs w:val="21"/>
        </w:rPr>
        <w:t>TVOCs</w:t>
      </w:r>
      <w:r>
        <w:rPr>
          <w:rFonts w:hint="eastAsia"/>
          <w:szCs w:val="21"/>
        </w:rPr>
        <w:t>或TRVOC</w:t>
      </w:r>
      <w:r>
        <w:rPr>
          <w:szCs w:val="21"/>
        </w:rPr>
        <w:t>s，</w:t>
      </w:r>
      <w:r>
        <w:rPr>
          <w:rFonts w:hint="eastAsia"/>
          <w:szCs w:val="21"/>
        </w:rPr>
        <w:t>天津市、</w:t>
      </w:r>
      <w:r>
        <w:rPr>
          <w:szCs w:val="21"/>
        </w:rPr>
        <w:t>重庆市、辽宁省</w:t>
      </w:r>
      <w:r>
        <w:rPr>
          <w:rFonts w:hint="eastAsia"/>
          <w:szCs w:val="21"/>
        </w:rPr>
        <w:t>、</w:t>
      </w:r>
      <w:r>
        <w:rPr>
          <w:szCs w:val="21"/>
        </w:rPr>
        <w:t>湖南省</w:t>
      </w:r>
      <w:r>
        <w:rPr>
          <w:rFonts w:hint="eastAsia"/>
          <w:szCs w:val="21"/>
        </w:rPr>
        <w:t>和江西省</w:t>
      </w:r>
      <w:r>
        <w:rPr>
          <w:szCs w:val="21"/>
        </w:rPr>
        <w:t>同时设置了TVOC</w:t>
      </w:r>
      <w:r>
        <w:rPr>
          <w:rFonts w:hint="eastAsia"/>
          <w:szCs w:val="21"/>
        </w:rPr>
        <w:t>s</w:t>
      </w:r>
      <w:r>
        <w:rPr>
          <w:szCs w:val="21"/>
        </w:rPr>
        <w:t>和NMHC指标。</w:t>
      </w:r>
    </w:p>
    <w:p>
      <w:pPr>
        <w:spacing w:line="360" w:lineRule="auto"/>
        <w:ind w:firstLine="480" w:firstLineChars="200"/>
        <w:rPr>
          <w:szCs w:val="21"/>
        </w:rPr>
      </w:pPr>
      <w:r>
        <w:rPr>
          <w:szCs w:val="21"/>
        </w:rPr>
        <w:t>NMHC：本标准排放限值（30 mg/m</w:t>
      </w:r>
      <w:r>
        <w:rPr>
          <w:szCs w:val="21"/>
          <w:vertAlign w:val="superscript"/>
        </w:rPr>
        <w:t>3</w:t>
      </w:r>
      <w:r>
        <w:rPr>
          <w:szCs w:val="21"/>
        </w:rPr>
        <w:t>）</w:t>
      </w:r>
      <w:r>
        <w:rPr>
          <w:rFonts w:hint="eastAsia"/>
          <w:szCs w:val="21"/>
        </w:rPr>
        <w:t>，与</w:t>
      </w:r>
      <w:r>
        <w:rPr>
          <w:szCs w:val="21"/>
        </w:rPr>
        <w:t>原标准</w:t>
      </w:r>
      <w:r>
        <w:rPr>
          <w:rFonts w:hint="eastAsia"/>
          <w:szCs w:val="21"/>
        </w:rPr>
        <w:t>、</w:t>
      </w:r>
      <w:r>
        <w:rPr>
          <w:szCs w:val="21"/>
        </w:rPr>
        <w:t>天津市</w:t>
      </w:r>
      <w:r>
        <w:rPr>
          <w:rFonts w:hint="eastAsia"/>
          <w:szCs w:val="21"/>
        </w:rPr>
        <w:t>工业</w:t>
      </w:r>
      <w:r>
        <w:rPr>
          <w:szCs w:val="21"/>
        </w:rPr>
        <w:t>地标限值一致，</w:t>
      </w:r>
      <w:r>
        <w:rPr>
          <w:rFonts w:hint="eastAsia"/>
          <w:szCs w:val="21"/>
        </w:rPr>
        <w:t>较印刷国标（</w:t>
      </w:r>
      <w:r>
        <w:rPr>
          <w:szCs w:val="21"/>
        </w:rPr>
        <w:t>70mg/m</w:t>
      </w:r>
      <w:r>
        <w:rPr>
          <w:szCs w:val="21"/>
          <w:vertAlign w:val="superscript"/>
        </w:rPr>
        <w:t>3</w:t>
      </w:r>
      <w:r>
        <w:rPr>
          <w:rFonts w:hint="eastAsia"/>
          <w:szCs w:val="21"/>
        </w:rPr>
        <w:t>）严格了</w:t>
      </w:r>
      <w:r>
        <w:rPr>
          <w:szCs w:val="21"/>
        </w:rPr>
        <w:t>57%</w:t>
      </w:r>
      <w:r>
        <w:rPr>
          <w:rFonts w:hint="eastAsia"/>
          <w:szCs w:val="21"/>
        </w:rPr>
        <w:t>，较</w:t>
      </w:r>
      <w:r>
        <w:rPr>
          <w:szCs w:val="21"/>
        </w:rPr>
        <w:t>国家综排标准</w:t>
      </w:r>
      <w:r>
        <w:rPr>
          <w:rFonts w:hint="eastAsia"/>
          <w:szCs w:val="21"/>
        </w:rPr>
        <w:t>（</w:t>
      </w:r>
      <w:r>
        <w:rPr>
          <w:szCs w:val="21"/>
        </w:rPr>
        <w:t>120mg/m</w:t>
      </w:r>
      <w:r>
        <w:rPr>
          <w:szCs w:val="21"/>
          <w:vertAlign w:val="superscript"/>
        </w:rPr>
        <w:t>3</w:t>
      </w:r>
      <w:r>
        <w:rPr>
          <w:rFonts w:hint="eastAsia"/>
          <w:szCs w:val="21"/>
        </w:rPr>
        <w:t>）严格</w:t>
      </w:r>
      <w:r>
        <w:rPr>
          <w:szCs w:val="21"/>
        </w:rPr>
        <w:t>了</w:t>
      </w:r>
      <w:r>
        <w:rPr>
          <w:rFonts w:hint="eastAsia"/>
          <w:szCs w:val="21"/>
        </w:rPr>
        <w:t>75</w:t>
      </w:r>
      <w:r>
        <w:rPr>
          <w:szCs w:val="21"/>
        </w:rPr>
        <w:t>%，较</w:t>
      </w:r>
      <w:r>
        <w:rPr>
          <w:rFonts w:hint="eastAsia"/>
          <w:szCs w:val="21"/>
        </w:rPr>
        <w:t>北京市大气</w:t>
      </w:r>
      <w:r>
        <w:rPr>
          <w:szCs w:val="21"/>
        </w:rPr>
        <w:t>综排</w:t>
      </w:r>
      <w:r>
        <w:rPr>
          <w:rFonts w:hint="eastAsia"/>
          <w:szCs w:val="21"/>
        </w:rPr>
        <w:t>（</w:t>
      </w:r>
      <w:r>
        <w:rPr>
          <w:szCs w:val="21"/>
        </w:rPr>
        <w:t>50mg/m</w:t>
      </w:r>
      <w:r>
        <w:rPr>
          <w:szCs w:val="21"/>
          <w:vertAlign w:val="superscript"/>
        </w:rPr>
        <w:t>3</w:t>
      </w:r>
      <w:r>
        <w:rPr>
          <w:rFonts w:hint="eastAsia"/>
          <w:szCs w:val="21"/>
        </w:rPr>
        <w:t>）严格</w:t>
      </w:r>
      <w:r>
        <w:rPr>
          <w:szCs w:val="21"/>
        </w:rPr>
        <w:t>了</w:t>
      </w:r>
      <w:r>
        <w:rPr>
          <w:rFonts w:hint="eastAsia"/>
          <w:szCs w:val="21"/>
        </w:rPr>
        <w:t>40</w:t>
      </w:r>
      <w:r>
        <w:rPr>
          <w:szCs w:val="21"/>
        </w:rPr>
        <w:t>%</w:t>
      </w:r>
      <w:r>
        <w:rPr>
          <w:rFonts w:hint="eastAsia"/>
          <w:szCs w:val="21"/>
        </w:rPr>
        <w:t>，较</w:t>
      </w:r>
      <w:r>
        <w:rPr>
          <w:szCs w:val="21"/>
        </w:rPr>
        <w:t>其他省市</w:t>
      </w:r>
      <w:r>
        <w:rPr>
          <w:rFonts w:hint="eastAsia"/>
          <w:szCs w:val="21"/>
        </w:rPr>
        <w:t>印刷</w:t>
      </w:r>
      <w:r>
        <w:rPr>
          <w:szCs w:val="21"/>
        </w:rPr>
        <w:t>地标都要</w:t>
      </w:r>
      <w:r>
        <w:rPr>
          <w:rFonts w:hint="eastAsia"/>
          <w:szCs w:val="21"/>
        </w:rPr>
        <w:t>严格。</w:t>
      </w:r>
    </w:p>
    <w:p>
      <w:pPr>
        <w:spacing w:line="360" w:lineRule="auto"/>
        <w:rPr>
          <w:szCs w:val="21"/>
        </w:rPr>
      </w:pPr>
      <w:r>
        <w:drawing>
          <wp:inline distT="0" distB="0" distL="0" distR="0">
            <wp:extent cx="5278120" cy="2738755"/>
            <wp:effectExtent l="0" t="0" r="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6" cstate="print"/>
                    <a:stretch>
                      <a:fillRect/>
                    </a:stretch>
                  </pic:blipFill>
                  <pic:spPr>
                    <a:xfrm>
                      <a:off x="0" y="0"/>
                      <a:ext cx="5278120" cy="2738755"/>
                    </a:xfrm>
                    <a:prstGeom prst="rect">
                      <a:avLst/>
                    </a:prstGeom>
                  </pic:spPr>
                </pic:pic>
              </a:graphicData>
            </a:graphic>
          </wp:inline>
        </w:drawing>
      </w:r>
    </w:p>
    <w:p>
      <w:pPr>
        <w:spacing w:line="360" w:lineRule="auto"/>
        <w:jc w:val="center"/>
        <w:rPr>
          <w:rFonts w:eastAsiaTheme="minorEastAsia"/>
          <w:b/>
          <w:bCs/>
          <w:sz w:val="21"/>
          <w:szCs w:val="21"/>
          <w:shd w:val="clear" w:color="auto" w:fill="FFFFFF"/>
        </w:rPr>
      </w:pPr>
      <w:r>
        <w:rPr>
          <w:rFonts w:hint="eastAsia" w:eastAsiaTheme="minorEastAsia"/>
          <w:b/>
          <w:bCs/>
          <w:sz w:val="21"/>
          <w:szCs w:val="21"/>
          <w:shd w:val="clear" w:color="auto" w:fill="FFFFFF"/>
        </w:rPr>
        <w:t>图7.4 本</w:t>
      </w:r>
      <w:r>
        <w:rPr>
          <w:rFonts w:eastAsiaTheme="minorEastAsia"/>
          <w:b/>
          <w:bCs/>
          <w:sz w:val="21"/>
          <w:szCs w:val="21"/>
          <w:shd w:val="clear" w:color="auto" w:fill="FFFFFF"/>
        </w:rPr>
        <w:t>标准VOCs</w:t>
      </w:r>
      <w:r>
        <w:rPr>
          <w:rFonts w:hint="eastAsia" w:eastAsiaTheme="minorEastAsia"/>
          <w:b/>
          <w:bCs/>
          <w:sz w:val="21"/>
          <w:szCs w:val="21"/>
          <w:shd w:val="clear" w:color="auto" w:fill="FFFFFF"/>
        </w:rPr>
        <w:t>排放</w:t>
      </w:r>
      <w:r>
        <w:rPr>
          <w:rFonts w:eastAsiaTheme="minorEastAsia"/>
          <w:b/>
          <w:bCs/>
          <w:sz w:val="21"/>
          <w:szCs w:val="21"/>
          <w:shd w:val="clear" w:color="auto" w:fill="FFFFFF"/>
        </w:rPr>
        <w:t>限值与国内相关标准比较</w:t>
      </w:r>
    </w:p>
    <w:p>
      <w:pPr>
        <w:spacing w:line="360" w:lineRule="auto"/>
        <w:ind w:firstLine="482" w:firstLineChars="200"/>
        <w:rPr>
          <w:b/>
          <w:szCs w:val="21"/>
        </w:rPr>
      </w:pPr>
      <w:r>
        <w:rPr>
          <w:rFonts w:hint="eastAsia"/>
          <w:b/>
          <w:szCs w:val="21"/>
        </w:rPr>
        <w:t>（</w:t>
      </w:r>
      <w:r>
        <w:rPr>
          <w:b/>
          <w:szCs w:val="21"/>
        </w:rPr>
        <w:t>4</w:t>
      </w:r>
      <w:r>
        <w:rPr>
          <w:rFonts w:hint="eastAsia"/>
          <w:b/>
          <w:szCs w:val="21"/>
        </w:rPr>
        <w:t>）颗粒物</w:t>
      </w:r>
    </w:p>
    <w:p>
      <w:pPr>
        <w:spacing w:line="360" w:lineRule="auto"/>
        <w:ind w:firstLine="480" w:firstLineChars="200"/>
        <w:rPr>
          <w:szCs w:val="21"/>
        </w:rPr>
      </w:pPr>
      <w:r>
        <w:rPr>
          <w:rFonts w:hint="eastAsia"/>
          <w:szCs w:val="21"/>
        </w:rPr>
        <w:t>印刷国标、</w:t>
      </w:r>
      <w:r>
        <w:rPr>
          <w:szCs w:val="21"/>
        </w:rPr>
        <w:t>上海印刷地标、重庆印刷地标中规定了</w:t>
      </w:r>
      <w:r>
        <w:rPr>
          <w:rFonts w:hint="eastAsia"/>
          <w:szCs w:val="21"/>
        </w:rPr>
        <w:t>车间</w:t>
      </w:r>
      <w:r>
        <w:rPr>
          <w:szCs w:val="21"/>
        </w:rPr>
        <w:t>或生产设施</w:t>
      </w:r>
      <w:r>
        <w:rPr>
          <w:rFonts w:hint="eastAsia"/>
          <w:szCs w:val="21"/>
        </w:rPr>
        <w:t>排气筒</w:t>
      </w:r>
      <w:r>
        <w:rPr>
          <w:szCs w:val="21"/>
        </w:rPr>
        <w:t>颗粒物排放限值</w:t>
      </w:r>
      <w:r>
        <w:rPr>
          <w:rFonts w:hint="eastAsia"/>
          <w:szCs w:val="21"/>
        </w:rPr>
        <w:t>。</w:t>
      </w:r>
      <w:r>
        <w:rPr>
          <w:szCs w:val="21"/>
        </w:rPr>
        <w:t>本标准</w:t>
      </w:r>
      <w:r>
        <w:rPr>
          <w:rFonts w:hint="eastAsia"/>
          <w:szCs w:val="21"/>
        </w:rPr>
        <w:t>设置</w:t>
      </w:r>
      <w:r>
        <w:rPr>
          <w:szCs w:val="21"/>
        </w:rPr>
        <w:t>颗粒物排放限值</w:t>
      </w:r>
      <w:r>
        <w:rPr>
          <w:rFonts w:hint="eastAsia"/>
          <w:szCs w:val="21"/>
        </w:rPr>
        <w:t>为10</w:t>
      </w:r>
      <w:r>
        <w:rPr>
          <w:szCs w:val="21"/>
        </w:rPr>
        <w:t>mg/m</w:t>
      </w:r>
      <w:r>
        <w:rPr>
          <w:szCs w:val="21"/>
          <w:vertAlign w:val="superscript"/>
        </w:rPr>
        <w:t>3</w:t>
      </w:r>
      <w:r>
        <w:rPr>
          <w:rFonts w:hint="eastAsia"/>
          <w:szCs w:val="21"/>
        </w:rPr>
        <w:t>，与原</w:t>
      </w:r>
      <w:r>
        <w:rPr>
          <w:szCs w:val="21"/>
        </w:rPr>
        <w:t>执行</w:t>
      </w:r>
      <w:r>
        <w:rPr>
          <w:rFonts w:hint="eastAsia"/>
          <w:szCs w:val="21"/>
        </w:rPr>
        <w:t>的</w:t>
      </w:r>
      <w:r>
        <w:rPr>
          <w:szCs w:val="21"/>
        </w:rPr>
        <w:t>北京市大气综排</w:t>
      </w:r>
      <w:r>
        <w:rPr>
          <w:rFonts w:hint="eastAsia"/>
          <w:szCs w:val="21"/>
        </w:rPr>
        <w:t>（工业炉窑Ⅱ时段）颗粒物</w:t>
      </w:r>
      <w:r>
        <w:rPr>
          <w:szCs w:val="21"/>
        </w:rPr>
        <w:t>排放限值（</w:t>
      </w:r>
      <w:r>
        <w:rPr>
          <w:rFonts w:hint="eastAsia"/>
          <w:szCs w:val="21"/>
        </w:rPr>
        <w:t>10</w:t>
      </w:r>
      <w:r>
        <w:rPr>
          <w:szCs w:val="21"/>
        </w:rPr>
        <w:t>mg/m</w:t>
      </w:r>
      <w:r>
        <w:rPr>
          <w:szCs w:val="21"/>
          <w:vertAlign w:val="superscript"/>
        </w:rPr>
        <w:t>3</w:t>
      </w:r>
      <w:r>
        <w:rPr>
          <w:szCs w:val="21"/>
        </w:rPr>
        <w:t>）持平</w:t>
      </w:r>
      <w:r>
        <w:rPr>
          <w:rFonts w:hint="eastAsia"/>
          <w:szCs w:val="21"/>
        </w:rPr>
        <w:t>，</w:t>
      </w:r>
      <w:r>
        <w:rPr>
          <w:szCs w:val="21"/>
        </w:rPr>
        <w:t>较</w:t>
      </w:r>
      <w:r>
        <w:rPr>
          <w:rFonts w:hint="eastAsia"/>
          <w:szCs w:val="21"/>
        </w:rPr>
        <w:t>印刷国标、</w:t>
      </w:r>
      <w:r>
        <w:rPr>
          <w:szCs w:val="21"/>
        </w:rPr>
        <w:t>国家综排</w:t>
      </w:r>
      <w:r>
        <w:rPr>
          <w:rFonts w:hint="eastAsia"/>
          <w:szCs w:val="21"/>
        </w:rPr>
        <w:t>、上海</w:t>
      </w:r>
      <w:r>
        <w:rPr>
          <w:szCs w:val="21"/>
        </w:rPr>
        <w:t>市综排、</w:t>
      </w:r>
      <w:r>
        <w:rPr>
          <w:rFonts w:hint="eastAsia"/>
          <w:szCs w:val="21"/>
        </w:rPr>
        <w:t>上海市印刷</w:t>
      </w:r>
      <w:r>
        <w:rPr>
          <w:szCs w:val="21"/>
        </w:rPr>
        <w:t>地标、重庆印刷地标均严格。</w:t>
      </w:r>
    </w:p>
    <w:p>
      <w:pPr>
        <w:spacing w:line="360" w:lineRule="auto"/>
        <w:jc w:val="center"/>
        <w:rPr>
          <w:szCs w:val="21"/>
        </w:rPr>
      </w:pPr>
      <w:r>
        <w:drawing>
          <wp:inline distT="0" distB="0" distL="0" distR="0">
            <wp:extent cx="4272915" cy="24257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cstate="print"/>
                    <a:stretch>
                      <a:fillRect/>
                    </a:stretch>
                  </pic:blipFill>
                  <pic:spPr>
                    <a:xfrm>
                      <a:off x="0" y="0"/>
                      <a:ext cx="4286914" cy="2433647"/>
                    </a:xfrm>
                    <a:prstGeom prst="rect">
                      <a:avLst/>
                    </a:prstGeom>
                  </pic:spPr>
                </pic:pic>
              </a:graphicData>
            </a:graphic>
          </wp:inline>
        </w:drawing>
      </w:r>
    </w:p>
    <w:p>
      <w:pPr>
        <w:spacing w:line="360" w:lineRule="auto"/>
        <w:jc w:val="center"/>
        <w:rPr>
          <w:rFonts w:eastAsiaTheme="minorEastAsia"/>
          <w:b/>
          <w:bCs/>
          <w:sz w:val="21"/>
          <w:szCs w:val="21"/>
          <w:shd w:val="clear" w:color="auto" w:fill="FFFFFF"/>
        </w:rPr>
      </w:pPr>
      <w:r>
        <w:rPr>
          <w:rFonts w:eastAsiaTheme="minorEastAsia"/>
          <w:b/>
          <w:bCs/>
          <w:sz w:val="21"/>
          <w:szCs w:val="21"/>
          <w:shd w:val="clear" w:color="auto" w:fill="FFFFFF"/>
        </w:rPr>
        <w:t>图</w:t>
      </w:r>
      <w:r>
        <w:rPr>
          <w:rFonts w:hint="eastAsia" w:eastAsiaTheme="minorEastAsia"/>
          <w:b/>
          <w:bCs/>
          <w:sz w:val="21"/>
          <w:szCs w:val="21"/>
          <w:shd w:val="clear" w:color="auto" w:fill="FFFFFF"/>
        </w:rPr>
        <w:t xml:space="preserve">7.5 </w:t>
      </w:r>
      <w:r>
        <w:rPr>
          <w:rFonts w:eastAsiaTheme="minorEastAsia"/>
          <w:b/>
          <w:bCs/>
          <w:sz w:val="21"/>
          <w:szCs w:val="21"/>
          <w:shd w:val="clear" w:color="auto" w:fill="FFFFFF"/>
        </w:rPr>
        <w:t>本标准颗粒物排放限值与国内相关标准比较</w:t>
      </w:r>
    </w:p>
    <w:p>
      <w:pPr>
        <w:spacing w:line="360" w:lineRule="auto"/>
        <w:ind w:firstLine="482" w:firstLineChars="200"/>
        <w:rPr>
          <w:b/>
          <w:szCs w:val="21"/>
        </w:rPr>
      </w:pPr>
      <w:r>
        <w:rPr>
          <w:rFonts w:hint="eastAsia"/>
          <w:b/>
          <w:szCs w:val="21"/>
        </w:rPr>
        <w:t>（</w:t>
      </w:r>
      <w:r>
        <w:rPr>
          <w:b/>
          <w:szCs w:val="21"/>
        </w:rPr>
        <w:t>5</w:t>
      </w:r>
      <w:r>
        <w:rPr>
          <w:rFonts w:hint="eastAsia"/>
          <w:b/>
          <w:szCs w:val="21"/>
        </w:rPr>
        <w:t>）氮氧化物</w:t>
      </w:r>
    </w:p>
    <w:p>
      <w:pPr>
        <w:spacing w:line="360" w:lineRule="auto"/>
        <w:ind w:firstLine="480" w:firstLineChars="200"/>
        <w:rPr>
          <w:b/>
          <w:szCs w:val="21"/>
        </w:rPr>
      </w:pPr>
      <w:r>
        <w:rPr>
          <w:rFonts w:hint="eastAsia"/>
          <w:szCs w:val="21"/>
        </w:rPr>
        <w:t>目前，印刷</w:t>
      </w:r>
      <w:r>
        <w:rPr>
          <w:szCs w:val="21"/>
        </w:rPr>
        <w:t>国标以及</w:t>
      </w:r>
      <w:r>
        <w:t>国内已印发实施的地方涉印刷工业大气污染物排放标准的省市中</w:t>
      </w:r>
      <w:r>
        <w:rPr>
          <w:rFonts w:hint="eastAsia"/>
        </w:rPr>
        <w:t>，都未</w:t>
      </w:r>
      <w:r>
        <w:t>对</w:t>
      </w:r>
      <w:r>
        <w:rPr>
          <w:rFonts w:hint="eastAsia"/>
        </w:rPr>
        <w:t>车间</w:t>
      </w:r>
      <w:r>
        <w:t>或生产设施排气筒</w:t>
      </w:r>
      <w:r>
        <w:rPr>
          <w:rFonts w:hint="eastAsia"/>
        </w:rPr>
        <w:t>氮氧化物</w:t>
      </w:r>
      <w:r>
        <w:t>作出排放控制要求。</w:t>
      </w:r>
    </w:p>
    <w:p>
      <w:pPr>
        <w:pStyle w:val="26"/>
        <w:adjustRightInd w:val="0"/>
        <w:spacing w:before="50" w:after="50" w:line="360" w:lineRule="auto"/>
        <w:jc w:val="center"/>
        <w:rPr>
          <w:rFonts w:ascii="Times New Roman" w:hAnsi="Times New Roman" w:cs="Times New Roman" w:eastAsiaTheme="minorEastAsia"/>
          <w:b/>
          <w:bCs/>
          <w:caps/>
          <w:sz w:val="22"/>
          <w:szCs w:val="22"/>
        </w:rPr>
        <w:sectPr>
          <w:footerReference r:id="rId12" w:type="default"/>
          <w:pgSz w:w="11906" w:h="16838"/>
          <w:pgMar w:top="1440" w:right="1797" w:bottom="1440" w:left="1797" w:header="851" w:footer="992" w:gutter="0"/>
          <w:cols w:space="425" w:num="1"/>
          <w:docGrid w:type="lines" w:linePitch="312" w:charSpace="0"/>
        </w:sectPr>
      </w:pPr>
    </w:p>
    <w:p>
      <w:pPr>
        <w:pStyle w:val="26"/>
        <w:adjustRightInd w:val="0"/>
        <w:spacing w:before="50" w:after="50" w:line="360" w:lineRule="auto"/>
        <w:jc w:val="center"/>
        <w:rPr>
          <w:rFonts w:ascii="Times New Roman" w:hAnsi="Times New Roman" w:cs="Times New Roman"/>
        </w:rPr>
      </w:pPr>
      <w:r>
        <w:rPr>
          <w:rFonts w:ascii="Times New Roman" w:hAnsi="Times New Roman" w:cs="Times New Roman" w:eastAsiaTheme="minorEastAsia"/>
          <w:b/>
          <w:bCs/>
          <w:caps/>
          <w:sz w:val="22"/>
          <w:szCs w:val="22"/>
        </w:rPr>
        <w:t>表</w:t>
      </w:r>
      <w:r>
        <w:rPr>
          <w:rFonts w:hint="eastAsia" w:ascii="Times New Roman" w:hAnsi="Times New Roman" w:cs="Times New Roman" w:eastAsiaTheme="minorEastAsia"/>
          <w:b/>
          <w:bCs/>
          <w:caps/>
          <w:sz w:val="22"/>
          <w:szCs w:val="22"/>
        </w:rPr>
        <w:t>7-1 国家及各省市</w:t>
      </w:r>
      <w:r>
        <w:rPr>
          <w:rFonts w:ascii="Times New Roman" w:hAnsi="Times New Roman" w:cs="Times New Roman" w:eastAsiaTheme="minorEastAsia"/>
          <w:b/>
          <w:bCs/>
          <w:caps/>
          <w:sz w:val="22"/>
          <w:szCs w:val="22"/>
        </w:rPr>
        <w:t>印刷工业大气污染物排放标准体系</w:t>
      </w:r>
      <w:r>
        <w:rPr>
          <w:rFonts w:hint="eastAsia" w:ascii="Times New Roman" w:hAnsi="Times New Roman" w:cs="Times New Roman" w:eastAsiaTheme="minorEastAsia"/>
          <w:b/>
          <w:bCs/>
          <w:caps/>
          <w:sz w:val="22"/>
          <w:szCs w:val="22"/>
        </w:rPr>
        <w:t>对比</w:t>
      </w:r>
    </w:p>
    <w:tbl>
      <w:tblPr>
        <w:tblStyle w:val="36"/>
        <w:tblW w:w="1369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3118"/>
        <w:gridCol w:w="1701"/>
        <w:gridCol w:w="1746"/>
        <w:gridCol w:w="2580"/>
        <w:gridCol w:w="25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Header/>
          <w:jc w:val="center"/>
        </w:trPr>
        <w:tc>
          <w:tcPr>
            <w:tcW w:w="1970" w:type="dxa"/>
            <w:vAlign w:val="center"/>
          </w:tcPr>
          <w:p>
            <w:pPr>
              <w:pStyle w:val="26"/>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标准名称</w:t>
            </w:r>
          </w:p>
        </w:tc>
        <w:tc>
          <w:tcPr>
            <w:tcW w:w="3118" w:type="dxa"/>
            <w:vAlign w:val="center"/>
          </w:tcPr>
          <w:p>
            <w:pPr>
              <w:pStyle w:val="26"/>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规定内容</w:t>
            </w:r>
          </w:p>
        </w:tc>
        <w:tc>
          <w:tcPr>
            <w:tcW w:w="6027" w:type="dxa"/>
            <w:gridSpan w:val="3"/>
            <w:vAlign w:val="center"/>
          </w:tcPr>
          <w:p>
            <w:pPr>
              <w:pStyle w:val="26"/>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控制项目</w:t>
            </w:r>
          </w:p>
        </w:tc>
        <w:tc>
          <w:tcPr>
            <w:tcW w:w="2579" w:type="dxa"/>
            <w:vAlign w:val="center"/>
          </w:tcPr>
          <w:p>
            <w:pPr>
              <w:pStyle w:val="26"/>
              <w:adjustRightInd w:val="0"/>
              <w:snapToGrid w:val="0"/>
              <w:jc w:val="center"/>
              <w:rPr>
                <w:rFonts w:ascii="Times New Roman" w:hAnsi="Times New Roman" w:cs="Times New Roman"/>
                <w:b/>
                <w:sz w:val="18"/>
                <w:szCs w:val="18"/>
              </w:rPr>
            </w:pPr>
            <w:r>
              <w:rPr>
                <w:rFonts w:ascii="Times New Roman" w:hAnsi="Times New Roman" w:cs="Times New Roman"/>
                <w:b/>
                <w:sz w:val="18"/>
                <w:szCs w:val="18"/>
              </w:rPr>
              <w:t>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本</w:t>
            </w:r>
            <w:r>
              <w:rPr>
                <w:rFonts w:ascii="Times New Roman" w:hAnsi="Times New Roman" w:cs="Times New Roman"/>
                <w:sz w:val="18"/>
                <w:szCs w:val="18"/>
              </w:rPr>
              <w:t>标准</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原辅</w:t>
            </w:r>
            <w:r>
              <w:rPr>
                <w:rFonts w:ascii="Times New Roman" w:hAnsi="Times New Roman" w:cs="Times New Roman"/>
                <w:sz w:val="18"/>
                <w:szCs w:val="18"/>
              </w:rPr>
              <w:t>材料要求</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—水性</w:t>
            </w:r>
            <w:r>
              <w:rPr>
                <w:rFonts w:ascii="Times New Roman" w:hAnsi="Times New Roman" w:cs="Times New Roman"/>
                <w:sz w:val="18"/>
                <w:szCs w:val="18"/>
              </w:rPr>
              <w:t>油墨、胶印油墨、能量固化油墨</w:t>
            </w:r>
            <w:r>
              <w:rPr>
                <w:rFonts w:hint="eastAsia" w:ascii="Times New Roman" w:hAnsi="Times New Roman" w:cs="Times New Roman"/>
                <w:sz w:val="18"/>
                <w:szCs w:val="18"/>
              </w:rPr>
              <w:t>、</w:t>
            </w:r>
            <w:r>
              <w:rPr>
                <w:rFonts w:ascii="Times New Roman" w:hAnsi="Times New Roman" w:cs="Times New Roman"/>
                <w:sz w:val="18"/>
                <w:szCs w:val="18"/>
              </w:rPr>
              <w:t>雕刻凹印油墨、</w:t>
            </w:r>
            <w:r>
              <w:rPr>
                <w:rFonts w:hint="eastAsia" w:ascii="Times New Roman" w:hAnsi="Times New Roman" w:cs="Times New Roman"/>
                <w:sz w:val="18"/>
                <w:szCs w:val="18"/>
              </w:rPr>
              <w:t>其他</w:t>
            </w:r>
            <w:r>
              <w:rPr>
                <w:rFonts w:ascii="Times New Roman" w:hAnsi="Times New Roman" w:cs="Times New Roman"/>
                <w:sz w:val="18"/>
                <w:szCs w:val="18"/>
              </w:rPr>
              <w:t>油墨</w:t>
            </w:r>
            <w:r>
              <w:rPr>
                <w:rFonts w:hint="eastAsia" w:ascii="Times New Roman" w:hAnsi="Times New Roman" w:cs="Times New Roman"/>
                <w:sz w:val="18"/>
                <w:szCs w:val="18"/>
              </w:rPr>
              <w:t>；</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—清洗剂；</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—水基型</w:t>
            </w:r>
            <w:r>
              <w:rPr>
                <w:rFonts w:ascii="Times New Roman" w:hAnsi="Times New Roman" w:cs="Times New Roman"/>
                <w:sz w:val="18"/>
                <w:szCs w:val="18"/>
              </w:rPr>
              <w:t>包装胶粘剂、本体型包装胶粘剂、本体型</w:t>
            </w:r>
            <w:r>
              <w:rPr>
                <w:rFonts w:hint="eastAsia" w:ascii="Times New Roman" w:hAnsi="Times New Roman" w:cs="Times New Roman"/>
                <w:sz w:val="18"/>
                <w:szCs w:val="18"/>
              </w:rPr>
              <w:t>纸</w:t>
            </w:r>
            <w:r>
              <w:rPr>
                <w:rFonts w:ascii="Times New Roman" w:hAnsi="Times New Roman" w:cs="Times New Roman"/>
                <w:sz w:val="18"/>
                <w:szCs w:val="18"/>
              </w:rPr>
              <w:t>加工及书本装订胶粘剂、其他胶粘剂；</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—包装</w:t>
            </w:r>
            <w:r>
              <w:rPr>
                <w:rFonts w:ascii="Times New Roman" w:hAnsi="Times New Roman" w:cs="Times New Roman"/>
                <w:sz w:val="18"/>
                <w:szCs w:val="18"/>
              </w:rPr>
              <w:t>涂料；</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—润版液</w:t>
            </w:r>
            <w:r>
              <w:rPr>
                <w:rFonts w:ascii="Times New Roman" w:hAnsi="Times New Roman" w:cs="Times New Roman"/>
                <w:sz w:val="18"/>
                <w:szCs w:val="18"/>
              </w:rPr>
              <w:t>；</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—光油</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hint="eastAsia" w:ascii="Times New Roman" w:hAnsi="Times New Roman" w:cs="Times New Roman"/>
                <w:sz w:val="18"/>
                <w:szCs w:val="18"/>
              </w:rPr>
              <w:t>原辅</w:t>
            </w:r>
            <w:r>
              <w:rPr>
                <w:rFonts w:ascii="Times New Roman" w:hAnsi="Times New Roman" w:cs="Times New Roman"/>
                <w:sz w:val="18"/>
                <w:szCs w:val="18"/>
              </w:rPr>
              <w:t>材料要求+车间</w:t>
            </w:r>
            <w:r>
              <w:rPr>
                <w:rFonts w:hint="eastAsia" w:ascii="Times New Roman" w:hAnsi="Times New Roman" w:cs="Times New Roman"/>
                <w:sz w:val="18"/>
                <w:szCs w:val="18"/>
              </w:rPr>
              <w:t>或</w:t>
            </w:r>
            <w:r>
              <w:rPr>
                <w:rFonts w:ascii="Times New Roman" w:hAnsi="Times New Roman" w:cs="Times New Roman"/>
                <w:sz w:val="18"/>
                <w:szCs w:val="18"/>
              </w:rPr>
              <w:t>生产车间排气筒+燃烧装置大气污染物排放限值+无组织排放控制要求+企业边界污染控制要求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有组织排放</w:t>
            </w:r>
            <w:r>
              <w:rPr>
                <w:rFonts w:ascii="Times New Roman" w:hAnsi="Times New Roman" w:cs="Times New Roman"/>
                <w:sz w:val="18"/>
                <w:szCs w:val="18"/>
              </w:rPr>
              <w:t>控制</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苯</w:t>
            </w:r>
            <w:r>
              <w:rPr>
                <w:rFonts w:ascii="Times New Roman" w:hAnsi="Times New Roman" w:cs="Times New Roman"/>
                <w:sz w:val="18"/>
                <w:szCs w:val="18"/>
              </w:rPr>
              <w:t>、苯系物、</w:t>
            </w:r>
            <w:r>
              <w:rPr>
                <w:rFonts w:hint="eastAsia" w:ascii="Times New Roman" w:hAnsi="Times New Roman" w:cs="Times New Roman"/>
                <w:sz w:val="18"/>
                <w:szCs w:val="18"/>
              </w:rPr>
              <w:t>NMHC、</w:t>
            </w:r>
            <w:r>
              <w:rPr>
                <w:rFonts w:ascii="Times New Roman" w:hAnsi="Times New Roman" w:cs="Times New Roman"/>
                <w:sz w:val="18"/>
                <w:szCs w:val="18"/>
              </w:rPr>
              <w:t>颗粒物、氮氧化物</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燃烧</w:t>
            </w:r>
            <w:r>
              <w:rPr>
                <w:rFonts w:ascii="Times New Roman" w:hAnsi="Times New Roman" w:cs="Times New Roman"/>
                <w:sz w:val="18"/>
                <w:szCs w:val="18"/>
              </w:rPr>
              <w:t>装置大气污染物排放限值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二氧化硫</w:t>
            </w:r>
            <w:r>
              <w:rPr>
                <w:rFonts w:ascii="Times New Roman" w:hAnsi="Times New Roman" w:cs="Times New Roman"/>
                <w:sz w:val="18"/>
                <w:szCs w:val="18"/>
              </w:rPr>
              <w:t>、氮氧化物</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无组织</w:t>
            </w:r>
            <w:r>
              <w:rPr>
                <w:rFonts w:ascii="Times New Roman" w:hAnsi="Times New Roman" w:cs="Times New Roman"/>
                <w:sz w:val="18"/>
                <w:szCs w:val="18"/>
              </w:rPr>
              <w:t>排放控制要求</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NMHC</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企业</w:t>
            </w:r>
            <w:r>
              <w:rPr>
                <w:rFonts w:ascii="Times New Roman" w:hAnsi="Times New Roman" w:cs="Times New Roman"/>
                <w:sz w:val="18"/>
                <w:szCs w:val="18"/>
              </w:rPr>
              <w:t>边界污染控制要求</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苯</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原标准</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原辅</w:t>
            </w:r>
            <w:r>
              <w:rPr>
                <w:rFonts w:ascii="Times New Roman" w:hAnsi="Times New Roman" w:cs="Times New Roman"/>
                <w:sz w:val="18"/>
                <w:szCs w:val="18"/>
              </w:rPr>
              <w:t>材料要求</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—热固</w:t>
            </w:r>
            <w:r>
              <w:rPr>
                <w:rFonts w:ascii="Times New Roman" w:hAnsi="Times New Roman" w:cs="Times New Roman"/>
                <w:sz w:val="18"/>
                <w:szCs w:val="18"/>
              </w:rPr>
              <w:t>胶印油墨、单张纸</w:t>
            </w:r>
            <w:r>
              <w:rPr>
                <w:rFonts w:hint="eastAsia" w:ascii="Times New Roman" w:hAnsi="Times New Roman" w:cs="Times New Roman"/>
                <w:sz w:val="18"/>
                <w:szCs w:val="18"/>
              </w:rPr>
              <w:t>/冷固</w:t>
            </w:r>
            <w:r>
              <w:rPr>
                <w:rFonts w:ascii="Times New Roman" w:hAnsi="Times New Roman" w:cs="Times New Roman"/>
                <w:sz w:val="18"/>
                <w:szCs w:val="18"/>
              </w:rPr>
              <w:t>胶印油墨、</w:t>
            </w:r>
            <w:r>
              <w:rPr>
                <w:rFonts w:hint="eastAsia" w:ascii="Times New Roman" w:hAnsi="Times New Roman" w:cs="Times New Roman"/>
                <w:sz w:val="18"/>
                <w:szCs w:val="18"/>
              </w:rPr>
              <w:t>凸版</w:t>
            </w:r>
            <w:r>
              <w:rPr>
                <w:rFonts w:ascii="Times New Roman" w:hAnsi="Times New Roman" w:cs="Times New Roman"/>
                <w:sz w:val="18"/>
                <w:szCs w:val="18"/>
              </w:rPr>
              <w:t>印刷油墨、凹版印刷油墨；</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—润版液</w:t>
            </w:r>
            <w:r>
              <w:rPr>
                <w:rFonts w:ascii="Times New Roman" w:hAnsi="Times New Roman" w:cs="Times New Roman"/>
                <w:sz w:val="18"/>
                <w:szCs w:val="18"/>
              </w:rPr>
              <w:t>；</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—清洗剂</w:t>
            </w:r>
            <w:r>
              <w:rPr>
                <w:rFonts w:ascii="Times New Roman" w:hAnsi="Times New Roman" w:cs="Times New Roman"/>
                <w:sz w:val="18"/>
                <w:szCs w:val="18"/>
              </w:rPr>
              <w:t>；</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—上光油</w:t>
            </w:r>
            <w:r>
              <w:rPr>
                <w:rFonts w:ascii="Times New Roman" w:hAnsi="Times New Roman" w:cs="Times New Roman"/>
                <w:sz w:val="18"/>
                <w:szCs w:val="18"/>
              </w:rPr>
              <w:t>；</w:t>
            </w:r>
          </w:p>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—胶粘剂；</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hint="eastAsia" w:ascii="Times New Roman" w:hAnsi="Times New Roman" w:cs="Times New Roman"/>
                <w:sz w:val="18"/>
                <w:szCs w:val="18"/>
              </w:rPr>
              <w:t>原辅</w:t>
            </w:r>
            <w:r>
              <w:rPr>
                <w:rFonts w:ascii="Times New Roman" w:hAnsi="Times New Roman" w:cs="Times New Roman"/>
                <w:sz w:val="18"/>
                <w:szCs w:val="18"/>
              </w:rPr>
              <w:t>材料要求+排气筒</w:t>
            </w:r>
            <w:r>
              <w:rPr>
                <w:rFonts w:hint="eastAsia" w:ascii="Times New Roman" w:hAnsi="Times New Roman" w:cs="Times New Roman"/>
                <w:sz w:val="18"/>
                <w:szCs w:val="18"/>
              </w:rPr>
              <w:t>+</w:t>
            </w:r>
            <w:r>
              <w:rPr>
                <w:rFonts w:ascii="Times New Roman" w:hAnsi="Times New Roman" w:cs="Times New Roman"/>
                <w:sz w:val="18"/>
                <w:szCs w:val="18"/>
              </w:rPr>
              <w:t>无组织排放控制要求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排气筒</w:t>
            </w:r>
            <w:r>
              <w:rPr>
                <w:rFonts w:ascii="Times New Roman" w:hAnsi="Times New Roman" w:cs="Times New Roman"/>
                <w:sz w:val="18"/>
                <w:szCs w:val="18"/>
              </w:rPr>
              <w:t>排放限值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苯、甲苯与二甲苯合计、非甲烷总烃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无组织</w:t>
            </w:r>
            <w:r>
              <w:rPr>
                <w:rFonts w:ascii="Times New Roman" w:hAnsi="Times New Roman" w:cs="Times New Roman"/>
                <w:sz w:val="18"/>
                <w:szCs w:val="18"/>
              </w:rPr>
              <w:t>排放浓度限值</w:t>
            </w:r>
          </w:p>
        </w:tc>
        <w:tc>
          <w:tcPr>
            <w:tcW w:w="1701"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厂界</w:t>
            </w:r>
          </w:p>
        </w:tc>
        <w:tc>
          <w:tcPr>
            <w:tcW w:w="4326" w:type="dxa"/>
            <w:gridSpan w:val="2"/>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苯、甲苯与二甲苯合计、非甲烷总烃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1701"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印刷</w:t>
            </w:r>
            <w:r>
              <w:rPr>
                <w:rFonts w:ascii="Times New Roman" w:hAnsi="Times New Roman" w:cs="Times New Roman"/>
                <w:sz w:val="18"/>
                <w:szCs w:val="18"/>
              </w:rPr>
              <w:t>生产车间</w:t>
            </w:r>
          </w:p>
        </w:tc>
        <w:tc>
          <w:tcPr>
            <w:tcW w:w="4326" w:type="dxa"/>
            <w:gridSpan w:val="2"/>
            <w:vMerge w:val="continue"/>
            <w:vAlign w:val="center"/>
          </w:tcPr>
          <w:p>
            <w:pPr>
              <w:pStyle w:val="26"/>
              <w:adjustRightInd w:val="0"/>
              <w:snapToGrid w:val="0"/>
              <w:rPr>
                <w:rFonts w:ascii="Times New Roman" w:hAnsi="Times New Roman" w:cs="Times New Roman"/>
                <w:sz w:val="18"/>
                <w:szCs w:val="18"/>
              </w:rPr>
            </w:pP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印刷国标</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排气筒污染物排放浓度限值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苯、苯系物、NMHC、</w:t>
            </w:r>
            <w:r>
              <w:rPr>
                <w:rFonts w:ascii="Times New Roman" w:hAnsi="Times New Roman" w:cs="Times New Roman"/>
                <w:sz w:val="18"/>
                <w:szCs w:val="18"/>
              </w:rPr>
              <w:t>颗粒物</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排气筒排放浓度限值+</w:t>
            </w:r>
            <w:r>
              <w:rPr>
                <w:rFonts w:hint="eastAsia" w:ascii="Times New Roman" w:hAnsi="Times New Roman" w:cs="Times New Roman"/>
                <w:sz w:val="18"/>
                <w:szCs w:val="18"/>
              </w:rPr>
              <w:t>燃烧装置</w:t>
            </w:r>
            <w:r>
              <w:rPr>
                <w:rFonts w:ascii="Times New Roman" w:hAnsi="Times New Roman" w:cs="Times New Roman"/>
                <w:sz w:val="18"/>
                <w:szCs w:val="18"/>
              </w:rPr>
              <w:t>大气污染物排放限值 +企业边界浓度限值</w:t>
            </w:r>
            <w:r>
              <w:rPr>
                <w:rFonts w:hint="eastAsia" w:ascii="Times New Roman" w:hAnsi="Times New Roman" w:cs="Times New Roman"/>
                <w:sz w:val="18"/>
                <w:szCs w:val="18"/>
              </w:rPr>
              <w:t>+</w:t>
            </w:r>
            <w:r>
              <w:rPr>
                <w:rFonts w:ascii="Times New Roman" w:hAnsi="Times New Roman" w:cs="Times New Roman"/>
                <w:sz w:val="18"/>
                <w:szCs w:val="18"/>
              </w:rPr>
              <w:t>无组织</w:t>
            </w:r>
            <w:r>
              <w:rPr>
                <w:rFonts w:hint="eastAsia" w:ascii="Times New Roman" w:hAnsi="Times New Roman" w:cs="Times New Roman"/>
                <w:sz w:val="18"/>
                <w:szCs w:val="18"/>
              </w:rPr>
              <w:t>排放</w:t>
            </w:r>
            <w:r>
              <w:rPr>
                <w:rFonts w:ascii="Times New Roman" w:hAnsi="Times New Roman" w:cs="Times New Roman"/>
                <w:sz w:val="18"/>
                <w:szCs w:val="18"/>
              </w:rPr>
              <w:t>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燃烧</w:t>
            </w:r>
            <w:r>
              <w:rPr>
                <w:rFonts w:ascii="Times New Roman" w:hAnsi="Times New Roman" w:cs="Times New Roman"/>
                <w:sz w:val="18"/>
                <w:szCs w:val="18"/>
              </w:rPr>
              <w:t>装置</w:t>
            </w:r>
            <w:r>
              <w:rPr>
                <w:rFonts w:hint="eastAsia" w:ascii="Times New Roman" w:hAnsi="Times New Roman" w:cs="Times New Roman"/>
                <w:sz w:val="18"/>
                <w:szCs w:val="18"/>
              </w:rPr>
              <w:t>排气筒污染物</w:t>
            </w:r>
            <w:r>
              <w:rPr>
                <w:rFonts w:ascii="Times New Roman" w:hAnsi="Times New Roman" w:cs="Times New Roman"/>
                <w:sz w:val="18"/>
                <w:szCs w:val="18"/>
              </w:rPr>
              <w:t>排放限值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二氧化硫、氮氧化物</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无组织</w:t>
            </w:r>
            <w:r>
              <w:rPr>
                <w:rFonts w:ascii="Times New Roman" w:hAnsi="Times New Roman" w:cs="Times New Roman"/>
                <w:sz w:val="18"/>
                <w:szCs w:val="18"/>
              </w:rPr>
              <w:t>排放控制要求</w:t>
            </w:r>
          </w:p>
        </w:tc>
        <w:tc>
          <w:tcPr>
            <w:tcW w:w="6027" w:type="dxa"/>
            <w:gridSpan w:val="3"/>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NMHC</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企业</w:t>
            </w:r>
            <w:r>
              <w:rPr>
                <w:rFonts w:ascii="Times New Roman" w:hAnsi="Times New Roman" w:cs="Times New Roman"/>
                <w:sz w:val="18"/>
                <w:szCs w:val="18"/>
              </w:rPr>
              <w:t>边界大气污染物浓度限值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苯</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广东省印刷行业挥发性有机物排放标准</w:t>
            </w:r>
          </w:p>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DB 44/815—2010</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油墨VOCs含量限值</w:t>
            </w:r>
          </w:p>
        </w:tc>
        <w:tc>
          <w:tcPr>
            <w:tcW w:w="6027" w:type="dxa"/>
            <w:gridSpan w:val="3"/>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—用于不透气承印物的柔性版油墨</w:t>
            </w:r>
          </w:p>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—用于透气承印物的柔性版油墨</w:t>
            </w:r>
          </w:p>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—用于不透气承印物的平版油墨</w:t>
            </w:r>
          </w:p>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—用于透气承印物的平版油墨（热固油墨除外）</w:t>
            </w:r>
          </w:p>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—凸版油墨</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油墨VOCs含量限值+排气筒排放浓度和排放速率限值+无组织监控点（厂界）浓度限值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970" w:type="dxa"/>
            <w:vMerge w:val="continue"/>
            <w:vAlign w:val="center"/>
          </w:tcPr>
          <w:p>
            <w:pPr>
              <w:widowControl/>
              <w:jc w:val="center"/>
              <w:rPr>
                <w:kern w:val="0"/>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平版印刷（不含以金属、陶瓷、玻璃为承印物的平板印刷）、柔性版印刷</w:t>
            </w:r>
          </w:p>
        </w:tc>
        <w:tc>
          <w:tcPr>
            <w:tcW w:w="2580"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苯、甲苯与二甲苯合计、</w:t>
            </w:r>
            <w:r>
              <w:rPr>
                <w:rFonts w:hint="eastAsia" w:ascii="Times New Roman" w:hAnsi="Times New Roman" w:cs="Times New Roman"/>
                <w:sz w:val="18"/>
                <w:szCs w:val="18"/>
              </w:rPr>
              <w:t>T</w:t>
            </w:r>
            <w:r>
              <w:rPr>
                <w:rFonts w:ascii="Times New Roman" w:hAnsi="Times New Roman" w:cs="Times New Roman"/>
                <w:sz w:val="18"/>
                <w:szCs w:val="18"/>
              </w:rPr>
              <w:t>VOCs</w:t>
            </w: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凹版印刷、凸版印刷、丝网印刷、平版印刷（仅含以金属、陶瓷、玻璃为承印物的平板印刷）</w:t>
            </w:r>
          </w:p>
        </w:tc>
        <w:tc>
          <w:tcPr>
            <w:tcW w:w="2580" w:type="dxa"/>
            <w:vMerge w:val="continue"/>
            <w:vAlign w:val="center"/>
          </w:tcPr>
          <w:p>
            <w:pPr>
              <w:pStyle w:val="26"/>
              <w:adjustRightInd w:val="0"/>
              <w:snapToGrid w:val="0"/>
              <w:rPr>
                <w:rFonts w:ascii="Times New Roman" w:hAnsi="Times New Roman" w:cs="Times New Roman"/>
                <w:sz w:val="18"/>
                <w:szCs w:val="18"/>
              </w:rPr>
            </w:pP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w:t>
            </w:r>
            <w:r>
              <w:rPr>
                <w:rFonts w:hint="eastAsia" w:ascii="Times New Roman" w:hAnsi="Times New Roman" w:cs="Times New Roman"/>
                <w:sz w:val="18"/>
                <w:szCs w:val="18"/>
              </w:rPr>
              <w:t>T</w:t>
            </w:r>
            <w:r>
              <w:rPr>
                <w:rFonts w:ascii="Times New Roman" w:hAnsi="Times New Roman" w:cs="Times New Roman"/>
                <w:sz w:val="18"/>
                <w:szCs w:val="18"/>
              </w:rPr>
              <w:t>VOCs</w:t>
            </w: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上海市印刷业大气污染物排放标准</w:t>
            </w:r>
          </w:p>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DB 31/872—2015</w:t>
            </w: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油墨VOCs含量限值</w:t>
            </w: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平版油墨（辐射固化油墨除外）</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热固轮转油墨</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油墨VOCs含量限值+排气筒排放浓度和排放速率限值+企业边界浓度限值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widowControl/>
              <w:jc w:val="center"/>
              <w:rPr>
                <w:kern w:val="0"/>
                <w:sz w:val="18"/>
                <w:szCs w:val="18"/>
              </w:rPr>
            </w:pP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印铁油墨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widowControl/>
              <w:jc w:val="center"/>
              <w:rPr>
                <w:kern w:val="0"/>
                <w:sz w:val="18"/>
                <w:szCs w:val="18"/>
              </w:rPr>
            </w:pP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单张纸、冷固油墨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柔版油墨</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水基油墨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widowControl/>
              <w:jc w:val="center"/>
              <w:rPr>
                <w:kern w:val="0"/>
                <w:sz w:val="18"/>
                <w:szCs w:val="18"/>
              </w:rPr>
            </w:pP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溶剂基油墨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凹版油墨</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水基油墨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widowControl/>
              <w:jc w:val="left"/>
              <w:rPr>
                <w:kern w:val="0"/>
                <w:sz w:val="18"/>
                <w:szCs w:val="18"/>
              </w:rPr>
            </w:pP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溶剂基油墨</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苯、甲苯、二甲苯、非甲烷总烃、颗粒物</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企业边界大气污染物排放限值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天津市工业企业挥发性有机物排放控制标准DB 12/524—2014</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—平板印刷（不含以金属、陶瓷、玻璃为承印物的平板印刷）、柔性版印刷的制版、印刷、涂布、印后加工等工艺</w:t>
            </w:r>
          </w:p>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—凹版印刷、凸版印刷、丝网印刷、平板印刷（含以金属、陶瓷、玻璃为承印物的平板印刷）的制版、印刷、涂布、印后加工等工艺</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苯、甲苯与二甲苯合计、VOCs</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排气筒排放浓度和排放速率限值+厂界污染物浓度限值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厂界监控点浓度限值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苯、甲苯、二甲苯、VOCs</w:t>
            </w: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河北省工业企业挥发性有机物排放控制标准DB 13/2322—2016</w:t>
            </w: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排气筒污染物浓度限值及要求</w:t>
            </w: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排放限值</w:t>
            </w:r>
          </w:p>
        </w:tc>
        <w:tc>
          <w:tcPr>
            <w:tcW w:w="2580"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苯、甲苯与二甲苯合计、非甲烷总烃</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排气筒的排放浓度限值和非甲烷总烃最低去除效率要求+企业边界浓度限值+生产车间或生产设备边界大气污染物浓度限值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NMHC最低去除效率</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70%，但对以水性材料为主的有机废气排放口不做最低去除效率的要求。</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无组织监控点浓度限值</w:t>
            </w: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企业边界大气污染物浓度限值</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共8项，但仅4项适用印刷业，为苯、甲苯、二甲苯、非甲烷总烃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生产车间或生产设备边界大气污染物浓度限值（仅在排气筒去除效率不满足要求的情况下执行）</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共7项，但仅4项适用印刷业，为苯、甲苯、二甲苯、非甲烷总烃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重庆市包装印刷业大气污染物排放标准DB 50/758—2017</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—主城区</w:t>
            </w:r>
          </w:p>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—其他区域</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苯、甲苯与二甲苯合计、非甲烷总烃、总VOCs、颗粒物、二氧化硫、氮氧化物</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排气筒排放浓度和排放速率+印刷生产场所浓度限值+企业边界浓度限值</w:t>
            </w:r>
          </w:p>
        </w:tc>
      </w:tr>
      <w:tr>
        <w:tblPrEx>
          <w:tblLayout w:type="fixed"/>
          <w:tblCellMar>
            <w:top w:w="0" w:type="dxa"/>
            <w:left w:w="108" w:type="dxa"/>
            <w:bottom w:w="0" w:type="dxa"/>
            <w:right w:w="108" w:type="dxa"/>
          </w:tblCellMar>
        </w:tblPrEx>
        <w:trPr>
          <w:trHeight w:val="407" w:hRule="atLeast"/>
          <w:jc w:val="center"/>
        </w:trPr>
        <w:tc>
          <w:tcPr>
            <w:tcW w:w="1970" w:type="dxa"/>
            <w:vMerge w:val="continue"/>
            <w:vAlign w:val="center"/>
          </w:tcPr>
          <w:p>
            <w:pPr>
              <w:widowControl/>
              <w:jc w:val="center"/>
              <w:rPr>
                <w:kern w:val="0"/>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企业边界</w:t>
            </w:r>
          </w:p>
        </w:tc>
        <w:tc>
          <w:tcPr>
            <w:tcW w:w="2580"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苯、甲苯与二甲苯合计、非甲烷总烃、总VOCs</w:t>
            </w: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印刷生产场所</w:t>
            </w:r>
          </w:p>
        </w:tc>
        <w:tc>
          <w:tcPr>
            <w:tcW w:w="2580" w:type="dxa"/>
            <w:vMerge w:val="continue"/>
            <w:vAlign w:val="center"/>
          </w:tcPr>
          <w:p>
            <w:pPr>
              <w:pStyle w:val="26"/>
              <w:adjustRightInd w:val="0"/>
              <w:snapToGrid w:val="0"/>
              <w:jc w:val="both"/>
              <w:rPr>
                <w:rFonts w:ascii="Times New Roman" w:hAnsi="Times New Roman" w:cs="Times New Roman"/>
                <w:sz w:val="18"/>
                <w:szCs w:val="18"/>
              </w:rPr>
            </w:pPr>
          </w:p>
        </w:tc>
        <w:tc>
          <w:tcPr>
            <w:tcW w:w="2579" w:type="dxa"/>
            <w:vMerge w:val="continue"/>
            <w:vAlign w:val="center"/>
          </w:tcPr>
          <w:p>
            <w:pPr>
              <w:widowControl/>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四川省固定污染源大气挥发性有机物排放标准DB51/2377—2017</w:t>
            </w: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排气筒污染物浓度限值及要求</w:t>
            </w:r>
          </w:p>
        </w:tc>
        <w:tc>
          <w:tcPr>
            <w:tcW w:w="3447"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排放限值</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苯、甲苯、二甲苯、VOCs</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排气筒排放浓度和排放速率限值+无组织排放浓度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VOCs最低去除效率</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70%</w:t>
            </w:r>
            <w:r>
              <w:rPr>
                <w:rFonts w:hint="eastAsia" w:ascii="Times New Roman" w:hAnsi="Times New Roman" w:cs="Times New Roman"/>
                <w:sz w:val="18"/>
                <w:szCs w:val="18"/>
              </w:rPr>
              <w:t>（</w:t>
            </w:r>
            <w:r>
              <w:rPr>
                <w:rFonts w:ascii="Times New Roman" w:hAnsi="Times New Roman" w:cs="Times New Roman"/>
                <w:sz w:val="18"/>
                <w:szCs w:val="18"/>
              </w:rPr>
              <w:t>仅适用于处理风量大于10000 m</w:t>
            </w:r>
            <w:r>
              <w:rPr>
                <w:rFonts w:ascii="Times New Roman" w:hAnsi="Times New Roman" w:cs="Times New Roman"/>
                <w:sz w:val="18"/>
                <w:szCs w:val="18"/>
                <w:vertAlign w:val="superscript"/>
              </w:rPr>
              <w:t>3</w:t>
            </w:r>
            <w:r>
              <w:rPr>
                <w:rFonts w:ascii="Times New Roman" w:hAnsi="Times New Roman" w:cs="Times New Roman"/>
                <w:sz w:val="18"/>
                <w:szCs w:val="18"/>
              </w:rPr>
              <w:t>/h，且进口VOCs浓度大于200 mg/m</w:t>
            </w:r>
            <w:r>
              <w:rPr>
                <w:rFonts w:ascii="Times New Roman" w:hAnsi="Times New Roman" w:cs="Times New Roman"/>
                <w:sz w:val="18"/>
                <w:szCs w:val="18"/>
                <w:vertAlign w:val="superscript"/>
              </w:rPr>
              <w:t>3</w:t>
            </w:r>
            <w:r>
              <w:rPr>
                <w:rFonts w:ascii="Times New Roman" w:hAnsi="Times New Roman" w:cs="Times New Roman"/>
                <w:sz w:val="18"/>
                <w:szCs w:val="18"/>
              </w:rPr>
              <w:t>的净化设施</w:t>
            </w:r>
            <w:r>
              <w:rPr>
                <w:rFonts w:hint="eastAsia" w:ascii="Times New Roman" w:hAnsi="Times New Roman" w:cs="Times New Roman"/>
                <w:sz w:val="18"/>
                <w:szCs w:val="18"/>
              </w:rPr>
              <w:t>）</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苯、甲苯、二甲苯、VOCs</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陕西省挥发性有机物排放控制标准DB61/T 1061—2017</w:t>
            </w: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排气筒污染物浓度限值及要求</w:t>
            </w: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排放限值</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苯、甲苯、二甲苯、乙酸乙酯类、非甲烷总烃</w:t>
            </w:r>
          </w:p>
        </w:tc>
        <w:tc>
          <w:tcPr>
            <w:tcW w:w="2579"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排气筒排放浓度限值和最低去除效率+厂区内大气污染物监控点浓度限值+企业边界大气污染物监控点浓度限值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NMHC最低去除效率</w:t>
            </w: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80%（85%）</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970" w:type="dxa"/>
            <w:vMerge w:val="continue"/>
            <w:vAlign w:val="center"/>
          </w:tcPr>
          <w:p>
            <w:pPr>
              <w:widowControl/>
              <w:jc w:val="center"/>
              <w:rPr>
                <w:kern w:val="0"/>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厂区内大气污染物监控点</w:t>
            </w: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非甲烷总烃</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企业边界大气污染物监控点</w:t>
            </w:r>
          </w:p>
        </w:tc>
        <w:tc>
          <w:tcPr>
            <w:tcW w:w="2580"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苯、甲苯、二甲苯、乙酸乙酯类、非甲烷总烃</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山东省挥发性有机物排放标准第4部分：印刷业DB 37/2801.4—2017</w:t>
            </w: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油墨VOCs含量限值</w:t>
            </w: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平版油墨</w:t>
            </w: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印铁油墨</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油墨VOCs含量限值+排气筒排放浓度和排放速率限值+厂界污染物浓度限值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Merge w:val="continue"/>
            <w:vAlign w:val="center"/>
          </w:tcPr>
          <w:p>
            <w:pPr>
              <w:pStyle w:val="26"/>
              <w:adjustRightInd w:val="0"/>
              <w:snapToGrid w:val="0"/>
              <w:jc w:val="center"/>
              <w:rPr>
                <w:rFonts w:ascii="Times New Roman" w:hAnsi="Times New Roman" w:cs="Times New Roman"/>
                <w:sz w:val="18"/>
                <w:szCs w:val="18"/>
              </w:rPr>
            </w:pP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单张纸/冷固轮转油墨</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3447" w:type="dxa"/>
            <w:gridSpan w:val="2"/>
            <w:vMerge w:val="continue"/>
            <w:vAlign w:val="center"/>
          </w:tcPr>
          <w:p>
            <w:pPr>
              <w:pStyle w:val="26"/>
              <w:adjustRightInd w:val="0"/>
              <w:snapToGrid w:val="0"/>
              <w:jc w:val="center"/>
              <w:rPr>
                <w:rFonts w:ascii="Times New Roman" w:hAnsi="Times New Roman" w:cs="Times New Roman"/>
                <w:sz w:val="18"/>
                <w:szCs w:val="18"/>
              </w:rPr>
            </w:pP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热固轮转油墨</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凸版油墨</w:t>
            </w: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水基</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pStyle w:val="26"/>
              <w:adjustRightInd w:val="0"/>
              <w:snapToGrid w:val="0"/>
              <w:jc w:val="center"/>
              <w:rPr>
                <w:rFonts w:ascii="Times New Roman" w:hAnsi="Times New Roman" w:cs="Times New Roman"/>
                <w:sz w:val="18"/>
                <w:szCs w:val="18"/>
              </w:rPr>
            </w:pP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溶剂基</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凹版油墨</w:t>
            </w: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水基</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970" w:type="dxa"/>
            <w:vMerge w:val="continue"/>
            <w:vAlign w:val="center"/>
          </w:tcPr>
          <w:p>
            <w:pPr>
              <w:widowControl/>
              <w:jc w:val="center"/>
              <w:rPr>
                <w:kern w:val="0"/>
                <w:sz w:val="18"/>
                <w:szCs w:val="18"/>
              </w:rPr>
            </w:pPr>
          </w:p>
        </w:tc>
        <w:tc>
          <w:tcPr>
            <w:tcW w:w="3118" w:type="dxa"/>
            <w:vMerge w:val="continue"/>
            <w:vAlign w:val="center"/>
          </w:tcPr>
          <w:p>
            <w:pPr>
              <w:widowControl/>
              <w:jc w:val="left"/>
              <w:rPr>
                <w:kern w:val="0"/>
                <w:sz w:val="18"/>
                <w:szCs w:val="18"/>
              </w:rPr>
            </w:pPr>
          </w:p>
        </w:tc>
        <w:tc>
          <w:tcPr>
            <w:tcW w:w="3447" w:type="dxa"/>
            <w:gridSpan w:val="2"/>
            <w:vMerge w:val="continue"/>
            <w:vAlign w:val="center"/>
          </w:tcPr>
          <w:p>
            <w:pPr>
              <w:pStyle w:val="26"/>
              <w:adjustRightInd w:val="0"/>
              <w:snapToGrid w:val="0"/>
              <w:jc w:val="center"/>
              <w:rPr>
                <w:rFonts w:ascii="Times New Roman" w:hAnsi="Times New Roman" w:cs="Times New Roman"/>
                <w:sz w:val="18"/>
                <w:szCs w:val="18"/>
              </w:rPr>
            </w:pPr>
          </w:p>
        </w:tc>
        <w:tc>
          <w:tcPr>
            <w:tcW w:w="258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溶剂基</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苯、甲苯、二甲苯、VOCs</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widowControl/>
              <w:jc w:val="center"/>
              <w:rPr>
                <w:kern w:val="0"/>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厂界大气污染物浓度限值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苯、甲苯、二甲苯、VOCs</w:t>
            </w:r>
          </w:p>
        </w:tc>
        <w:tc>
          <w:tcPr>
            <w:tcW w:w="2579" w:type="dxa"/>
            <w:vMerge w:val="continue"/>
            <w:vAlign w:val="center"/>
          </w:tcPr>
          <w:p>
            <w:pPr>
              <w:widowControl/>
              <w:jc w:val="left"/>
              <w:rPr>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restart"/>
            <w:vAlign w:val="center"/>
          </w:tcPr>
          <w:p>
            <w:pPr>
              <w:pStyle w:val="26"/>
              <w:adjustRightInd w:val="0"/>
              <w:spacing w:before="50" w:after="50"/>
              <w:jc w:val="center"/>
              <w:rPr>
                <w:rFonts w:ascii="Times New Roman" w:hAnsi="Times New Roman" w:cs="Times New Roman"/>
                <w:sz w:val="18"/>
                <w:szCs w:val="18"/>
              </w:rPr>
            </w:pPr>
            <w:r>
              <w:rPr>
                <w:rFonts w:ascii="Times New Roman" w:hAnsi="Times New Roman" w:cs="Times New Roman"/>
                <w:sz w:val="18"/>
                <w:szCs w:val="18"/>
              </w:rPr>
              <w:t>福建省印刷行业挥发性有机物排放标准DB 35/1784—2018</w:t>
            </w:r>
          </w:p>
        </w:tc>
        <w:tc>
          <w:tcPr>
            <w:tcW w:w="3118" w:type="dxa"/>
            <w:vAlign w:val="center"/>
          </w:tcPr>
          <w:p>
            <w:pPr>
              <w:pStyle w:val="26"/>
              <w:adjustRightInd w:val="0"/>
              <w:spacing w:before="50" w:after="50"/>
              <w:jc w:val="both"/>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排气筒挥发性有机物排放限值+厂区内监控点浓度限值+企业边界监控点浓度限值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pStyle w:val="26"/>
              <w:adjustRightInd w:val="0"/>
              <w:spacing w:before="50" w:after="50"/>
              <w:jc w:val="center"/>
              <w:rPr>
                <w:rFonts w:ascii="Times New Roman" w:hAnsi="Times New Roman" w:cs="Times New Roman"/>
                <w:sz w:val="18"/>
                <w:szCs w:val="18"/>
              </w:rPr>
            </w:pPr>
          </w:p>
        </w:tc>
        <w:tc>
          <w:tcPr>
            <w:tcW w:w="3118" w:type="dxa"/>
            <w:vMerge w:val="restart"/>
            <w:vAlign w:val="center"/>
          </w:tcPr>
          <w:p>
            <w:pPr>
              <w:pStyle w:val="26"/>
              <w:adjustRightInd w:val="0"/>
              <w:spacing w:before="50" w:after="5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1701"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厂区内大气污染物监控点</w:t>
            </w:r>
          </w:p>
        </w:tc>
        <w:tc>
          <w:tcPr>
            <w:tcW w:w="4326"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非甲烷总烃</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pStyle w:val="26"/>
              <w:adjustRightInd w:val="0"/>
              <w:spacing w:before="50" w:after="50"/>
              <w:jc w:val="center"/>
              <w:rPr>
                <w:rFonts w:ascii="Times New Roman" w:hAnsi="Times New Roman" w:cs="Times New Roman"/>
                <w:sz w:val="18"/>
                <w:szCs w:val="18"/>
              </w:rPr>
            </w:pPr>
          </w:p>
        </w:tc>
        <w:tc>
          <w:tcPr>
            <w:tcW w:w="3118" w:type="dxa"/>
            <w:vMerge w:val="continue"/>
            <w:vAlign w:val="center"/>
          </w:tcPr>
          <w:p>
            <w:pPr>
              <w:pStyle w:val="26"/>
              <w:adjustRightInd w:val="0"/>
              <w:spacing w:before="50" w:after="50"/>
              <w:rPr>
                <w:rFonts w:ascii="Times New Roman" w:hAnsi="Times New Roman" w:cs="Times New Roman"/>
                <w:sz w:val="18"/>
                <w:szCs w:val="18"/>
              </w:rPr>
            </w:pPr>
          </w:p>
        </w:tc>
        <w:tc>
          <w:tcPr>
            <w:tcW w:w="1701"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企业边界大气污染物监控点</w:t>
            </w:r>
          </w:p>
        </w:tc>
        <w:tc>
          <w:tcPr>
            <w:tcW w:w="4326" w:type="dxa"/>
            <w:gridSpan w:val="2"/>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continue"/>
            <w:vAlign w:val="center"/>
          </w:tcPr>
          <w:p>
            <w:pPr>
              <w:pStyle w:val="26"/>
              <w:adjustRightInd w:val="0"/>
              <w:snapToGrid w:val="0"/>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70" w:type="dxa"/>
            <w:vMerge w:val="restart"/>
            <w:vAlign w:val="center"/>
          </w:tcPr>
          <w:p>
            <w:pPr>
              <w:pStyle w:val="26"/>
              <w:adjustRightInd w:val="0"/>
              <w:spacing w:before="50" w:after="50"/>
              <w:jc w:val="center"/>
              <w:rPr>
                <w:rFonts w:ascii="Times New Roman" w:hAnsi="Times New Roman" w:cs="Times New Roman"/>
                <w:sz w:val="18"/>
                <w:szCs w:val="18"/>
              </w:rPr>
            </w:pPr>
            <w:r>
              <w:rPr>
                <w:rFonts w:ascii="Times New Roman" w:hAnsi="Times New Roman" w:cs="Times New Roman"/>
                <w:sz w:val="18"/>
                <w:szCs w:val="18"/>
              </w:rPr>
              <w:t>辽宁省印刷业挥发性有机物排放标准DB 21/3161—2019</w:t>
            </w:r>
          </w:p>
        </w:tc>
        <w:tc>
          <w:tcPr>
            <w:tcW w:w="3118" w:type="dxa"/>
            <w:vAlign w:val="center"/>
          </w:tcPr>
          <w:p>
            <w:pPr>
              <w:pStyle w:val="26"/>
              <w:adjustRightInd w:val="0"/>
              <w:spacing w:before="50" w:after="50"/>
              <w:jc w:val="both"/>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苯、甲苯、二甲苯、非甲烷总烃、TVOC</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排气筒挥发性有机物排放限值+</w:t>
            </w:r>
            <w:r>
              <w:rPr>
                <w:rFonts w:hint="eastAsia" w:ascii="Times New Roman" w:hAnsi="Times New Roman" w:cs="Times New Roman"/>
                <w:sz w:val="18"/>
                <w:szCs w:val="18"/>
              </w:rPr>
              <w:t>厂区边界</w:t>
            </w:r>
            <w:r>
              <w:rPr>
                <w:rFonts w:ascii="Times New Roman" w:hAnsi="Times New Roman" w:cs="Times New Roman"/>
                <w:sz w:val="18"/>
                <w:szCs w:val="18"/>
              </w:rPr>
              <w:t>无组织监控点浓度限值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pStyle w:val="26"/>
              <w:adjustRightInd w:val="0"/>
              <w:spacing w:before="50" w:after="50"/>
              <w:jc w:val="center"/>
              <w:rPr>
                <w:rFonts w:ascii="Times New Roman" w:hAnsi="Times New Roman" w:cs="Times New Roman"/>
                <w:sz w:val="18"/>
                <w:szCs w:val="18"/>
              </w:rPr>
            </w:pPr>
          </w:p>
        </w:tc>
        <w:tc>
          <w:tcPr>
            <w:tcW w:w="3118" w:type="dxa"/>
            <w:vAlign w:val="center"/>
          </w:tcPr>
          <w:p>
            <w:pPr>
              <w:pStyle w:val="26"/>
              <w:adjustRightInd w:val="0"/>
              <w:spacing w:before="50" w:after="50"/>
              <w:jc w:val="both"/>
              <w:rPr>
                <w:rFonts w:ascii="Times New Roman" w:hAnsi="Times New Roman" w:cs="Times New Roman"/>
                <w:sz w:val="18"/>
                <w:szCs w:val="18"/>
              </w:rPr>
            </w:pPr>
            <w:r>
              <w:rPr>
                <w:rFonts w:ascii="Times New Roman" w:hAnsi="Times New Roman" w:cs="Times New Roman"/>
                <w:sz w:val="18"/>
                <w:szCs w:val="18"/>
              </w:rPr>
              <w:t>企业边界大气污染物监控点</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湖南省印刷业挥发性有机物排放标准DB 43/1357—2017</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排气筒污染物浓度限值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苯、甲苯、二甲苯、非甲烷总烃、TVOC</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排气筒挥发性有机物排放限值+厂区内监控点浓度限值+企业边界监控点浓度限值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无组织排放监控点挥发性有机物浓度限值</w:t>
            </w:r>
          </w:p>
        </w:tc>
        <w:tc>
          <w:tcPr>
            <w:tcW w:w="1701"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厂区内大气污染物监控点</w:t>
            </w:r>
          </w:p>
        </w:tc>
        <w:tc>
          <w:tcPr>
            <w:tcW w:w="4326"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TVOC</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1701"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企业边界大气污染物监控点</w:t>
            </w:r>
          </w:p>
        </w:tc>
        <w:tc>
          <w:tcPr>
            <w:tcW w:w="4326"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TVOC</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湖北省印刷行业挥发性有机物排放标准DB 42/1538</w:t>
            </w:r>
            <w:r>
              <w:rPr>
                <w:rFonts w:ascii="Times New Roman" w:hAnsi="Times New Roman" w:cs="Times New Roman"/>
                <w:sz w:val="18"/>
                <w:szCs w:val="18"/>
              </w:rPr>
              <w:t>—2019</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有组织挥发性有机物排放限值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hint="eastAsia" w:ascii="Times New Roman" w:hAnsi="Times New Roman" w:cs="Times New Roman"/>
                <w:sz w:val="18"/>
                <w:szCs w:val="18"/>
              </w:rPr>
              <w:t>设备或排气筒挥发性有机物排放限值+企业边界及周边无组织监控点浓度限值+无组织排放控制要求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企业边界及周边排放控制要求</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吉林省</w:t>
            </w:r>
            <w:r>
              <w:rPr>
                <w:rFonts w:ascii="Times New Roman" w:hAnsi="Times New Roman" w:cs="Times New Roman"/>
                <w:sz w:val="18"/>
                <w:szCs w:val="18"/>
              </w:rPr>
              <w:t>印刷</w:t>
            </w:r>
            <w:r>
              <w:rPr>
                <w:rFonts w:hint="eastAsia" w:ascii="Times New Roman" w:hAnsi="Times New Roman" w:cs="Times New Roman"/>
                <w:sz w:val="18"/>
                <w:szCs w:val="18"/>
              </w:rPr>
              <w:t>业</w:t>
            </w:r>
            <w:r>
              <w:rPr>
                <w:rFonts w:ascii="Times New Roman" w:hAnsi="Times New Roman" w:cs="Times New Roman"/>
                <w:sz w:val="18"/>
                <w:szCs w:val="18"/>
              </w:rPr>
              <w:t>挥发性有机化合物排放标准</w:t>
            </w:r>
            <w:r>
              <w:rPr>
                <w:rFonts w:hint="eastAsia" w:ascii="Times New Roman" w:hAnsi="Times New Roman" w:cs="Times New Roman"/>
                <w:sz w:val="18"/>
                <w:szCs w:val="18"/>
              </w:rPr>
              <w:t>DB</w:t>
            </w:r>
            <w:r>
              <w:rPr>
                <w:rFonts w:ascii="Times New Roman" w:hAnsi="Times New Roman" w:cs="Times New Roman"/>
                <w:sz w:val="18"/>
                <w:szCs w:val="18"/>
              </w:rPr>
              <w:t>22/T2789—2017</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排气筒挥发性</w:t>
            </w:r>
            <w:r>
              <w:rPr>
                <w:rFonts w:ascii="Times New Roman" w:hAnsi="Times New Roman" w:cs="Times New Roman"/>
                <w:sz w:val="18"/>
                <w:szCs w:val="18"/>
              </w:rPr>
              <w:t>有机化合物排放限值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苯</w:t>
            </w:r>
            <w:r>
              <w:rPr>
                <w:rFonts w:ascii="Times New Roman" w:hAnsi="Times New Roman" w:cs="Times New Roman"/>
                <w:sz w:val="18"/>
                <w:szCs w:val="18"/>
              </w:rPr>
              <w:t>、甲苯、二甲苯、</w:t>
            </w:r>
            <w:r>
              <w:rPr>
                <w:rFonts w:hint="eastAsia" w:ascii="Times New Roman" w:hAnsi="Times New Roman" w:cs="Times New Roman"/>
                <w:sz w:val="18"/>
                <w:szCs w:val="18"/>
              </w:rPr>
              <w:t>VOC</w:t>
            </w:r>
            <w:r>
              <w:rPr>
                <w:rFonts w:ascii="Times New Roman" w:hAnsi="Times New Roman" w:cs="Times New Roman"/>
                <w:sz w:val="18"/>
                <w:szCs w:val="18"/>
              </w:rPr>
              <w:t>s</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排气筒挥发性有机物排放限值+</w:t>
            </w:r>
            <w:r>
              <w:rPr>
                <w:rFonts w:hint="eastAsia" w:ascii="Times New Roman" w:hAnsi="Times New Roman" w:cs="Times New Roman"/>
                <w:sz w:val="18"/>
                <w:szCs w:val="18"/>
              </w:rPr>
              <w:t>厂界</w:t>
            </w:r>
            <w:r>
              <w:rPr>
                <w:rFonts w:ascii="Times New Roman" w:hAnsi="Times New Roman" w:cs="Times New Roman"/>
                <w:sz w:val="18"/>
                <w:szCs w:val="18"/>
              </w:rPr>
              <w:t>无组织监控点浓度限值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厂界</w:t>
            </w:r>
            <w:r>
              <w:rPr>
                <w:rFonts w:ascii="Times New Roman" w:hAnsi="Times New Roman" w:cs="Times New Roman"/>
                <w:sz w:val="18"/>
                <w:szCs w:val="18"/>
              </w:rPr>
              <w:t>无组织排放浓度限值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苯</w:t>
            </w:r>
            <w:r>
              <w:rPr>
                <w:rFonts w:ascii="Times New Roman" w:hAnsi="Times New Roman" w:cs="Times New Roman"/>
                <w:sz w:val="18"/>
                <w:szCs w:val="18"/>
              </w:rPr>
              <w:t>、甲苯、二甲苯、</w:t>
            </w:r>
            <w:r>
              <w:rPr>
                <w:rFonts w:hint="eastAsia" w:ascii="Times New Roman" w:hAnsi="Times New Roman" w:cs="Times New Roman"/>
                <w:sz w:val="18"/>
                <w:szCs w:val="18"/>
              </w:rPr>
              <w:t>VOC</w:t>
            </w:r>
            <w:r>
              <w:rPr>
                <w:rFonts w:ascii="Times New Roman" w:hAnsi="Times New Roman" w:cs="Times New Roman"/>
                <w:sz w:val="18"/>
                <w:szCs w:val="18"/>
              </w:rPr>
              <w:t>s</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970" w:type="dxa"/>
            <w:vMerge w:val="restart"/>
            <w:vAlign w:val="center"/>
          </w:tcPr>
          <w:p>
            <w:pPr>
              <w:pStyle w:val="26"/>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河南省印刷工业挥发性有机物排放标准DB41/1956—2020</w:t>
            </w:r>
          </w:p>
        </w:tc>
        <w:tc>
          <w:tcPr>
            <w:tcW w:w="3118"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排气筒污染物排放限值</w:t>
            </w:r>
          </w:p>
        </w:tc>
        <w:tc>
          <w:tcPr>
            <w:tcW w:w="6027" w:type="dxa"/>
            <w:gridSpan w:val="3"/>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苯、甲苯、二甲苯、非甲烷总烃</w:t>
            </w:r>
          </w:p>
        </w:tc>
        <w:tc>
          <w:tcPr>
            <w:tcW w:w="2579" w:type="dxa"/>
            <w:vMerge w:val="restart"/>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排气筒挥发性有机物排放限值+</w:t>
            </w:r>
            <w:r>
              <w:rPr>
                <w:rFonts w:hint="eastAsia" w:ascii="Times New Roman" w:hAnsi="Times New Roman" w:cs="Times New Roman"/>
                <w:sz w:val="18"/>
                <w:szCs w:val="18"/>
              </w:rPr>
              <w:t>厂区边界</w:t>
            </w:r>
            <w:r>
              <w:rPr>
                <w:rFonts w:ascii="Times New Roman" w:hAnsi="Times New Roman" w:cs="Times New Roman"/>
                <w:sz w:val="18"/>
                <w:szCs w:val="18"/>
              </w:rPr>
              <w:t>无组织监控点浓度限值</w:t>
            </w:r>
            <w:r>
              <w:rPr>
                <w:rFonts w:hint="eastAsia" w:ascii="Times New Roman" w:hAnsi="Times New Roman" w:cs="Times New Roman"/>
                <w:sz w:val="18"/>
                <w:szCs w:val="18"/>
              </w:rPr>
              <w:t>+厂区内挥发性有机物无组织排放限值+无组织排放控制要求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restart"/>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无组织排放监控点浓度限值</w:t>
            </w:r>
          </w:p>
        </w:tc>
        <w:tc>
          <w:tcPr>
            <w:tcW w:w="1701"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企业边界大气污染物监控点</w:t>
            </w:r>
          </w:p>
        </w:tc>
        <w:tc>
          <w:tcPr>
            <w:tcW w:w="4326"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苯、甲苯、二甲苯</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970" w:type="dxa"/>
            <w:vMerge w:val="continue"/>
            <w:vAlign w:val="center"/>
          </w:tcPr>
          <w:p>
            <w:pPr>
              <w:pStyle w:val="26"/>
              <w:adjustRightInd w:val="0"/>
              <w:snapToGrid w:val="0"/>
              <w:jc w:val="center"/>
              <w:rPr>
                <w:rFonts w:ascii="Times New Roman" w:hAnsi="Times New Roman" w:cs="Times New Roman"/>
                <w:sz w:val="18"/>
                <w:szCs w:val="18"/>
              </w:rPr>
            </w:pPr>
          </w:p>
        </w:tc>
        <w:tc>
          <w:tcPr>
            <w:tcW w:w="3118" w:type="dxa"/>
            <w:vMerge w:val="continue"/>
            <w:vAlign w:val="center"/>
          </w:tcPr>
          <w:p>
            <w:pPr>
              <w:pStyle w:val="26"/>
              <w:adjustRightInd w:val="0"/>
              <w:snapToGrid w:val="0"/>
              <w:rPr>
                <w:rFonts w:ascii="Times New Roman" w:hAnsi="Times New Roman" w:cs="Times New Roman"/>
                <w:sz w:val="18"/>
                <w:szCs w:val="18"/>
              </w:rPr>
            </w:pPr>
          </w:p>
        </w:tc>
        <w:tc>
          <w:tcPr>
            <w:tcW w:w="1701" w:type="dxa"/>
            <w:vAlign w:val="center"/>
          </w:tcPr>
          <w:p>
            <w:pPr>
              <w:pStyle w:val="26"/>
              <w:adjustRightInd w:val="0"/>
              <w:snapToGrid w:val="0"/>
              <w:rPr>
                <w:rFonts w:ascii="Times New Roman" w:hAnsi="Times New Roman" w:cs="Times New Roman"/>
                <w:sz w:val="18"/>
                <w:szCs w:val="18"/>
              </w:rPr>
            </w:pPr>
            <w:r>
              <w:rPr>
                <w:rFonts w:hint="eastAsia" w:ascii="Times New Roman" w:hAnsi="Times New Roman" w:cs="Times New Roman"/>
                <w:sz w:val="18"/>
                <w:szCs w:val="18"/>
              </w:rPr>
              <w:t>厂区内大气污染物监控点</w:t>
            </w:r>
          </w:p>
        </w:tc>
        <w:tc>
          <w:tcPr>
            <w:tcW w:w="4326" w:type="dxa"/>
            <w:gridSpan w:val="2"/>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非甲烷总烃</w:t>
            </w:r>
          </w:p>
        </w:tc>
        <w:tc>
          <w:tcPr>
            <w:tcW w:w="2579" w:type="dxa"/>
            <w:vMerge w:val="continue"/>
            <w:vAlign w:val="center"/>
          </w:tcPr>
          <w:p>
            <w:pPr>
              <w:pStyle w:val="26"/>
              <w:adjustRightInd w:val="0"/>
              <w:snapToGrid w:val="0"/>
              <w:jc w:val="both"/>
              <w:rPr>
                <w:rFonts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97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香港《空气污染管制（挥发性有机物）条例》</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油墨VOCs含量限值</w:t>
            </w:r>
          </w:p>
        </w:tc>
        <w:tc>
          <w:tcPr>
            <w:tcW w:w="6027" w:type="dxa"/>
            <w:gridSpan w:val="3"/>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柔性版荧光印墨、用于不透气承印物的柔性版印墨、用于透气承印物的柔性版印墨、凸版印墨、平版印墨（热固印墨除外）、凹版印墨、丝网印刷印墨</w:t>
            </w:r>
          </w:p>
        </w:tc>
        <w:tc>
          <w:tcPr>
            <w:tcW w:w="2579" w:type="dxa"/>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对印刷企业的油墨VOCs含量进行限制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970"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中国台湾《固定污染源空气污染物排放标准》</w:t>
            </w:r>
          </w:p>
        </w:tc>
        <w:tc>
          <w:tcPr>
            <w:tcW w:w="3118" w:type="dxa"/>
            <w:vAlign w:val="center"/>
          </w:tcPr>
          <w:p>
            <w:pPr>
              <w:pStyle w:val="26"/>
              <w:adjustRightInd w:val="0"/>
              <w:snapToGrid w:val="0"/>
              <w:rPr>
                <w:rFonts w:ascii="Times New Roman" w:hAnsi="Times New Roman" w:cs="Times New Roman"/>
                <w:sz w:val="18"/>
                <w:szCs w:val="18"/>
              </w:rPr>
            </w:pPr>
            <w:r>
              <w:rPr>
                <w:rFonts w:ascii="Times New Roman" w:hAnsi="Times New Roman" w:cs="Times New Roman"/>
                <w:sz w:val="18"/>
                <w:szCs w:val="18"/>
              </w:rPr>
              <w:t>排放管道污染物浓度限值</w:t>
            </w:r>
          </w:p>
        </w:tc>
        <w:tc>
          <w:tcPr>
            <w:tcW w:w="6027" w:type="dxa"/>
            <w:gridSpan w:val="3"/>
            <w:vAlign w:val="center"/>
          </w:tcPr>
          <w:p>
            <w:pPr>
              <w:pStyle w:val="26"/>
              <w:adjustRightInd w:val="0"/>
              <w:snapToGrid w:val="0"/>
              <w:jc w:val="both"/>
              <w:rPr>
                <w:rFonts w:ascii="Times New Roman" w:hAnsi="Times New Roman" w:cs="Times New Roman"/>
                <w:sz w:val="18"/>
                <w:szCs w:val="18"/>
              </w:rPr>
            </w:pPr>
            <w:r>
              <w:rPr>
                <w:rFonts w:ascii="Times New Roman" w:hAnsi="Times New Roman" w:cs="Times New Roman"/>
                <w:sz w:val="18"/>
                <w:szCs w:val="18"/>
              </w:rPr>
              <w:t>硫化氢、硫醇、甲基硫、</w:t>
            </w:r>
            <w:r>
              <w:rPr>
                <w:rFonts w:hint="eastAsia" w:ascii="Times New Roman" w:hAnsi="Times New Roman" w:cs="Times New Roman"/>
                <w:sz w:val="18"/>
                <w:szCs w:val="18"/>
              </w:rPr>
              <w:t>二</w:t>
            </w:r>
            <w:r>
              <w:rPr>
                <w:rFonts w:ascii="Times New Roman" w:hAnsi="Times New Roman" w:cs="Times New Roman"/>
                <w:sz w:val="18"/>
                <w:szCs w:val="18"/>
              </w:rPr>
              <w:t>甲基硫、甲胺、</w:t>
            </w:r>
            <w:r>
              <w:rPr>
                <w:rFonts w:hint="eastAsia" w:ascii="Times New Roman" w:hAnsi="Times New Roman" w:cs="Times New Roman"/>
                <w:sz w:val="18"/>
                <w:szCs w:val="18"/>
              </w:rPr>
              <w:t>二</w:t>
            </w:r>
            <w:r>
              <w:rPr>
                <w:rFonts w:ascii="Times New Roman" w:hAnsi="Times New Roman" w:cs="Times New Roman"/>
                <w:sz w:val="18"/>
                <w:szCs w:val="18"/>
              </w:rPr>
              <w:t>甲胺、三甲胺、二硫化碳、甲醛、苯、甲苯、二甲苯</w:t>
            </w:r>
          </w:p>
        </w:tc>
        <w:tc>
          <w:tcPr>
            <w:tcW w:w="2579" w:type="dxa"/>
            <w:vAlign w:val="center"/>
          </w:tcPr>
          <w:p>
            <w:pPr>
              <w:pStyle w:val="26"/>
              <w:adjustRightInd w:val="0"/>
              <w:snapToGrid w:val="0"/>
              <w:jc w:val="center"/>
              <w:rPr>
                <w:rFonts w:ascii="Times New Roman" w:hAnsi="Times New Roman" w:cs="Times New Roman"/>
                <w:sz w:val="18"/>
                <w:szCs w:val="18"/>
              </w:rPr>
            </w:pPr>
            <w:r>
              <w:rPr>
                <w:rFonts w:ascii="Times New Roman" w:hAnsi="Times New Roman" w:cs="Times New Roman"/>
                <w:sz w:val="18"/>
                <w:szCs w:val="18"/>
              </w:rPr>
              <w:t>单物质的排气筒排放浓度</w:t>
            </w:r>
          </w:p>
        </w:tc>
      </w:tr>
    </w:tbl>
    <w:p>
      <w:pPr>
        <w:spacing w:line="360" w:lineRule="auto"/>
        <w:ind w:firstLine="480" w:firstLineChars="200"/>
        <w:sectPr>
          <w:pgSz w:w="16838" w:h="11906" w:orient="landscape"/>
          <w:pgMar w:top="1797" w:right="1440" w:bottom="1797" w:left="1440" w:header="851" w:footer="992" w:gutter="0"/>
          <w:cols w:space="425" w:num="1"/>
          <w:docGrid w:type="linesAndChars" w:linePitch="312" w:charSpace="0"/>
        </w:sectPr>
      </w:pPr>
    </w:p>
    <w:p>
      <w:pPr>
        <w:spacing w:line="360" w:lineRule="auto"/>
        <w:outlineLvl w:val="0"/>
        <w:rPr>
          <w:b/>
          <w:sz w:val="30"/>
          <w:szCs w:val="30"/>
        </w:rPr>
      </w:pPr>
      <w:bookmarkStart w:id="88" w:name="_Toc104305606"/>
      <w:r>
        <w:rPr>
          <w:rFonts w:hint="eastAsia"/>
          <w:b/>
          <w:sz w:val="30"/>
          <w:szCs w:val="30"/>
        </w:rPr>
        <w:t>八、作为强制性标准的理由</w:t>
      </w:r>
      <w:bookmarkEnd w:id="88"/>
    </w:p>
    <w:p>
      <w:pPr>
        <w:autoSpaceDE w:val="0"/>
        <w:autoSpaceDN w:val="0"/>
        <w:spacing w:line="360" w:lineRule="auto"/>
        <w:ind w:firstLine="480" w:firstLineChars="200"/>
      </w:pPr>
      <w:r>
        <w:rPr>
          <w:rFonts w:hint="eastAsia"/>
        </w:rPr>
        <w:t>本标准作为强制性标准的法律法规依据如下：</w:t>
      </w:r>
    </w:p>
    <w:p>
      <w:pPr>
        <w:spacing w:line="360" w:lineRule="auto"/>
        <w:ind w:firstLine="480" w:firstLineChars="200"/>
      </w:pPr>
      <w:r>
        <w:rPr>
          <w:rFonts w:hint="eastAsia"/>
        </w:rPr>
        <w:t>根据</w:t>
      </w:r>
      <w:r>
        <w:t>《</w:t>
      </w:r>
      <w:r>
        <w:rPr>
          <w:rFonts w:hint="eastAsia"/>
        </w:rPr>
        <w:t>中华</w:t>
      </w:r>
      <w:r>
        <w:t>人民共和国标准化法》</w:t>
      </w:r>
      <w:r>
        <w:rPr>
          <w:rFonts w:hint="eastAsia"/>
        </w:rPr>
        <w:t>第十</w:t>
      </w:r>
      <w:r>
        <w:t>条规定：</w:t>
      </w:r>
      <w:r>
        <w:rPr>
          <w:rFonts w:hint="eastAsia"/>
        </w:rPr>
        <w:t>对保障人身健康和生命财产安全、国家安全、生态环境安全以及满足经济社会管理基本需要的技术要求，应当制定强制性国家标准。</w:t>
      </w:r>
    </w:p>
    <w:p>
      <w:pPr>
        <w:spacing w:line="360" w:lineRule="auto"/>
        <w:ind w:firstLine="480" w:firstLineChars="200"/>
      </w:pPr>
      <w:r>
        <w:rPr>
          <w:rFonts w:hint="eastAsia"/>
        </w:rPr>
        <w:t>（1）符合国家相关规定的要求—污染物排放标准为强制性环境标准</w:t>
      </w:r>
    </w:p>
    <w:p>
      <w:pPr>
        <w:spacing w:line="360" w:lineRule="auto"/>
        <w:ind w:firstLine="480" w:firstLineChars="200"/>
      </w:pPr>
      <w:r>
        <w:rPr>
          <w:rFonts w:hint="eastAsia"/>
        </w:rPr>
        <w:t>根据</w:t>
      </w:r>
      <w:r>
        <w:t>国家生态环境标准工作的统领与指南—</w:t>
      </w:r>
      <w:r>
        <w:rPr>
          <w:rFonts w:hint="eastAsia"/>
        </w:rPr>
        <w:t>《生态</w:t>
      </w:r>
      <w:r>
        <w:t>环境标准管理办法</w:t>
      </w:r>
      <w:r>
        <w:rPr>
          <w:rFonts w:hint="eastAsia"/>
        </w:rPr>
        <w:t>》中第五条</w:t>
      </w:r>
      <w:r>
        <w:t>规定：</w:t>
      </w:r>
      <w:r>
        <w:rPr>
          <w:rFonts w:hint="eastAsia"/>
        </w:rPr>
        <w:t>国家和地方生态环境质量标准、生态环境风险管控标准、污染物排放标准和法律法规规定强制执行的其他生态环境标准，以强制性标准的形式发布。法律法规未规定强制执行的国家和地方生态环境标准，以推荐性标准的形式发布。强制性</w:t>
      </w:r>
      <w:r>
        <w:t>生态环境标准必须执行。</w:t>
      </w:r>
    </w:p>
    <w:p>
      <w:pPr>
        <w:spacing w:line="360" w:lineRule="auto"/>
        <w:ind w:firstLine="480" w:firstLineChars="200"/>
      </w:pPr>
      <w:r>
        <w:rPr>
          <w:rFonts w:hint="eastAsia"/>
        </w:rPr>
        <w:t>（2）环境标准制定程序严格公正，必须符合标准制定的程序要求</w:t>
      </w:r>
    </w:p>
    <w:p>
      <w:pPr>
        <w:spacing w:line="360" w:lineRule="auto"/>
        <w:ind w:firstLine="480" w:firstLineChars="200"/>
      </w:pPr>
      <w:r>
        <w:rPr>
          <w:rFonts w:hint="eastAsia"/>
        </w:rPr>
        <w:t>根据《生态</w:t>
      </w:r>
      <w:r>
        <w:t>环境标准管理办法</w:t>
      </w:r>
      <w:r>
        <w:rPr>
          <w:rFonts w:hint="eastAsia"/>
        </w:rPr>
        <w:t>》第三十九</w:t>
      </w:r>
      <w:r>
        <w:t>条</w:t>
      </w:r>
      <w:r>
        <w:rPr>
          <w:rFonts w:hint="eastAsia"/>
        </w:rPr>
        <w:t>规定：地方生态环境质量标准、地方生态环境风险管控标准和地方污染物排放标准可以对国家相应标准中未规定的项目作出补充规定，也可以对国家相应标准中已规定的项目作出更加严格的规定。第四十条规定</w:t>
      </w:r>
      <w:r>
        <w:t>：</w:t>
      </w:r>
      <w:r>
        <w:rPr>
          <w:rFonts w:hint="eastAsia"/>
        </w:rPr>
        <w:t>对本行政区域内没有国家污染物排放标准的特色产业、特有污染物，或者国家有明确要求的特定污染源或者污染物，应当补充制定地方污染物排放标准。有下列情形之一的，应当制定比国家污染物排放标准更严格的地方污染物排放标准：（一）产业密集、环境问题突出的；（二）现有污染物排放标准不能满足行政区域内环境质量要求的；（三）行政区域环境形势复杂，无法适用统一的污染物排放标准的。国务院生态环境主管部门应当加强对地方污染物排放标准制定工作的指导。第四十七</w:t>
      </w:r>
      <w:r>
        <w:t>条规定：</w:t>
      </w:r>
      <w:r>
        <w:rPr>
          <w:rFonts w:hint="eastAsia"/>
        </w:rPr>
        <w:t>新发布实施的国家生态环境质量标准、生态环境风险管控标准或者污染物排放标准规定的控制要求严于现行的地方生态环境质量标准、生态环境风险管控标准或者污染物排放标准的，地方生态环境质量标准、生态环境风险管控标准或者污染物排放标准，应当依法修订或者废止。</w:t>
      </w:r>
    </w:p>
    <w:p>
      <w:pPr>
        <w:spacing w:line="360" w:lineRule="auto"/>
        <w:ind w:firstLine="480" w:firstLineChars="200"/>
      </w:pPr>
      <w:r>
        <w:rPr>
          <w:rFonts w:hint="eastAsia"/>
        </w:rPr>
        <w:t>另外，依据《北京市大气污染防治条例》第十三条规定：市</w:t>
      </w:r>
      <w:r>
        <w:t>人民政府应</w:t>
      </w:r>
      <w:r>
        <w:rPr>
          <w:rFonts w:hint="eastAsia"/>
        </w:rPr>
        <w:t>根据</w:t>
      </w:r>
      <w:r>
        <w:t>限期达标的工作目标，制定大气环境</w:t>
      </w:r>
      <w:r>
        <w:rPr>
          <w:rFonts w:hint="eastAsia"/>
        </w:rPr>
        <w:t>质量</w:t>
      </w:r>
      <w:r>
        <w:t>达标</w:t>
      </w:r>
      <w:r>
        <w:rPr>
          <w:rFonts w:hint="eastAsia"/>
        </w:rPr>
        <w:t>规划和</w:t>
      </w:r>
      <w:r>
        <w:t>严于国家规定的大气污染控制</w:t>
      </w:r>
      <w:r>
        <w:rPr>
          <w:rFonts w:hint="eastAsia"/>
        </w:rPr>
        <w:t>阶段</w:t>
      </w:r>
      <w:r>
        <w:t>措施，可以制定严于国家标准的本市大气污染物排放和控制标准，并组织实施。</w:t>
      </w:r>
    </w:p>
    <w:p>
      <w:pPr>
        <w:spacing w:line="360" w:lineRule="auto"/>
        <w:ind w:firstLine="480" w:firstLineChars="200"/>
      </w:pPr>
      <w:r>
        <w:rPr>
          <w:rFonts w:hint="eastAsia"/>
        </w:rPr>
        <w:t>其他</w:t>
      </w:r>
      <w:r>
        <w:t>依据见</w:t>
      </w:r>
      <w:r>
        <w:rPr>
          <w:rFonts w:hint="eastAsia"/>
        </w:rPr>
        <w:t>表8</w:t>
      </w:r>
      <w:r>
        <w:t>-1</w:t>
      </w:r>
      <w:r>
        <w:rPr>
          <w:rFonts w:hint="eastAsia"/>
        </w:rPr>
        <w:t>。</w:t>
      </w:r>
    </w:p>
    <w:p>
      <w:pPr>
        <w:jc w:val="center"/>
        <w:rPr>
          <w:rFonts w:ascii="黑体" w:hAnsi="黑体" w:eastAsia="黑体" w:cs="宋体"/>
          <w:sz w:val="21"/>
          <w:szCs w:val="21"/>
        </w:rPr>
      </w:pPr>
      <w:r>
        <w:rPr>
          <w:rFonts w:hint="eastAsia" w:ascii="黑体" w:hAnsi="黑体" w:eastAsia="黑体" w:cs="宋体"/>
          <w:sz w:val="21"/>
          <w:szCs w:val="21"/>
        </w:rPr>
        <w:t>表8</w:t>
      </w:r>
      <w:r>
        <w:rPr>
          <w:rFonts w:ascii="黑体" w:hAnsi="黑体" w:eastAsia="黑体" w:cs="宋体"/>
          <w:sz w:val="21"/>
          <w:szCs w:val="21"/>
        </w:rPr>
        <w:t>-1</w:t>
      </w:r>
      <w:r>
        <w:rPr>
          <w:rFonts w:hint="eastAsia" w:ascii="黑体" w:hAnsi="黑体" w:eastAsia="黑体" w:cs="宋体"/>
          <w:sz w:val="21"/>
          <w:szCs w:val="21"/>
        </w:rPr>
        <w:t xml:space="preserve"> 法律法规依据表</w:t>
      </w:r>
    </w:p>
    <w:tbl>
      <w:tblPr>
        <w:tblStyle w:val="36"/>
        <w:tblW w:w="85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61"/>
        <w:gridCol w:w="61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2361" w:type="dxa"/>
            <w:vAlign w:val="center"/>
          </w:tcPr>
          <w:p>
            <w:pPr>
              <w:jc w:val="center"/>
              <w:rPr>
                <w:rFonts w:cs="宋体"/>
                <w:b/>
                <w:sz w:val="21"/>
                <w:szCs w:val="21"/>
              </w:rPr>
            </w:pPr>
            <w:r>
              <w:rPr>
                <w:rFonts w:hint="eastAsia" w:cs="宋体"/>
                <w:b/>
                <w:sz w:val="21"/>
                <w:szCs w:val="21"/>
              </w:rPr>
              <w:t>法律法规名称</w:t>
            </w:r>
          </w:p>
        </w:tc>
        <w:tc>
          <w:tcPr>
            <w:tcW w:w="6154" w:type="dxa"/>
            <w:vAlign w:val="center"/>
          </w:tcPr>
          <w:p>
            <w:pPr>
              <w:jc w:val="center"/>
              <w:rPr>
                <w:rFonts w:cs="宋体"/>
                <w:b/>
                <w:sz w:val="21"/>
                <w:szCs w:val="21"/>
              </w:rPr>
            </w:pPr>
            <w:r>
              <w:rPr>
                <w:rFonts w:hint="eastAsia" w:cs="宋体"/>
                <w:b/>
                <w:sz w:val="21"/>
                <w:szCs w:val="21"/>
              </w:rPr>
              <w:t>法律法规条款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5" w:hRule="atLeast"/>
          <w:jc w:val="center"/>
        </w:trPr>
        <w:tc>
          <w:tcPr>
            <w:tcW w:w="2361" w:type="dxa"/>
            <w:vAlign w:val="center"/>
          </w:tcPr>
          <w:p>
            <w:pPr>
              <w:jc w:val="center"/>
              <w:rPr>
                <w:rFonts w:ascii="宋体" w:hAnsi="宋体"/>
                <w:sz w:val="21"/>
                <w:szCs w:val="21"/>
              </w:rPr>
            </w:pPr>
            <w:r>
              <w:rPr>
                <w:rFonts w:hint="eastAsia" w:ascii="宋体" w:hAnsi="宋体"/>
                <w:sz w:val="21"/>
                <w:szCs w:val="21"/>
              </w:rPr>
              <w:t>环境保护法</w:t>
            </w:r>
          </w:p>
        </w:tc>
        <w:tc>
          <w:tcPr>
            <w:tcW w:w="6154" w:type="dxa"/>
            <w:vAlign w:val="center"/>
          </w:tcPr>
          <w:p>
            <w:pPr>
              <w:jc w:val="left"/>
              <w:rPr>
                <w:rFonts w:ascii="宋体" w:hAnsi="宋体"/>
                <w:sz w:val="21"/>
                <w:szCs w:val="21"/>
              </w:rPr>
            </w:pPr>
            <w:r>
              <w:rPr>
                <w:rFonts w:hint="eastAsia"/>
                <w:color w:val="282828"/>
                <w:sz w:val="21"/>
                <w:szCs w:val="21"/>
              </w:rPr>
              <w:t>第十六条：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5" w:hRule="atLeast"/>
          <w:jc w:val="center"/>
        </w:trPr>
        <w:tc>
          <w:tcPr>
            <w:tcW w:w="2361" w:type="dxa"/>
            <w:vAlign w:val="center"/>
          </w:tcPr>
          <w:p>
            <w:pPr>
              <w:jc w:val="center"/>
              <w:rPr>
                <w:rFonts w:ascii="宋体" w:hAnsi="宋体"/>
                <w:sz w:val="21"/>
                <w:szCs w:val="21"/>
              </w:rPr>
            </w:pPr>
            <w:r>
              <w:rPr>
                <w:rFonts w:hint="eastAsia" w:ascii="宋体" w:hAnsi="宋体"/>
                <w:sz w:val="21"/>
                <w:szCs w:val="21"/>
              </w:rPr>
              <w:t>大气污染防治法</w:t>
            </w:r>
          </w:p>
        </w:tc>
        <w:tc>
          <w:tcPr>
            <w:tcW w:w="6154" w:type="dxa"/>
            <w:vAlign w:val="center"/>
          </w:tcPr>
          <w:p>
            <w:pPr>
              <w:jc w:val="left"/>
              <w:rPr>
                <w:color w:val="282828"/>
                <w:sz w:val="21"/>
                <w:szCs w:val="21"/>
              </w:rPr>
            </w:pPr>
            <w:r>
              <w:rPr>
                <w:rFonts w:hint="eastAsia"/>
                <w:color w:val="282828"/>
                <w:sz w:val="21"/>
                <w:szCs w:val="21"/>
              </w:rPr>
              <w:t>第九条：国务院生态环境主管部门或者省、自治区、直辖市人民政府制定大气污染物排放标准，应当以大气环境质量标准和国家经济、技术条件为依据。</w:t>
            </w:r>
          </w:p>
          <w:p>
            <w:pPr>
              <w:jc w:val="left"/>
              <w:rPr>
                <w:color w:val="282828"/>
                <w:sz w:val="21"/>
                <w:szCs w:val="21"/>
              </w:rPr>
            </w:pPr>
            <w:r>
              <w:rPr>
                <w:rFonts w:hint="eastAsia"/>
                <w:color w:val="282828"/>
                <w:sz w:val="21"/>
                <w:szCs w:val="21"/>
              </w:rPr>
              <w:t>第十二条：大气环境质量标准、大气污染物排放标准的执行情况应当定期进行评估，根据评估结果对标准适时进行修订。</w:t>
            </w:r>
          </w:p>
        </w:tc>
      </w:tr>
    </w:tbl>
    <w:p>
      <w:pPr>
        <w:ind w:firstLine="480"/>
        <w:rPr>
          <w:rFonts w:cs="宋体"/>
        </w:rPr>
      </w:pPr>
    </w:p>
    <w:p>
      <w:pPr>
        <w:spacing w:line="360" w:lineRule="auto"/>
        <w:outlineLvl w:val="0"/>
        <w:rPr>
          <w:b/>
          <w:sz w:val="30"/>
          <w:szCs w:val="30"/>
        </w:rPr>
      </w:pPr>
      <w:bookmarkStart w:id="89" w:name="_Toc104305607"/>
      <w:r>
        <w:rPr>
          <w:rFonts w:hint="eastAsia"/>
          <w:b/>
          <w:sz w:val="30"/>
          <w:szCs w:val="30"/>
        </w:rPr>
        <w:t>九、强制性标准实施的风险点、风险程度、风险防控措施和预案</w:t>
      </w:r>
      <w:bookmarkEnd w:id="89"/>
    </w:p>
    <w:p>
      <w:pPr>
        <w:pStyle w:val="26"/>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rPr>
        <w:t>原标准实施近</w:t>
      </w:r>
      <w:r>
        <w:rPr>
          <w:rFonts w:ascii="Times New Roman" w:hAnsi="Times New Roman" w:cs="Times New Roman"/>
          <w:kern w:val="2"/>
        </w:rPr>
        <w:t>7</w:t>
      </w:r>
      <w:r>
        <w:rPr>
          <w:rFonts w:hint="eastAsia" w:ascii="Times New Roman" w:hAnsi="Times New Roman" w:cs="Times New Roman"/>
          <w:kern w:val="2"/>
        </w:rPr>
        <w:t>年来，有效推动了印刷行业低VOCs含量原辅材料使用，印刷生产工艺、印刷设备、末端治理技术的升级改造，通过过去两年对印刷行业原辅材料和排放水平的监测，基本能满足相关要求。而随着印刷行业生产工艺发展、污染治理技术和环境管理要求的不断提高，原辅材料VOCs含量限值要求与国标接轨，对油墨、清洗剂、胶粘剂、包装涂料、润版液、光油等含VOCs原辅材料的VOCs含量限值提出要求。管控项目的选择和限值的确定，主要以北京市印刷行业发展现状、工艺及产品构成、原辅材料应用情况、原辅材料VOCs含量实测数据等为依据。GB 37822针对无组织排放的各个环节提出相应的管控要求，对废气收集及VOCs治理设施提出要求，印刷国标排气筒污染物项目增加颗粒物，燃烧装置增加了二氧化硫、氮氧化物等废气污染物项目及限值，为与国标更好的衔接，本标准依据本市环境管理需要以及印刷企业实际产排污情况，结合国标提出相应管控要求。本标准修订实施后，将有效推进印刷企业提升源头管控、过程控制和末端治理的水平，且经过过去几年的经验积累，在VOCs治理方面，国内外治理企业已经积累了丰富的经验，可以为印刷企业的升级改造提供技术支持。且标准实施对改善首都环境空气质量、保障人民身体健康，提升首都环境形象都具有十分重要的现实意义，不存在实施风险</w:t>
      </w:r>
      <w:r>
        <w:rPr>
          <w:rFonts w:ascii="Times New Roman" w:hAnsi="Times New Roman" w:cs="Times New Roman"/>
          <w:kern w:val="2"/>
        </w:rPr>
        <w:t>。</w:t>
      </w:r>
    </w:p>
    <w:p>
      <w:pPr>
        <w:spacing w:line="360" w:lineRule="auto"/>
        <w:outlineLvl w:val="0"/>
        <w:rPr>
          <w:b/>
          <w:sz w:val="30"/>
          <w:szCs w:val="30"/>
        </w:rPr>
      </w:pPr>
      <w:bookmarkStart w:id="90" w:name="_Toc104305608"/>
      <w:bookmarkStart w:id="91" w:name="_Toc75420567"/>
      <w:bookmarkStart w:id="92" w:name="_Toc75420984"/>
      <w:r>
        <w:rPr>
          <w:rFonts w:hint="eastAsia"/>
          <w:b/>
          <w:sz w:val="30"/>
          <w:szCs w:val="30"/>
        </w:rPr>
        <w:t>十、实施标准的措施</w:t>
      </w:r>
      <w:bookmarkEnd w:id="90"/>
      <w:bookmarkEnd w:id="91"/>
      <w:bookmarkEnd w:id="92"/>
    </w:p>
    <w:p>
      <w:pPr>
        <w:spacing w:line="360" w:lineRule="auto"/>
        <w:ind w:firstLine="480" w:firstLineChars="200"/>
      </w:pPr>
      <w:r>
        <w:rPr>
          <w:rFonts w:hint="eastAsia"/>
        </w:rPr>
        <w:t>本</w:t>
      </w:r>
      <w:r>
        <w:t>标准修订期间，</w:t>
      </w:r>
      <w:r>
        <w:rPr>
          <w:rFonts w:hint="eastAsia"/>
        </w:rPr>
        <w:t>通过</w:t>
      </w:r>
      <w:r>
        <w:t>行业协会</w:t>
      </w:r>
      <w:r>
        <w:rPr>
          <w:rFonts w:hint="eastAsia"/>
        </w:rPr>
        <w:t>召开</w:t>
      </w:r>
      <w:r>
        <w:t>咨询会</w:t>
      </w:r>
      <w:r>
        <w:rPr>
          <w:rFonts w:hint="eastAsia"/>
        </w:rPr>
        <w:t>、实地走访调研等方式告知</w:t>
      </w:r>
      <w:r>
        <w:t>印刷企业</w:t>
      </w:r>
      <w:r>
        <w:rPr>
          <w:rFonts w:hint="eastAsia"/>
        </w:rPr>
        <w:t>本标准</w:t>
      </w:r>
      <w:r>
        <w:t>修订的重要性以及可能会</w:t>
      </w:r>
      <w:r>
        <w:rPr>
          <w:rFonts w:hint="eastAsia"/>
        </w:rPr>
        <w:t>带给企业</w:t>
      </w:r>
      <w:r>
        <w:t>的</w:t>
      </w:r>
      <w:r>
        <w:rPr>
          <w:rFonts w:hint="eastAsia"/>
        </w:rPr>
        <w:t>影响</w:t>
      </w:r>
      <w:r>
        <w:t>，并传达目前北京市环保管理要求，促使企业</w:t>
      </w:r>
      <w:r>
        <w:rPr>
          <w:rFonts w:hint="eastAsia"/>
        </w:rPr>
        <w:t>积极配合</w:t>
      </w:r>
      <w:r>
        <w:t>并关注</w:t>
      </w:r>
      <w:r>
        <w:rPr>
          <w:rFonts w:hint="eastAsia"/>
        </w:rPr>
        <w:t>本</w:t>
      </w:r>
      <w:r>
        <w:t>标准</w:t>
      </w:r>
      <w:r>
        <w:rPr>
          <w:rFonts w:hint="eastAsia"/>
        </w:rPr>
        <w:t>的</w:t>
      </w:r>
      <w:r>
        <w:t>修订工作</w:t>
      </w:r>
      <w:r>
        <w:rPr>
          <w:rFonts w:hint="eastAsia"/>
        </w:rPr>
        <w:t>，</w:t>
      </w:r>
      <w:r>
        <w:t>及时了解</w:t>
      </w:r>
      <w:r>
        <w:rPr>
          <w:rFonts w:hint="eastAsia"/>
        </w:rPr>
        <w:t>印刷行业大气污染物排放控制要求、监测和监督管理要求。为保证标准</w:t>
      </w:r>
      <w:r>
        <w:t>的</w:t>
      </w:r>
      <w:r>
        <w:rPr>
          <w:rFonts w:hint="eastAsia"/>
        </w:rPr>
        <w:t>顺利实施，提出以下几方面保障措施：</w:t>
      </w:r>
    </w:p>
    <w:p>
      <w:pPr>
        <w:spacing w:line="360" w:lineRule="auto"/>
        <w:ind w:firstLine="480" w:firstLineChars="200"/>
      </w:pPr>
      <w:r>
        <w:rPr>
          <w:rFonts w:hint="eastAsia"/>
        </w:rPr>
        <w:t>（1）认真组织标准宣贯工作。由生态环境部门开展标准宣贯工作，对各区生态环境执法部门和企业进行标准的重要性和必要性普及，对标准修订的内容与</w:t>
      </w:r>
      <w:r>
        <w:t>原标准进行对照分析</w:t>
      </w:r>
      <w:r>
        <w:rPr>
          <w:rFonts w:hint="eastAsia"/>
        </w:rPr>
        <w:t>讲解</w:t>
      </w:r>
      <w:r>
        <w:t>，</w:t>
      </w:r>
      <w:r>
        <w:rPr>
          <w:rFonts w:hint="eastAsia"/>
        </w:rPr>
        <w:t>对标准如何有效地执行进行指导。让生态环境执法人员和企业对标准有全面、准确的解读，对目前的排污水平和治理水平有充分的认识，对如何完成达标工作有明确的思路和规划。</w:t>
      </w:r>
    </w:p>
    <w:p>
      <w:pPr>
        <w:spacing w:line="360" w:lineRule="auto"/>
        <w:ind w:firstLine="480" w:firstLineChars="200"/>
      </w:pPr>
      <w:r>
        <w:rPr>
          <w:rFonts w:hint="eastAsia"/>
        </w:rPr>
        <w:t>（2）加大</w:t>
      </w:r>
      <w:r>
        <w:t>对印刷企业</w:t>
      </w:r>
      <w:r>
        <w:rPr>
          <w:rFonts w:hint="eastAsia"/>
        </w:rPr>
        <w:t>VOC</w:t>
      </w:r>
      <w:r>
        <w:t>s</w:t>
      </w:r>
      <w:r>
        <w:rPr>
          <w:rFonts w:hint="eastAsia"/>
        </w:rPr>
        <w:t>原辅材料、有组织和</w:t>
      </w:r>
      <w:r>
        <w:t>无组织</w:t>
      </w:r>
      <w:r>
        <w:rPr>
          <w:rFonts w:hint="eastAsia"/>
        </w:rPr>
        <w:t>废气的抽测</w:t>
      </w:r>
      <w:r>
        <w:t>工作</w:t>
      </w:r>
      <w:r>
        <w:rPr>
          <w:rFonts w:hint="eastAsia"/>
        </w:rPr>
        <w:t>，</w:t>
      </w:r>
      <w:r>
        <w:t>实地调研企业工艺</w:t>
      </w:r>
      <w:r>
        <w:rPr>
          <w:rFonts w:hint="eastAsia"/>
        </w:rPr>
        <w:t>措施及</w:t>
      </w:r>
      <w:r>
        <w:t>管理情况</w:t>
      </w:r>
      <w:r>
        <w:rPr>
          <w:rFonts w:hint="eastAsia"/>
        </w:rPr>
        <w:t>，提高</w:t>
      </w:r>
      <w:r>
        <w:t>企业环保意识及污染管控技术水平</w:t>
      </w:r>
      <w:r>
        <w:rPr>
          <w:rFonts w:hint="eastAsia"/>
        </w:rPr>
        <w:t>，</w:t>
      </w:r>
      <w:r>
        <w:t>发挥本标准的功能和应用价值。</w:t>
      </w:r>
    </w:p>
    <w:p>
      <w:pPr>
        <w:spacing w:line="360" w:lineRule="auto"/>
        <w:outlineLvl w:val="0"/>
        <w:rPr>
          <w:b/>
          <w:sz w:val="30"/>
          <w:szCs w:val="30"/>
        </w:rPr>
      </w:pPr>
      <w:bookmarkStart w:id="93" w:name="_Toc75420988"/>
      <w:bookmarkStart w:id="94" w:name="_Toc104305609"/>
      <w:bookmarkStart w:id="95" w:name="_Toc75420571"/>
      <w:r>
        <w:rPr>
          <w:rFonts w:hint="eastAsia"/>
          <w:b/>
          <w:sz w:val="30"/>
          <w:szCs w:val="30"/>
        </w:rPr>
        <w:t>十一、其他应予说明的事项</w:t>
      </w:r>
      <w:bookmarkEnd w:id="93"/>
      <w:bookmarkEnd w:id="94"/>
      <w:bookmarkEnd w:id="95"/>
    </w:p>
    <w:p>
      <w:pPr>
        <w:spacing w:line="360" w:lineRule="auto"/>
        <w:ind w:firstLine="480" w:firstLineChars="200"/>
      </w:pPr>
      <w:r>
        <w:rPr>
          <w:rFonts w:hint="eastAsia"/>
        </w:rPr>
        <w:t>本</w:t>
      </w:r>
      <w:r>
        <w:t>标准</w:t>
      </w:r>
      <w:r>
        <w:rPr>
          <w:rFonts w:hint="eastAsia"/>
        </w:rPr>
        <w:t>修订实施</w:t>
      </w:r>
      <w:r>
        <w:t>后，将促进印刷行业</w:t>
      </w:r>
      <w:r>
        <w:rPr>
          <w:rFonts w:hint="eastAsia"/>
        </w:rPr>
        <w:t>VOC</w:t>
      </w:r>
      <w:r>
        <w:t>s排放的治理，提高企业的环保意识，</w:t>
      </w:r>
      <w:r>
        <w:rPr>
          <w:rFonts w:hint="eastAsia"/>
        </w:rPr>
        <w:t>会</w:t>
      </w:r>
      <w:r>
        <w:t>带来</w:t>
      </w:r>
      <w:r>
        <w:rPr>
          <w:rFonts w:hint="eastAsia"/>
        </w:rPr>
        <w:t>一定</w:t>
      </w:r>
      <w:r>
        <w:t>的环境效益</w:t>
      </w:r>
      <w:r>
        <w:rPr>
          <w:rFonts w:hint="eastAsia"/>
        </w:rPr>
        <w:t>。根据本市印刷行业含VOCs物料类型及使用量、大气污染物实际排放与治理水平、修订前后限值要求差别对减排量进行测算，在同等活动水平下，修订后减排VOCs量约110吨（溶剂型物料源头替代减排85.7吨，VOCs处理效率提高减排24.3吨），同时对颗粒物和氮氧化物的排放也能起到控制作用。溶剂型油墨、清洗剂等物料中含有苯系物、酯类、醇醚类等多种有毒有害物质，标准修订后通过限制溶剂型物料使用，引导企业选用低VOCs含量产品，有利于保障职工及公众的人体健康，在国内继续起到引领示范作用。</w:t>
      </w:r>
    </w:p>
    <w:p>
      <w:pPr>
        <w:spacing w:line="360" w:lineRule="auto"/>
        <w:ind w:firstLine="480" w:firstLineChars="200"/>
      </w:pPr>
      <w:r>
        <w:rPr>
          <w:rFonts w:hint="eastAsia"/>
        </w:rPr>
        <w:t>由于标准</w:t>
      </w:r>
      <w:r>
        <w:t>的</w:t>
      </w:r>
      <w:r>
        <w:rPr>
          <w:rFonts w:hint="eastAsia"/>
        </w:rPr>
        <w:t>实施</w:t>
      </w:r>
      <w:r>
        <w:t>对企业提出了更高的防治</w:t>
      </w:r>
      <w:r>
        <w:rPr>
          <w:rFonts w:hint="eastAsia"/>
        </w:rPr>
        <w:t>要求，</w:t>
      </w:r>
      <w:r>
        <w:t>在环保</w:t>
      </w:r>
      <w:r>
        <w:rPr>
          <w:rFonts w:hint="eastAsia"/>
        </w:rPr>
        <w:t>治理</w:t>
      </w:r>
      <w:r>
        <w:t>方面</w:t>
      </w:r>
      <w:r>
        <w:rPr>
          <w:rFonts w:hint="eastAsia"/>
        </w:rPr>
        <w:t>投入</w:t>
      </w:r>
      <w:r>
        <w:t>不</w:t>
      </w:r>
      <w:r>
        <w:rPr>
          <w:rFonts w:hint="eastAsia"/>
        </w:rPr>
        <w:t>同程度</w:t>
      </w:r>
      <w:r>
        <w:t>的增加相应</w:t>
      </w:r>
      <w:r>
        <w:rPr>
          <w:rFonts w:hint="eastAsia"/>
        </w:rPr>
        <w:t>地提高</w:t>
      </w:r>
      <w:r>
        <w:t>了企业的经济投入</w:t>
      </w:r>
      <w:r>
        <w:rPr>
          <w:rFonts w:hint="eastAsia"/>
        </w:rPr>
        <w:t>成本</w:t>
      </w:r>
      <w:r>
        <w:t>。本标准</w:t>
      </w:r>
      <w:r>
        <w:rPr>
          <w:rFonts w:hint="eastAsia"/>
        </w:rPr>
        <w:t>37类含VOCs物料中，31类限值与国标或原标准一致，不影响现有达标产品继续使用，本标准修订后</w:t>
      </w:r>
      <w:r>
        <w:t>6大</w:t>
      </w:r>
      <w:r>
        <w:rPr>
          <w:rFonts w:hint="eastAsia"/>
        </w:rPr>
        <w:t>类原辅材料中加严的小类在市场均有产品可用，成本略有增加。其中有机</w:t>
      </w:r>
      <w:r>
        <w:t>溶剂清洗剂的替代</w:t>
      </w:r>
      <w:r>
        <w:rPr>
          <w:rFonts w:hint="eastAsia"/>
        </w:rPr>
        <w:t>涉及90</w:t>
      </w:r>
      <w:r>
        <w:t>%以上的平版印刷企业，目前</w:t>
      </w:r>
      <w:r>
        <w:rPr>
          <w:rFonts w:hint="eastAsia"/>
        </w:rPr>
        <w:t>可选</w:t>
      </w:r>
      <w:r>
        <w:t>替代产品较少、成本较高，预计</w:t>
      </w:r>
      <w:r>
        <w:rPr>
          <w:rFonts w:hint="eastAsia"/>
        </w:rPr>
        <w:t>2025年之前会</w:t>
      </w:r>
      <w:r>
        <w:t>有更多</w:t>
      </w:r>
      <w:r>
        <w:rPr>
          <w:rFonts w:hint="eastAsia"/>
        </w:rPr>
        <w:t>可供</w:t>
      </w:r>
      <w:r>
        <w:t>选择产品，成本与原产品</w:t>
      </w:r>
      <w:r>
        <w:rPr>
          <w:rFonts w:hint="eastAsia"/>
        </w:rPr>
        <w:t>持平</w:t>
      </w:r>
      <w:r>
        <w:t>或略高。</w:t>
      </w:r>
      <w:r>
        <w:rPr>
          <w:rFonts w:hint="eastAsia"/>
        </w:rPr>
        <w:t>修订后大气污染物排放限值达标率均在90%以上，个别未达标企业可通过源头治理或提升治理设施处理效率来达标。</w:t>
      </w:r>
    </w:p>
    <w:sectPr>
      <w:headerReference r:id="rId1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modern"/>
    <w:pitch w:val="default"/>
    <w:sig w:usb0="00000000" w:usb1="00000000" w:usb2="00000016" w:usb3="00000000" w:csb0="40040001" w:csb1="C0D6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5</w:t>
    </w:r>
    <w:r>
      <w:rPr>
        <w:lang w:val="zh-CN"/>
      </w:rP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73</w:t>
    </w:r>
    <w:r>
      <w:rPr>
        <w:lang w:val="zh-CN"/>
      </w:rP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87</w:t>
    </w:r>
    <w:r>
      <w:rPr>
        <w:lang w:val="zh-CN"/>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pPr>
      <w:r>
        <w:rPr>
          <w:rStyle w:val="35"/>
        </w:rPr>
        <w:footnoteRef/>
      </w:r>
      <w:r>
        <w:rPr>
          <w:rFonts w:hint="eastAsia"/>
        </w:rPr>
        <w:t>标准</w:t>
      </w:r>
      <w:r>
        <w:t>的其他</w:t>
      </w:r>
      <w:r>
        <w:rPr>
          <w:rFonts w:hint="eastAsia"/>
        </w:rPr>
        <w:t>是指</w:t>
      </w:r>
      <w:r>
        <w:t>：</w:t>
      </w:r>
      <w:r>
        <w:rPr>
          <w:rFonts w:hint="eastAsia"/>
        </w:rPr>
        <w:t>其他轮转凹版印刷、柔性版印刷、轮转丝网印刷、覆膜或上光机组（＞15 t/a溶剂消耗），在织物/纸板上进行轮转丝网印刷（＞30 t/a 溶剂消耗量）。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9"/>
      <w:numFmt w:val="decimal"/>
      <w:lvlText w:val="（%1）"/>
      <w:lvlJc w:val="left"/>
      <w:pPr>
        <w:ind w:left="1140" w:hanging="7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1E8B79C1"/>
    <w:multiLevelType w:val="multilevel"/>
    <w:tmpl w:val="1E8B79C1"/>
    <w:lvl w:ilvl="0" w:tentative="0">
      <w:start w:val="1"/>
      <w:numFmt w:val="decimal"/>
      <w:lvlText w:val="%1."/>
      <w:lvlJc w:val="left"/>
      <w:pPr>
        <w:tabs>
          <w:tab w:val="left" w:pos="360"/>
        </w:tabs>
        <w:ind w:left="360" w:hanging="360"/>
      </w:pPr>
      <w:rPr>
        <w:rFonts w:hint="default"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2">
    <w:nsid w:val="22E26757"/>
    <w:multiLevelType w:val="multilevel"/>
    <w:tmpl w:val="22E26757"/>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316384D"/>
    <w:multiLevelType w:val="multilevel"/>
    <w:tmpl w:val="2316384D"/>
    <w:lvl w:ilvl="0" w:tentative="0">
      <w:start w:val="1"/>
      <w:numFmt w:val="decimal"/>
      <w:lvlText w:val="%1."/>
      <w:lvlJc w:val="left"/>
      <w:pPr>
        <w:tabs>
          <w:tab w:val="left" w:pos="360"/>
        </w:tabs>
        <w:ind w:left="360" w:hanging="360"/>
      </w:pPr>
      <w:rPr>
        <w:rFonts w:hint="eastAsia"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4">
    <w:nsid w:val="2C5917C3"/>
    <w:multiLevelType w:val="multilevel"/>
    <w:tmpl w:val="2C5917C3"/>
    <w:lvl w:ilvl="0" w:tentative="0">
      <w:start w:val="1"/>
      <w:numFmt w:val="none"/>
      <w:pStyle w:val="79"/>
      <w:suff w:val="nothing"/>
      <w:lvlText w:val="%1——"/>
      <w:lvlJc w:val="left"/>
      <w:pPr>
        <w:ind w:left="833" w:hanging="408"/>
      </w:pPr>
      <w:rPr>
        <w:rFonts w:hint="eastAsia"/>
      </w:rPr>
    </w:lvl>
    <w:lvl w:ilvl="1" w:tentative="0">
      <w:start w:val="1"/>
      <w:numFmt w:val="bullet"/>
      <w:pStyle w:val="8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4C50F90"/>
    <w:multiLevelType w:val="multilevel"/>
    <w:tmpl w:val="44C50F90"/>
    <w:lvl w:ilvl="0" w:tentative="0">
      <w:start w:val="1"/>
      <w:numFmt w:val="lowerLetter"/>
      <w:pStyle w:val="9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1"/>
      <w:lvlText w:val="%2)"/>
      <w:lvlJc w:val="left"/>
      <w:pPr>
        <w:tabs>
          <w:tab w:val="left" w:pos="1260"/>
        </w:tabs>
        <w:ind w:left="1259" w:hanging="419"/>
      </w:pPr>
      <w:rPr>
        <w:rFonts w:hint="eastAsia"/>
      </w:rPr>
    </w:lvl>
    <w:lvl w:ilvl="2" w:tentative="0">
      <w:start w:val="1"/>
      <w:numFmt w:val="decimal"/>
      <w:pStyle w:val="9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A1F5B76"/>
    <w:multiLevelType w:val="multilevel"/>
    <w:tmpl w:val="4A1F5B76"/>
    <w:lvl w:ilvl="0" w:tentative="0">
      <w:start w:val="1"/>
      <w:numFmt w:val="decimal"/>
      <w:lvlText w:val="%1."/>
      <w:lvlJc w:val="left"/>
      <w:pPr>
        <w:tabs>
          <w:tab w:val="left" w:pos="360"/>
        </w:tabs>
        <w:ind w:left="360" w:hanging="360"/>
      </w:pPr>
      <w:rPr>
        <w:rFonts w:hint="default"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7">
    <w:nsid w:val="4A6424D4"/>
    <w:multiLevelType w:val="multilevel"/>
    <w:tmpl w:val="4A6424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545BAC"/>
    <w:multiLevelType w:val="multilevel"/>
    <w:tmpl w:val="4D545BAC"/>
    <w:lvl w:ilvl="0" w:tentative="0">
      <w:start w:val="1"/>
      <w:numFmt w:val="decimal"/>
      <w:lvlText w:val="2.3.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18024B1"/>
    <w:multiLevelType w:val="multilevel"/>
    <w:tmpl w:val="618024B1"/>
    <w:lvl w:ilvl="0" w:tentative="0">
      <w:start w:val="1"/>
      <w:numFmt w:val="decimal"/>
      <w:lvlText w:val="%1."/>
      <w:lvlJc w:val="left"/>
      <w:pPr>
        <w:tabs>
          <w:tab w:val="left" w:pos="360"/>
        </w:tabs>
        <w:ind w:left="360" w:hanging="360"/>
      </w:pPr>
      <w:rPr>
        <w:rFonts w:hint="default" w:cs="Times New Roman"/>
      </w:rPr>
    </w:lvl>
    <w:lvl w:ilvl="1" w:tentative="0">
      <w:start w:val="1"/>
      <w:numFmt w:val="taiwaneseCountingThousand"/>
      <w:lvlText w:val="%2、"/>
      <w:lvlJc w:val="left"/>
      <w:pPr>
        <w:tabs>
          <w:tab w:val="left" w:pos="885"/>
        </w:tabs>
        <w:ind w:left="885" w:hanging="405"/>
      </w:pPr>
      <w:rPr>
        <w:rFonts w:hint="default"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0">
    <w:nsid w:val="6CEA2025"/>
    <w:multiLevelType w:val="multilevel"/>
    <w:tmpl w:val="6CEA2025"/>
    <w:lvl w:ilvl="0" w:tentative="0">
      <w:start w:val="1"/>
      <w:numFmt w:val="none"/>
      <w:pStyle w:val="5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6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59114E3"/>
    <w:multiLevelType w:val="multilevel"/>
    <w:tmpl w:val="759114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4"/>
  </w:num>
  <w:num w:numId="3">
    <w:abstractNumId w:val="5"/>
  </w:num>
  <w:num w:numId="4">
    <w:abstractNumId w:val="7"/>
  </w:num>
  <w:num w:numId="5">
    <w:abstractNumId w:val="11"/>
  </w:num>
  <w:num w:numId="6">
    <w:abstractNumId w:val="0"/>
  </w:num>
  <w:num w:numId="7">
    <w:abstractNumId w:val="1"/>
  </w:num>
  <w:num w:numId="8">
    <w:abstractNumId w:val="9"/>
  </w:num>
  <w:num w:numId="9">
    <w:abstractNumId w:val="6"/>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09C6"/>
    <w:rsid w:val="0000021F"/>
    <w:rsid w:val="00000AEC"/>
    <w:rsid w:val="00000E26"/>
    <w:rsid w:val="00000F17"/>
    <w:rsid w:val="00000F87"/>
    <w:rsid w:val="000011A1"/>
    <w:rsid w:val="0000168B"/>
    <w:rsid w:val="000018AD"/>
    <w:rsid w:val="00001949"/>
    <w:rsid w:val="0000199F"/>
    <w:rsid w:val="000019EC"/>
    <w:rsid w:val="000020A7"/>
    <w:rsid w:val="00002893"/>
    <w:rsid w:val="000036BE"/>
    <w:rsid w:val="000038A8"/>
    <w:rsid w:val="00003EB8"/>
    <w:rsid w:val="00004A53"/>
    <w:rsid w:val="00005455"/>
    <w:rsid w:val="00006C21"/>
    <w:rsid w:val="00007CB2"/>
    <w:rsid w:val="00010DEF"/>
    <w:rsid w:val="00011653"/>
    <w:rsid w:val="00013D3D"/>
    <w:rsid w:val="000141A2"/>
    <w:rsid w:val="00014BB5"/>
    <w:rsid w:val="00014DF6"/>
    <w:rsid w:val="00015BAF"/>
    <w:rsid w:val="00015F34"/>
    <w:rsid w:val="0001656C"/>
    <w:rsid w:val="0001790F"/>
    <w:rsid w:val="00017C25"/>
    <w:rsid w:val="0002057A"/>
    <w:rsid w:val="00021171"/>
    <w:rsid w:val="00021768"/>
    <w:rsid w:val="0002177A"/>
    <w:rsid w:val="00021ADF"/>
    <w:rsid w:val="00022BAD"/>
    <w:rsid w:val="00023295"/>
    <w:rsid w:val="000238BF"/>
    <w:rsid w:val="00023934"/>
    <w:rsid w:val="00024102"/>
    <w:rsid w:val="00024DB8"/>
    <w:rsid w:val="00025165"/>
    <w:rsid w:val="00025317"/>
    <w:rsid w:val="000253EA"/>
    <w:rsid w:val="00025816"/>
    <w:rsid w:val="00025C17"/>
    <w:rsid w:val="000272D8"/>
    <w:rsid w:val="0002763C"/>
    <w:rsid w:val="00030213"/>
    <w:rsid w:val="000304BB"/>
    <w:rsid w:val="00030909"/>
    <w:rsid w:val="00031C00"/>
    <w:rsid w:val="00032BA2"/>
    <w:rsid w:val="00032EFF"/>
    <w:rsid w:val="00033EE0"/>
    <w:rsid w:val="00034356"/>
    <w:rsid w:val="0003528C"/>
    <w:rsid w:val="0003723D"/>
    <w:rsid w:val="0003782E"/>
    <w:rsid w:val="0004051C"/>
    <w:rsid w:val="000405DD"/>
    <w:rsid w:val="00042592"/>
    <w:rsid w:val="000428CF"/>
    <w:rsid w:val="00042BE5"/>
    <w:rsid w:val="000433C4"/>
    <w:rsid w:val="00043651"/>
    <w:rsid w:val="00043674"/>
    <w:rsid w:val="0004414E"/>
    <w:rsid w:val="00044657"/>
    <w:rsid w:val="00045C12"/>
    <w:rsid w:val="00045FDC"/>
    <w:rsid w:val="00046343"/>
    <w:rsid w:val="00046CC5"/>
    <w:rsid w:val="00047359"/>
    <w:rsid w:val="000476A8"/>
    <w:rsid w:val="00047A0F"/>
    <w:rsid w:val="00047B91"/>
    <w:rsid w:val="00047CC6"/>
    <w:rsid w:val="00047E1A"/>
    <w:rsid w:val="00050DE1"/>
    <w:rsid w:val="000510C7"/>
    <w:rsid w:val="00051C85"/>
    <w:rsid w:val="0005241E"/>
    <w:rsid w:val="0005281D"/>
    <w:rsid w:val="00052C98"/>
    <w:rsid w:val="00053678"/>
    <w:rsid w:val="000539EC"/>
    <w:rsid w:val="00053F32"/>
    <w:rsid w:val="00054B0E"/>
    <w:rsid w:val="00055B5D"/>
    <w:rsid w:val="00056220"/>
    <w:rsid w:val="000562BA"/>
    <w:rsid w:val="0005683B"/>
    <w:rsid w:val="00057051"/>
    <w:rsid w:val="00060031"/>
    <w:rsid w:val="00061898"/>
    <w:rsid w:val="00061971"/>
    <w:rsid w:val="000621B2"/>
    <w:rsid w:val="0006316E"/>
    <w:rsid w:val="000636B4"/>
    <w:rsid w:val="00063757"/>
    <w:rsid w:val="00064A2E"/>
    <w:rsid w:val="00065227"/>
    <w:rsid w:val="000652DC"/>
    <w:rsid w:val="000661EA"/>
    <w:rsid w:val="00067955"/>
    <w:rsid w:val="000679CF"/>
    <w:rsid w:val="00067B43"/>
    <w:rsid w:val="000701A3"/>
    <w:rsid w:val="000708E8"/>
    <w:rsid w:val="000709F7"/>
    <w:rsid w:val="00070A9B"/>
    <w:rsid w:val="00070B61"/>
    <w:rsid w:val="00070C24"/>
    <w:rsid w:val="00071138"/>
    <w:rsid w:val="00071938"/>
    <w:rsid w:val="00071A14"/>
    <w:rsid w:val="00071AE9"/>
    <w:rsid w:val="000723DA"/>
    <w:rsid w:val="00072C78"/>
    <w:rsid w:val="000739AC"/>
    <w:rsid w:val="00073DBD"/>
    <w:rsid w:val="0007454B"/>
    <w:rsid w:val="0007496C"/>
    <w:rsid w:val="00074DB7"/>
    <w:rsid w:val="00074EA2"/>
    <w:rsid w:val="0007505B"/>
    <w:rsid w:val="000752F1"/>
    <w:rsid w:val="00075AD1"/>
    <w:rsid w:val="0007632C"/>
    <w:rsid w:val="00077002"/>
    <w:rsid w:val="000779DA"/>
    <w:rsid w:val="00077BF6"/>
    <w:rsid w:val="0008109A"/>
    <w:rsid w:val="00081644"/>
    <w:rsid w:val="000823CD"/>
    <w:rsid w:val="00082D6A"/>
    <w:rsid w:val="00083040"/>
    <w:rsid w:val="0008362C"/>
    <w:rsid w:val="00085562"/>
    <w:rsid w:val="00086386"/>
    <w:rsid w:val="000871F3"/>
    <w:rsid w:val="000905FC"/>
    <w:rsid w:val="00090AB5"/>
    <w:rsid w:val="00090BD7"/>
    <w:rsid w:val="00090C72"/>
    <w:rsid w:val="000916DD"/>
    <w:rsid w:val="0009200F"/>
    <w:rsid w:val="00092136"/>
    <w:rsid w:val="0009230F"/>
    <w:rsid w:val="00092E86"/>
    <w:rsid w:val="0009303B"/>
    <w:rsid w:val="00093246"/>
    <w:rsid w:val="00093595"/>
    <w:rsid w:val="00093DB4"/>
    <w:rsid w:val="00093E9A"/>
    <w:rsid w:val="00094816"/>
    <w:rsid w:val="0009492B"/>
    <w:rsid w:val="00095289"/>
    <w:rsid w:val="000953EB"/>
    <w:rsid w:val="00095FAD"/>
    <w:rsid w:val="0009602F"/>
    <w:rsid w:val="000964F0"/>
    <w:rsid w:val="0009738A"/>
    <w:rsid w:val="000A114C"/>
    <w:rsid w:val="000A162A"/>
    <w:rsid w:val="000A16EA"/>
    <w:rsid w:val="000A1D4B"/>
    <w:rsid w:val="000A238D"/>
    <w:rsid w:val="000A2BDD"/>
    <w:rsid w:val="000A376C"/>
    <w:rsid w:val="000A3ADF"/>
    <w:rsid w:val="000A3FD2"/>
    <w:rsid w:val="000A4576"/>
    <w:rsid w:val="000A4770"/>
    <w:rsid w:val="000A4955"/>
    <w:rsid w:val="000A5217"/>
    <w:rsid w:val="000A5380"/>
    <w:rsid w:val="000A6427"/>
    <w:rsid w:val="000A6A62"/>
    <w:rsid w:val="000A6B66"/>
    <w:rsid w:val="000A6F4D"/>
    <w:rsid w:val="000A72AE"/>
    <w:rsid w:val="000A7680"/>
    <w:rsid w:val="000A768D"/>
    <w:rsid w:val="000A77CB"/>
    <w:rsid w:val="000A7834"/>
    <w:rsid w:val="000A78E2"/>
    <w:rsid w:val="000A791D"/>
    <w:rsid w:val="000B0219"/>
    <w:rsid w:val="000B0FB6"/>
    <w:rsid w:val="000B18DC"/>
    <w:rsid w:val="000B1D30"/>
    <w:rsid w:val="000B2148"/>
    <w:rsid w:val="000B3353"/>
    <w:rsid w:val="000B3722"/>
    <w:rsid w:val="000B3E6E"/>
    <w:rsid w:val="000B3F92"/>
    <w:rsid w:val="000B40C7"/>
    <w:rsid w:val="000B482E"/>
    <w:rsid w:val="000B4C01"/>
    <w:rsid w:val="000B55C3"/>
    <w:rsid w:val="000B6FA7"/>
    <w:rsid w:val="000B71B8"/>
    <w:rsid w:val="000B72AB"/>
    <w:rsid w:val="000B767B"/>
    <w:rsid w:val="000C0522"/>
    <w:rsid w:val="000C0D79"/>
    <w:rsid w:val="000C0EE4"/>
    <w:rsid w:val="000C18AF"/>
    <w:rsid w:val="000C23D9"/>
    <w:rsid w:val="000C261F"/>
    <w:rsid w:val="000C29BE"/>
    <w:rsid w:val="000C2E65"/>
    <w:rsid w:val="000C2ED3"/>
    <w:rsid w:val="000C34F8"/>
    <w:rsid w:val="000C367A"/>
    <w:rsid w:val="000C435F"/>
    <w:rsid w:val="000C50F1"/>
    <w:rsid w:val="000C567E"/>
    <w:rsid w:val="000C5825"/>
    <w:rsid w:val="000C6421"/>
    <w:rsid w:val="000C649C"/>
    <w:rsid w:val="000C6781"/>
    <w:rsid w:val="000C6908"/>
    <w:rsid w:val="000C737A"/>
    <w:rsid w:val="000D0107"/>
    <w:rsid w:val="000D05E6"/>
    <w:rsid w:val="000D06F8"/>
    <w:rsid w:val="000D0C39"/>
    <w:rsid w:val="000D1092"/>
    <w:rsid w:val="000D15A0"/>
    <w:rsid w:val="000D166C"/>
    <w:rsid w:val="000D1B00"/>
    <w:rsid w:val="000D21FE"/>
    <w:rsid w:val="000D3F2B"/>
    <w:rsid w:val="000D4E89"/>
    <w:rsid w:val="000D4FC5"/>
    <w:rsid w:val="000D513E"/>
    <w:rsid w:val="000D54C3"/>
    <w:rsid w:val="000D5CCC"/>
    <w:rsid w:val="000D5D56"/>
    <w:rsid w:val="000D601D"/>
    <w:rsid w:val="000D6212"/>
    <w:rsid w:val="000D6437"/>
    <w:rsid w:val="000D654F"/>
    <w:rsid w:val="000D7674"/>
    <w:rsid w:val="000D779B"/>
    <w:rsid w:val="000E05FE"/>
    <w:rsid w:val="000E0FB4"/>
    <w:rsid w:val="000E12F3"/>
    <w:rsid w:val="000E1500"/>
    <w:rsid w:val="000E2E2C"/>
    <w:rsid w:val="000E3C82"/>
    <w:rsid w:val="000E4D7A"/>
    <w:rsid w:val="000E5921"/>
    <w:rsid w:val="000E5BAD"/>
    <w:rsid w:val="000E5F2D"/>
    <w:rsid w:val="000E602C"/>
    <w:rsid w:val="000E6D90"/>
    <w:rsid w:val="000E73A8"/>
    <w:rsid w:val="000F00B9"/>
    <w:rsid w:val="000F01E4"/>
    <w:rsid w:val="000F1468"/>
    <w:rsid w:val="000F1BCF"/>
    <w:rsid w:val="000F2340"/>
    <w:rsid w:val="000F36B5"/>
    <w:rsid w:val="000F40DA"/>
    <w:rsid w:val="000F41A9"/>
    <w:rsid w:val="000F4E1A"/>
    <w:rsid w:val="000F4EB3"/>
    <w:rsid w:val="000F50AD"/>
    <w:rsid w:val="000F55C0"/>
    <w:rsid w:val="000F5DC4"/>
    <w:rsid w:val="000F65E3"/>
    <w:rsid w:val="000F6E3B"/>
    <w:rsid w:val="000F72C7"/>
    <w:rsid w:val="000F759D"/>
    <w:rsid w:val="000F765F"/>
    <w:rsid w:val="000F7721"/>
    <w:rsid w:val="000F7823"/>
    <w:rsid w:val="00100AB9"/>
    <w:rsid w:val="00102056"/>
    <w:rsid w:val="00102F7C"/>
    <w:rsid w:val="00103172"/>
    <w:rsid w:val="0010318A"/>
    <w:rsid w:val="0010356C"/>
    <w:rsid w:val="0010376C"/>
    <w:rsid w:val="00104BDF"/>
    <w:rsid w:val="001063BF"/>
    <w:rsid w:val="0010640E"/>
    <w:rsid w:val="001072B9"/>
    <w:rsid w:val="00107A8E"/>
    <w:rsid w:val="00107B40"/>
    <w:rsid w:val="00110179"/>
    <w:rsid w:val="0011116A"/>
    <w:rsid w:val="001113A8"/>
    <w:rsid w:val="001113B6"/>
    <w:rsid w:val="001118A4"/>
    <w:rsid w:val="00112127"/>
    <w:rsid w:val="00112186"/>
    <w:rsid w:val="00112A62"/>
    <w:rsid w:val="001137A6"/>
    <w:rsid w:val="00113C02"/>
    <w:rsid w:val="00113C08"/>
    <w:rsid w:val="00113DD8"/>
    <w:rsid w:val="00113EE5"/>
    <w:rsid w:val="0011420B"/>
    <w:rsid w:val="00114222"/>
    <w:rsid w:val="001143B2"/>
    <w:rsid w:val="0011517D"/>
    <w:rsid w:val="001152B5"/>
    <w:rsid w:val="001171B3"/>
    <w:rsid w:val="0012010D"/>
    <w:rsid w:val="001207EE"/>
    <w:rsid w:val="001208AC"/>
    <w:rsid w:val="00120B46"/>
    <w:rsid w:val="00121611"/>
    <w:rsid w:val="00121AE5"/>
    <w:rsid w:val="001224A2"/>
    <w:rsid w:val="001224BA"/>
    <w:rsid w:val="001229A1"/>
    <w:rsid w:val="001233D4"/>
    <w:rsid w:val="00123564"/>
    <w:rsid w:val="00123896"/>
    <w:rsid w:val="00123C1D"/>
    <w:rsid w:val="00123C25"/>
    <w:rsid w:val="00124132"/>
    <w:rsid w:val="00125302"/>
    <w:rsid w:val="0012584D"/>
    <w:rsid w:val="001271AC"/>
    <w:rsid w:val="00131109"/>
    <w:rsid w:val="0013119E"/>
    <w:rsid w:val="0013162E"/>
    <w:rsid w:val="00131CF9"/>
    <w:rsid w:val="0013266A"/>
    <w:rsid w:val="00133858"/>
    <w:rsid w:val="00133B6C"/>
    <w:rsid w:val="0013440D"/>
    <w:rsid w:val="00134880"/>
    <w:rsid w:val="001351DF"/>
    <w:rsid w:val="00136215"/>
    <w:rsid w:val="00136743"/>
    <w:rsid w:val="00136E44"/>
    <w:rsid w:val="00136F2F"/>
    <w:rsid w:val="00136F52"/>
    <w:rsid w:val="00137DEB"/>
    <w:rsid w:val="0014134E"/>
    <w:rsid w:val="001418B6"/>
    <w:rsid w:val="001419C3"/>
    <w:rsid w:val="0014221C"/>
    <w:rsid w:val="00142383"/>
    <w:rsid w:val="001426AF"/>
    <w:rsid w:val="00142A5E"/>
    <w:rsid w:val="00142A87"/>
    <w:rsid w:val="00142ABF"/>
    <w:rsid w:val="0014302C"/>
    <w:rsid w:val="00143714"/>
    <w:rsid w:val="00143B61"/>
    <w:rsid w:val="0014411F"/>
    <w:rsid w:val="00144A08"/>
    <w:rsid w:val="001453C0"/>
    <w:rsid w:val="001461B5"/>
    <w:rsid w:val="00146382"/>
    <w:rsid w:val="00146F91"/>
    <w:rsid w:val="001471F6"/>
    <w:rsid w:val="001478CF"/>
    <w:rsid w:val="00147FA7"/>
    <w:rsid w:val="00150131"/>
    <w:rsid w:val="00150273"/>
    <w:rsid w:val="001507AC"/>
    <w:rsid w:val="00150CBE"/>
    <w:rsid w:val="001513BB"/>
    <w:rsid w:val="001515C9"/>
    <w:rsid w:val="0015199C"/>
    <w:rsid w:val="0015202F"/>
    <w:rsid w:val="00152A65"/>
    <w:rsid w:val="00152D7F"/>
    <w:rsid w:val="0015312D"/>
    <w:rsid w:val="001534DE"/>
    <w:rsid w:val="001539A6"/>
    <w:rsid w:val="00155996"/>
    <w:rsid w:val="00156206"/>
    <w:rsid w:val="001564B2"/>
    <w:rsid w:val="0015714B"/>
    <w:rsid w:val="0015733D"/>
    <w:rsid w:val="001602AC"/>
    <w:rsid w:val="00160C72"/>
    <w:rsid w:val="001614D1"/>
    <w:rsid w:val="00161965"/>
    <w:rsid w:val="0016200E"/>
    <w:rsid w:val="001620CC"/>
    <w:rsid w:val="001624CF"/>
    <w:rsid w:val="001628FE"/>
    <w:rsid w:val="001634CB"/>
    <w:rsid w:val="00163977"/>
    <w:rsid w:val="00163A12"/>
    <w:rsid w:val="00163CAF"/>
    <w:rsid w:val="00163DDA"/>
    <w:rsid w:val="00164122"/>
    <w:rsid w:val="00164268"/>
    <w:rsid w:val="00164638"/>
    <w:rsid w:val="001661AD"/>
    <w:rsid w:val="00166438"/>
    <w:rsid w:val="001664E5"/>
    <w:rsid w:val="00166621"/>
    <w:rsid w:val="00166A69"/>
    <w:rsid w:val="00166CDB"/>
    <w:rsid w:val="0016726F"/>
    <w:rsid w:val="00167517"/>
    <w:rsid w:val="00167954"/>
    <w:rsid w:val="001717FD"/>
    <w:rsid w:val="00171AD4"/>
    <w:rsid w:val="00172333"/>
    <w:rsid w:val="00173ADC"/>
    <w:rsid w:val="00174E8B"/>
    <w:rsid w:val="00174EBF"/>
    <w:rsid w:val="00175E73"/>
    <w:rsid w:val="0017630F"/>
    <w:rsid w:val="00176BBA"/>
    <w:rsid w:val="00177915"/>
    <w:rsid w:val="001802CF"/>
    <w:rsid w:val="00180873"/>
    <w:rsid w:val="0018124D"/>
    <w:rsid w:val="00181713"/>
    <w:rsid w:val="00181B01"/>
    <w:rsid w:val="00181C2F"/>
    <w:rsid w:val="001822A6"/>
    <w:rsid w:val="001844C4"/>
    <w:rsid w:val="00185A91"/>
    <w:rsid w:val="00185F6F"/>
    <w:rsid w:val="00186268"/>
    <w:rsid w:val="001862D7"/>
    <w:rsid w:val="001867EF"/>
    <w:rsid w:val="00186EFF"/>
    <w:rsid w:val="00187367"/>
    <w:rsid w:val="0018784D"/>
    <w:rsid w:val="001878FE"/>
    <w:rsid w:val="001879BB"/>
    <w:rsid w:val="00190013"/>
    <w:rsid w:val="001902A5"/>
    <w:rsid w:val="001905A7"/>
    <w:rsid w:val="00190B58"/>
    <w:rsid w:val="0019182A"/>
    <w:rsid w:val="0019367E"/>
    <w:rsid w:val="00193A41"/>
    <w:rsid w:val="00193E76"/>
    <w:rsid w:val="00194B7A"/>
    <w:rsid w:val="001957AA"/>
    <w:rsid w:val="00195C2E"/>
    <w:rsid w:val="0019654F"/>
    <w:rsid w:val="00196C21"/>
    <w:rsid w:val="001973EB"/>
    <w:rsid w:val="00197C21"/>
    <w:rsid w:val="00197D81"/>
    <w:rsid w:val="001A0EE5"/>
    <w:rsid w:val="001A1D66"/>
    <w:rsid w:val="001A1E92"/>
    <w:rsid w:val="001A1F18"/>
    <w:rsid w:val="001A2164"/>
    <w:rsid w:val="001A25A0"/>
    <w:rsid w:val="001A288D"/>
    <w:rsid w:val="001A2A86"/>
    <w:rsid w:val="001A2C3E"/>
    <w:rsid w:val="001A2D40"/>
    <w:rsid w:val="001A37B1"/>
    <w:rsid w:val="001A3C1D"/>
    <w:rsid w:val="001A3FDA"/>
    <w:rsid w:val="001A43A8"/>
    <w:rsid w:val="001A4720"/>
    <w:rsid w:val="001A5B99"/>
    <w:rsid w:val="001A5BED"/>
    <w:rsid w:val="001A618D"/>
    <w:rsid w:val="001A6D70"/>
    <w:rsid w:val="001A6EBB"/>
    <w:rsid w:val="001A77A4"/>
    <w:rsid w:val="001B0344"/>
    <w:rsid w:val="001B040C"/>
    <w:rsid w:val="001B0B62"/>
    <w:rsid w:val="001B24AD"/>
    <w:rsid w:val="001B258F"/>
    <w:rsid w:val="001B2814"/>
    <w:rsid w:val="001B29E8"/>
    <w:rsid w:val="001B36C6"/>
    <w:rsid w:val="001B4066"/>
    <w:rsid w:val="001B4BCD"/>
    <w:rsid w:val="001B4F46"/>
    <w:rsid w:val="001B52B9"/>
    <w:rsid w:val="001B52E4"/>
    <w:rsid w:val="001B5308"/>
    <w:rsid w:val="001B5B02"/>
    <w:rsid w:val="001B5CAB"/>
    <w:rsid w:val="001B5F0D"/>
    <w:rsid w:val="001B6137"/>
    <w:rsid w:val="001B6337"/>
    <w:rsid w:val="001B654A"/>
    <w:rsid w:val="001B6602"/>
    <w:rsid w:val="001B7327"/>
    <w:rsid w:val="001B75B4"/>
    <w:rsid w:val="001B7C7C"/>
    <w:rsid w:val="001C0484"/>
    <w:rsid w:val="001C0D64"/>
    <w:rsid w:val="001C107F"/>
    <w:rsid w:val="001C1430"/>
    <w:rsid w:val="001C14C8"/>
    <w:rsid w:val="001C159B"/>
    <w:rsid w:val="001C1B05"/>
    <w:rsid w:val="001C1EAC"/>
    <w:rsid w:val="001C2375"/>
    <w:rsid w:val="001C2632"/>
    <w:rsid w:val="001C2EEE"/>
    <w:rsid w:val="001C2F22"/>
    <w:rsid w:val="001C3AC7"/>
    <w:rsid w:val="001C3C30"/>
    <w:rsid w:val="001C516A"/>
    <w:rsid w:val="001C5B5E"/>
    <w:rsid w:val="001C64BA"/>
    <w:rsid w:val="001C66DE"/>
    <w:rsid w:val="001C7236"/>
    <w:rsid w:val="001C7AA3"/>
    <w:rsid w:val="001C7E10"/>
    <w:rsid w:val="001D07D3"/>
    <w:rsid w:val="001D17EF"/>
    <w:rsid w:val="001D5214"/>
    <w:rsid w:val="001D57D3"/>
    <w:rsid w:val="001D5EB6"/>
    <w:rsid w:val="001D6613"/>
    <w:rsid w:val="001D6EB0"/>
    <w:rsid w:val="001D70C2"/>
    <w:rsid w:val="001D7F4B"/>
    <w:rsid w:val="001E0197"/>
    <w:rsid w:val="001E0EDF"/>
    <w:rsid w:val="001E1278"/>
    <w:rsid w:val="001E2097"/>
    <w:rsid w:val="001E3176"/>
    <w:rsid w:val="001E341C"/>
    <w:rsid w:val="001E3623"/>
    <w:rsid w:val="001E3A6D"/>
    <w:rsid w:val="001E3D7B"/>
    <w:rsid w:val="001E42E9"/>
    <w:rsid w:val="001E478D"/>
    <w:rsid w:val="001E5F86"/>
    <w:rsid w:val="001E6B28"/>
    <w:rsid w:val="001E70BD"/>
    <w:rsid w:val="001E75C5"/>
    <w:rsid w:val="001F0F72"/>
    <w:rsid w:val="001F0FBC"/>
    <w:rsid w:val="001F1043"/>
    <w:rsid w:val="001F1468"/>
    <w:rsid w:val="001F2C30"/>
    <w:rsid w:val="001F2C37"/>
    <w:rsid w:val="001F38BD"/>
    <w:rsid w:val="001F4DBF"/>
    <w:rsid w:val="001F5100"/>
    <w:rsid w:val="001F62DE"/>
    <w:rsid w:val="001F755F"/>
    <w:rsid w:val="001F7D0F"/>
    <w:rsid w:val="0020018E"/>
    <w:rsid w:val="002007E6"/>
    <w:rsid w:val="00200C8E"/>
    <w:rsid w:val="00201B71"/>
    <w:rsid w:val="00202BE5"/>
    <w:rsid w:val="002033DB"/>
    <w:rsid w:val="0020348D"/>
    <w:rsid w:val="0020455C"/>
    <w:rsid w:val="0020552A"/>
    <w:rsid w:val="00205AE7"/>
    <w:rsid w:val="00205C12"/>
    <w:rsid w:val="00206478"/>
    <w:rsid w:val="00206582"/>
    <w:rsid w:val="00206F10"/>
    <w:rsid w:val="00207543"/>
    <w:rsid w:val="00207AA1"/>
    <w:rsid w:val="002103C2"/>
    <w:rsid w:val="0021087A"/>
    <w:rsid w:val="002108FD"/>
    <w:rsid w:val="002110E6"/>
    <w:rsid w:val="00211108"/>
    <w:rsid w:val="00212BD6"/>
    <w:rsid w:val="00212BDA"/>
    <w:rsid w:val="00212DD2"/>
    <w:rsid w:val="0021484E"/>
    <w:rsid w:val="002154A2"/>
    <w:rsid w:val="0021597A"/>
    <w:rsid w:val="00215DE7"/>
    <w:rsid w:val="00215E78"/>
    <w:rsid w:val="00216827"/>
    <w:rsid w:val="00220292"/>
    <w:rsid w:val="0022084B"/>
    <w:rsid w:val="0022099E"/>
    <w:rsid w:val="00221004"/>
    <w:rsid w:val="00221177"/>
    <w:rsid w:val="0022164C"/>
    <w:rsid w:val="0022202C"/>
    <w:rsid w:val="00222587"/>
    <w:rsid w:val="00222CA8"/>
    <w:rsid w:val="00223656"/>
    <w:rsid w:val="00223EDB"/>
    <w:rsid w:val="00224D0E"/>
    <w:rsid w:val="00225526"/>
    <w:rsid w:val="00225C75"/>
    <w:rsid w:val="0022639A"/>
    <w:rsid w:val="00227E1E"/>
    <w:rsid w:val="0023049A"/>
    <w:rsid w:val="002309E4"/>
    <w:rsid w:val="0023233B"/>
    <w:rsid w:val="00233096"/>
    <w:rsid w:val="002335F8"/>
    <w:rsid w:val="00233805"/>
    <w:rsid w:val="002338D5"/>
    <w:rsid w:val="00234D28"/>
    <w:rsid w:val="00235A5E"/>
    <w:rsid w:val="002366E5"/>
    <w:rsid w:val="002369DD"/>
    <w:rsid w:val="00236CB0"/>
    <w:rsid w:val="00236D7A"/>
    <w:rsid w:val="00237F46"/>
    <w:rsid w:val="002400E3"/>
    <w:rsid w:val="002406F3"/>
    <w:rsid w:val="00240B6F"/>
    <w:rsid w:val="00240CE9"/>
    <w:rsid w:val="00240DA5"/>
    <w:rsid w:val="00241803"/>
    <w:rsid w:val="00241BC8"/>
    <w:rsid w:val="00241EEF"/>
    <w:rsid w:val="0024228E"/>
    <w:rsid w:val="00242493"/>
    <w:rsid w:val="0024303E"/>
    <w:rsid w:val="00243E7A"/>
    <w:rsid w:val="00244337"/>
    <w:rsid w:val="00245C45"/>
    <w:rsid w:val="00245F5F"/>
    <w:rsid w:val="00247AF8"/>
    <w:rsid w:val="00247E7B"/>
    <w:rsid w:val="00250DC3"/>
    <w:rsid w:val="0025169C"/>
    <w:rsid w:val="002517C9"/>
    <w:rsid w:val="00251972"/>
    <w:rsid w:val="00251F0F"/>
    <w:rsid w:val="0025265B"/>
    <w:rsid w:val="00252EAB"/>
    <w:rsid w:val="002531D2"/>
    <w:rsid w:val="00253D77"/>
    <w:rsid w:val="00253F77"/>
    <w:rsid w:val="002547CB"/>
    <w:rsid w:val="002549BB"/>
    <w:rsid w:val="00254B20"/>
    <w:rsid w:val="00254F05"/>
    <w:rsid w:val="00256070"/>
    <w:rsid w:val="00256C33"/>
    <w:rsid w:val="002570C1"/>
    <w:rsid w:val="00257290"/>
    <w:rsid w:val="002575E6"/>
    <w:rsid w:val="00260197"/>
    <w:rsid w:val="00260861"/>
    <w:rsid w:val="00261700"/>
    <w:rsid w:val="00262363"/>
    <w:rsid w:val="00262716"/>
    <w:rsid w:val="002628CB"/>
    <w:rsid w:val="00262C15"/>
    <w:rsid w:val="002632BF"/>
    <w:rsid w:val="0026383F"/>
    <w:rsid w:val="002638A0"/>
    <w:rsid w:val="002643C1"/>
    <w:rsid w:val="0026513D"/>
    <w:rsid w:val="002652FB"/>
    <w:rsid w:val="002653BC"/>
    <w:rsid w:val="00266B10"/>
    <w:rsid w:val="00267408"/>
    <w:rsid w:val="00267416"/>
    <w:rsid w:val="0027085B"/>
    <w:rsid w:val="002710BA"/>
    <w:rsid w:val="0027184A"/>
    <w:rsid w:val="00272427"/>
    <w:rsid w:val="002729DA"/>
    <w:rsid w:val="00272A86"/>
    <w:rsid w:val="0027361B"/>
    <w:rsid w:val="0027438D"/>
    <w:rsid w:val="002745E9"/>
    <w:rsid w:val="00274B44"/>
    <w:rsid w:val="00274E09"/>
    <w:rsid w:val="002765C2"/>
    <w:rsid w:val="0027671D"/>
    <w:rsid w:val="0027676C"/>
    <w:rsid w:val="00277587"/>
    <w:rsid w:val="00277747"/>
    <w:rsid w:val="00277C13"/>
    <w:rsid w:val="0028018B"/>
    <w:rsid w:val="00280F6A"/>
    <w:rsid w:val="002816F8"/>
    <w:rsid w:val="002817C3"/>
    <w:rsid w:val="00283293"/>
    <w:rsid w:val="00283AF3"/>
    <w:rsid w:val="002844CB"/>
    <w:rsid w:val="002846AA"/>
    <w:rsid w:val="00284F0E"/>
    <w:rsid w:val="00284F47"/>
    <w:rsid w:val="002853D1"/>
    <w:rsid w:val="002861FB"/>
    <w:rsid w:val="00286B48"/>
    <w:rsid w:val="002873C6"/>
    <w:rsid w:val="002919F1"/>
    <w:rsid w:val="00291F25"/>
    <w:rsid w:val="00292897"/>
    <w:rsid w:val="00292A60"/>
    <w:rsid w:val="00292E8E"/>
    <w:rsid w:val="0029343E"/>
    <w:rsid w:val="00293881"/>
    <w:rsid w:val="0029505A"/>
    <w:rsid w:val="00297150"/>
    <w:rsid w:val="002A06FC"/>
    <w:rsid w:val="002A0A97"/>
    <w:rsid w:val="002A1900"/>
    <w:rsid w:val="002A1921"/>
    <w:rsid w:val="002A1A8A"/>
    <w:rsid w:val="002A2889"/>
    <w:rsid w:val="002A2C30"/>
    <w:rsid w:val="002A3CC9"/>
    <w:rsid w:val="002A3D30"/>
    <w:rsid w:val="002A46CC"/>
    <w:rsid w:val="002A5878"/>
    <w:rsid w:val="002A5E8D"/>
    <w:rsid w:val="002A639D"/>
    <w:rsid w:val="002A67A9"/>
    <w:rsid w:val="002A705D"/>
    <w:rsid w:val="002A71FA"/>
    <w:rsid w:val="002A75F8"/>
    <w:rsid w:val="002A77C0"/>
    <w:rsid w:val="002B1805"/>
    <w:rsid w:val="002B25BB"/>
    <w:rsid w:val="002B2A85"/>
    <w:rsid w:val="002B2D45"/>
    <w:rsid w:val="002B2F56"/>
    <w:rsid w:val="002B3280"/>
    <w:rsid w:val="002B3A73"/>
    <w:rsid w:val="002B3AEB"/>
    <w:rsid w:val="002B3DE9"/>
    <w:rsid w:val="002B4C31"/>
    <w:rsid w:val="002B4EC9"/>
    <w:rsid w:val="002B5118"/>
    <w:rsid w:val="002B54DF"/>
    <w:rsid w:val="002B5BB5"/>
    <w:rsid w:val="002B5D28"/>
    <w:rsid w:val="002B5D5C"/>
    <w:rsid w:val="002B6567"/>
    <w:rsid w:val="002B66F0"/>
    <w:rsid w:val="002C0AE6"/>
    <w:rsid w:val="002C19DA"/>
    <w:rsid w:val="002C20B5"/>
    <w:rsid w:val="002C242F"/>
    <w:rsid w:val="002C2736"/>
    <w:rsid w:val="002C3D1C"/>
    <w:rsid w:val="002C406F"/>
    <w:rsid w:val="002C4447"/>
    <w:rsid w:val="002C4616"/>
    <w:rsid w:val="002C520A"/>
    <w:rsid w:val="002C6FD9"/>
    <w:rsid w:val="002C738A"/>
    <w:rsid w:val="002C75D8"/>
    <w:rsid w:val="002C79C9"/>
    <w:rsid w:val="002D024C"/>
    <w:rsid w:val="002D06AD"/>
    <w:rsid w:val="002D1BE3"/>
    <w:rsid w:val="002D1F73"/>
    <w:rsid w:val="002D1F77"/>
    <w:rsid w:val="002D26C6"/>
    <w:rsid w:val="002D3174"/>
    <w:rsid w:val="002D3496"/>
    <w:rsid w:val="002D3516"/>
    <w:rsid w:val="002D3DF4"/>
    <w:rsid w:val="002D46DC"/>
    <w:rsid w:val="002D54A2"/>
    <w:rsid w:val="002D5C10"/>
    <w:rsid w:val="002D6E08"/>
    <w:rsid w:val="002D701F"/>
    <w:rsid w:val="002D71CD"/>
    <w:rsid w:val="002D7312"/>
    <w:rsid w:val="002D756E"/>
    <w:rsid w:val="002D7A8B"/>
    <w:rsid w:val="002E0117"/>
    <w:rsid w:val="002E0D54"/>
    <w:rsid w:val="002E21B8"/>
    <w:rsid w:val="002E3E76"/>
    <w:rsid w:val="002E4080"/>
    <w:rsid w:val="002E52E2"/>
    <w:rsid w:val="002E639B"/>
    <w:rsid w:val="002E6AB2"/>
    <w:rsid w:val="002E6C33"/>
    <w:rsid w:val="002E75A6"/>
    <w:rsid w:val="002E7644"/>
    <w:rsid w:val="002E777E"/>
    <w:rsid w:val="002F0870"/>
    <w:rsid w:val="002F0A53"/>
    <w:rsid w:val="002F0D0F"/>
    <w:rsid w:val="002F1507"/>
    <w:rsid w:val="002F1C5E"/>
    <w:rsid w:val="002F1DA7"/>
    <w:rsid w:val="002F1FE8"/>
    <w:rsid w:val="002F2B86"/>
    <w:rsid w:val="002F3414"/>
    <w:rsid w:val="002F3E60"/>
    <w:rsid w:val="002F408B"/>
    <w:rsid w:val="002F4247"/>
    <w:rsid w:val="002F45CA"/>
    <w:rsid w:val="002F45E8"/>
    <w:rsid w:val="002F54BF"/>
    <w:rsid w:val="002F653B"/>
    <w:rsid w:val="002F71B5"/>
    <w:rsid w:val="002F7472"/>
    <w:rsid w:val="002F7943"/>
    <w:rsid w:val="00300637"/>
    <w:rsid w:val="0030084D"/>
    <w:rsid w:val="00300C0D"/>
    <w:rsid w:val="00301591"/>
    <w:rsid w:val="003015BD"/>
    <w:rsid w:val="00301977"/>
    <w:rsid w:val="00301AA0"/>
    <w:rsid w:val="00301CB3"/>
    <w:rsid w:val="00301E19"/>
    <w:rsid w:val="00302B20"/>
    <w:rsid w:val="00303702"/>
    <w:rsid w:val="00303D17"/>
    <w:rsid w:val="00304123"/>
    <w:rsid w:val="00304B53"/>
    <w:rsid w:val="00304D3B"/>
    <w:rsid w:val="0030511E"/>
    <w:rsid w:val="003052B8"/>
    <w:rsid w:val="00306479"/>
    <w:rsid w:val="00306A26"/>
    <w:rsid w:val="00307301"/>
    <w:rsid w:val="00307A6E"/>
    <w:rsid w:val="00307CB7"/>
    <w:rsid w:val="00307EDE"/>
    <w:rsid w:val="00307F31"/>
    <w:rsid w:val="00310703"/>
    <w:rsid w:val="00310BA3"/>
    <w:rsid w:val="00310CBD"/>
    <w:rsid w:val="00310DF2"/>
    <w:rsid w:val="003112D6"/>
    <w:rsid w:val="00311A7E"/>
    <w:rsid w:val="00311F7E"/>
    <w:rsid w:val="00312332"/>
    <w:rsid w:val="003126AC"/>
    <w:rsid w:val="00312A19"/>
    <w:rsid w:val="003133E9"/>
    <w:rsid w:val="003141F5"/>
    <w:rsid w:val="00314977"/>
    <w:rsid w:val="00314A1F"/>
    <w:rsid w:val="00314A40"/>
    <w:rsid w:val="00314C88"/>
    <w:rsid w:val="0031565C"/>
    <w:rsid w:val="003157AC"/>
    <w:rsid w:val="00315BA2"/>
    <w:rsid w:val="00315FBB"/>
    <w:rsid w:val="003168BD"/>
    <w:rsid w:val="00316C14"/>
    <w:rsid w:val="0031792F"/>
    <w:rsid w:val="003207F7"/>
    <w:rsid w:val="00320B76"/>
    <w:rsid w:val="00320CAA"/>
    <w:rsid w:val="00321121"/>
    <w:rsid w:val="00321461"/>
    <w:rsid w:val="00321A8B"/>
    <w:rsid w:val="00322522"/>
    <w:rsid w:val="00322659"/>
    <w:rsid w:val="003231D7"/>
    <w:rsid w:val="00323F5A"/>
    <w:rsid w:val="0032408A"/>
    <w:rsid w:val="0032465B"/>
    <w:rsid w:val="00324746"/>
    <w:rsid w:val="00324AD6"/>
    <w:rsid w:val="003251A2"/>
    <w:rsid w:val="00325495"/>
    <w:rsid w:val="003255BA"/>
    <w:rsid w:val="003257E3"/>
    <w:rsid w:val="0032609B"/>
    <w:rsid w:val="0032625E"/>
    <w:rsid w:val="00326CF7"/>
    <w:rsid w:val="00326F12"/>
    <w:rsid w:val="00327563"/>
    <w:rsid w:val="003306E7"/>
    <w:rsid w:val="00330B57"/>
    <w:rsid w:val="003315FE"/>
    <w:rsid w:val="003325ED"/>
    <w:rsid w:val="00332F65"/>
    <w:rsid w:val="003333C8"/>
    <w:rsid w:val="00333CD9"/>
    <w:rsid w:val="00333EB7"/>
    <w:rsid w:val="003343B7"/>
    <w:rsid w:val="0033451D"/>
    <w:rsid w:val="00335353"/>
    <w:rsid w:val="00335D68"/>
    <w:rsid w:val="0033628B"/>
    <w:rsid w:val="003365DB"/>
    <w:rsid w:val="0033687C"/>
    <w:rsid w:val="003369D0"/>
    <w:rsid w:val="00336A4D"/>
    <w:rsid w:val="00337702"/>
    <w:rsid w:val="003379A0"/>
    <w:rsid w:val="00337BC4"/>
    <w:rsid w:val="00340296"/>
    <w:rsid w:val="003402CD"/>
    <w:rsid w:val="00340ACD"/>
    <w:rsid w:val="003411C2"/>
    <w:rsid w:val="003428B5"/>
    <w:rsid w:val="00342DA4"/>
    <w:rsid w:val="003434E6"/>
    <w:rsid w:val="00343A73"/>
    <w:rsid w:val="003443B3"/>
    <w:rsid w:val="003447AA"/>
    <w:rsid w:val="003454C0"/>
    <w:rsid w:val="003455C6"/>
    <w:rsid w:val="00345860"/>
    <w:rsid w:val="003459A8"/>
    <w:rsid w:val="00345FC2"/>
    <w:rsid w:val="00346886"/>
    <w:rsid w:val="00346905"/>
    <w:rsid w:val="0034707A"/>
    <w:rsid w:val="003476C3"/>
    <w:rsid w:val="00350DC1"/>
    <w:rsid w:val="00352044"/>
    <w:rsid w:val="00352548"/>
    <w:rsid w:val="00352A4E"/>
    <w:rsid w:val="00352C7D"/>
    <w:rsid w:val="00353843"/>
    <w:rsid w:val="00353C80"/>
    <w:rsid w:val="00354A13"/>
    <w:rsid w:val="00354A93"/>
    <w:rsid w:val="00354D34"/>
    <w:rsid w:val="0035548D"/>
    <w:rsid w:val="0035566F"/>
    <w:rsid w:val="00355915"/>
    <w:rsid w:val="00355A1D"/>
    <w:rsid w:val="00356315"/>
    <w:rsid w:val="00356791"/>
    <w:rsid w:val="00357BC8"/>
    <w:rsid w:val="003605A5"/>
    <w:rsid w:val="00360786"/>
    <w:rsid w:val="00360D10"/>
    <w:rsid w:val="00360E1A"/>
    <w:rsid w:val="00360EDA"/>
    <w:rsid w:val="0036144D"/>
    <w:rsid w:val="003617E7"/>
    <w:rsid w:val="00361A6C"/>
    <w:rsid w:val="00362CCF"/>
    <w:rsid w:val="0036332B"/>
    <w:rsid w:val="0036346E"/>
    <w:rsid w:val="003636F5"/>
    <w:rsid w:val="00363F4B"/>
    <w:rsid w:val="003646A1"/>
    <w:rsid w:val="003646A6"/>
    <w:rsid w:val="00364A65"/>
    <w:rsid w:val="00365AD8"/>
    <w:rsid w:val="00365AF5"/>
    <w:rsid w:val="00365C5C"/>
    <w:rsid w:val="0036614A"/>
    <w:rsid w:val="0036649A"/>
    <w:rsid w:val="00366ABF"/>
    <w:rsid w:val="00367533"/>
    <w:rsid w:val="003703D0"/>
    <w:rsid w:val="003708C9"/>
    <w:rsid w:val="00370C99"/>
    <w:rsid w:val="00371505"/>
    <w:rsid w:val="003725D0"/>
    <w:rsid w:val="00372A2A"/>
    <w:rsid w:val="00372F78"/>
    <w:rsid w:val="0037305C"/>
    <w:rsid w:val="00373404"/>
    <w:rsid w:val="0037387C"/>
    <w:rsid w:val="00373F56"/>
    <w:rsid w:val="003743DA"/>
    <w:rsid w:val="00374EFA"/>
    <w:rsid w:val="003755CB"/>
    <w:rsid w:val="0037590F"/>
    <w:rsid w:val="00375AB3"/>
    <w:rsid w:val="00375CEC"/>
    <w:rsid w:val="00375E7C"/>
    <w:rsid w:val="00376544"/>
    <w:rsid w:val="00376D22"/>
    <w:rsid w:val="00376D8A"/>
    <w:rsid w:val="00377AD2"/>
    <w:rsid w:val="00377FDC"/>
    <w:rsid w:val="003808F5"/>
    <w:rsid w:val="00380D88"/>
    <w:rsid w:val="00381946"/>
    <w:rsid w:val="0038194C"/>
    <w:rsid w:val="00381CA0"/>
    <w:rsid w:val="00382013"/>
    <w:rsid w:val="003821EE"/>
    <w:rsid w:val="003837DE"/>
    <w:rsid w:val="0038392F"/>
    <w:rsid w:val="00383FBC"/>
    <w:rsid w:val="00384068"/>
    <w:rsid w:val="00384477"/>
    <w:rsid w:val="0038478B"/>
    <w:rsid w:val="00384DBD"/>
    <w:rsid w:val="00385062"/>
    <w:rsid w:val="0038600D"/>
    <w:rsid w:val="003863DC"/>
    <w:rsid w:val="0038661A"/>
    <w:rsid w:val="00387C0C"/>
    <w:rsid w:val="00390F7E"/>
    <w:rsid w:val="003913F7"/>
    <w:rsid w:val="00391B0F"/>
    <w:rsid w:val="00391E74"/>
    <w:rsid w:val="00392156"/>
    <w:rsid w:val="00392BBE"/>
    <w:rsid w:val="003930BE"/>
    <w:rsid w:val="003935F1"/>
    <w:rsid w:val="003938D6"/>
    <w:rsid w:val="00393C4F"/>
    <w:rsid w:val="003941DA"/>
    <w:rsid w:val="00394446"/>
    <w:rsid w:val="003947C9"/>
    <w:rsid w:val="0039487B"/>
    <w:rsid w:val="0039635E"/>
    <w:rsid w:val="00397150"/>
    <w:rsid w:val="0039796E"/>
    <w:rsid w:val="003A0708"/>
    <w:rsid w:val="003A0BAF"/>
    <w:rsid w:val="003A1850"/>
    <w:rsid w:val="003A1AC8"/>
    <w:rsid w:val="003A1B73"/>
    <w:rsid w:val="003A2BCF"/>
    <w:rsid w:val="003A4B2E"/>
    <w:rsid w:val="003A5542"/>
    <w:rsid w:val="003A59D1"/>
    <w:rsid w:val="003A5E98"/>
    <w:rsid w:val="003A6840"/>
    <w:rsid w:val="003A6AB8"/>
    <w:rsid w:val="003A7D24"/>
    <w:rsid w:val="003B03AA"/>
    <w:rsid w:val="003B03CF"/>
    <w:rsid w:val="003B0C7C"/>
    <w:rsid w:val="003B1B85"/>
    <w:rsid w:val="003B2342"/>
    <w:rsid w:val="003B275D"/>
    <w:rsid w:val="003B2DB5"/>
    <w:rsid w:val="003B2F9C"/>
    <w:rsid w:val="003B48A0"/>
    <w:rsid w:val="003B53B5"/>
    <w:rsid w:val="003B5F71"/>
    <w:rsid w:val="003B6411"/>
    <w:rsid w:val="003B6BD1"/>
    <w:rsid w:val="003B7888"/>
    <w:rsid w:val="003B79DF"/>
    <w:rsid w:val="003C12A7"/>
    <w:rsid w:val="003C1C34"/>
    <w:rsid w:val="003C1E66"/>
    <w:rsid w:val="003C1EB2"/>
    <w:rsid w:val="003C33D6"/>
    <w:rsid w:val="003C3594"/>
    <w:rsid w:val="003C376B"/>
    <w:rsid w:val="003C3A8D"/>
    <w:rsid w:val="003C44CC"/>
    <w:rsid w:val="003C4656"/>
    <w:rsid w:val="003C5D66"/>
    <w:rsid w:val="003D03DA"/>
    <w:rsid w:val="003D14D8"/>
    <w:rsid w:val="003D16AA"/>
    <w:rsid w:val="003D225F"/>
    <w:rsid w:val="003D4A62"/>
    <w:rsid w:val="003D51CC"/>
    <w:rsid w:val="003D5A58"/>
    <w:rsid w:val="003D5E89"/>
    <w:rsid w:val="003D6561"/>
    <w:rsid w:val="003D6AC6"/>
    <w:rsid w:val="003D6B35"/>
    <w:rsid w:val="003D6F03"/>
    <w:rsid w:val="003D73CC"/>
    <w:rsid w:val="003D75B5"/>
    <w:rsid w:val="003D7E17"/>
    <w:rsid w:val="003E0463"/>
    <w:rsid w:val="003E05CD"/>
    <w:rsid w:val="003E084C"/>
    <w:rsid w:val="003E0BAB"/>
    <w:rsid w:val="003E0D89"/>
    <w:rsid w:val="003E1438"/>
    <w:rsid w:val="003E1699"/>
    <w:rsid w:val="003E1A9D"/>
    <w:rsid w:val="003E3C44"/>
    <w:rsid w:val="003E3D09"/>
    <w:rsid w:val="003E4444"/>
    <w:rsid w:val="003E506A"/>
    <w:rsid w:val="003E5A8E"/>
    <w:rsid w:val="003E5C79"/>
    <w:rsid w:val="003E6335"/>
    <w:rsid w:val="003E6B90"/>
    <w:rsid w:val="003E6BED"/>
    <w:rsid w:val="003E769F"/>
    <w:rsid w:val="003E7A82"/>
    <w:rsid w:val="003F0402"/>
    <w:rsid w:val="003F08FC"/>
    <w:rsid w:val="003F0BDE"/>
    <w:rsid w:val="003F0EDE"/>
    <w:rsid w:val="003F11D2"/>
    <w:rsid w:val="003F12D7"/>
    <w:rsid w:val="003F1AC3"/>
    <w:rsid w:val="003F1B26"/>
    <w:rsid w:val="003F1D98"/>
    <w:rsid w:val="003F1E24"/>
    <w:rsid w:val="003F21BC"/>
    <w:rsid w:val="003F2CF3"/>
    <w:rsid w:val="003F3286"/>
    <w:rsid w:val="003F3733"/>
    <w:rsid w:val="003F37B0"/>
    <w:rsid w:val="003F37D7"/>
    <w:rsid w:val="003F3904"/>
    <w:rsid w:val="003F41FE"/>
    <w:rsid w:val="003F47C3"/>
    <w:rsid w:val="003F4DA8"/>
    <w:rsid w:val="003F50B9"/>
    <w:rsid w:val="003F5B5E"/>
    <w:rsid w:val="003F60A2"/>
    <w:rsid w:val="003F662E"/>
    <w:rsid w:val="003F6726"/>
    <w:rsid w:val="003F7461"/>
    <w:rsid w:val="003F7E01"/>
    <w:rsid w:val="00401D57"/>
    <w:rsid w:val="00402550"/>
    <w:rsid w:val="00403045"/>
    <w:rsid w:val="00403050"/>
    <w:rsid w:val="00403136"/>
    <w:rsid w:val="004034A9"/>
    <w:rsid w:val="00403C5C"/>
    <w:rsid w:val="00404D53"/>
    <w:rsid w:val="0040532B"/>
    <w:rsid w:val="004057F0"/>
    <w:rsid w:val="00405AA2"/>
    <w:rsid w:val="00407D2F"/>
    <w:rsid w:val="00407D82"/>
    <w:rsid w:val="00407E44"/>
    <w:rsid w:val="00411183"/>
    <w:rsid w:val="004118C9"/>
    <w:rsid w:val="00411BF6"/>
    <w:rsid w:val="00412A99"/>
    <w:rsid w:val="00412BDD"/>
    <w:rsid w:val="004131AB"/>
    <w:rsid w:val="00413339"/>
    <w:rsid w:val="00413838"/>
    <w:rsid w:val="00413DC9"/>
    <w:rsid w:val="004140CF"/>
    <w:rsid w:val="004149C2"/>
    <w:rsid w:val="00414FEC"/>
    <w:rsid w:val="00415011"/>
    <w:rsid w:val="00415B8F"/>
    <w:rsid w:val="00415E7D"/>
    <w:rsid w:val="00415EAD"/>
    <w:rsid w:val="00416293"/>
    <w:rsid w:val="004170F9"/>
    <w:rsid w:val="0041742D"/>
    <w:rsid w:val="004177DD"/>
    <w:rsid w:val="00417C76"/>
    <w:rsid w:val="00417E23"/>
    <w:rsid w:val="0042000F"/>
    <w:rsid w:val="004202CE"/>
    <w:rsid w:val="004212CB"/>
    <w:rsid w:val="00421F68"/>
    <w:rsid w:val="004221E1"/>
    <w:rsid w:val="004222E5"/>
    <w:rsid w:val="00422D43"/>
    <w:rsid w:val="00423119"/>
    <w:rsid w:val="00423524"/>
    <w:rsid w:val="00423928"/>
    <w:rsid w:val="00423DEF"/>
    <w:rsid w:val="00423E12"/>
    <w:rsid w:val="0042420D"/>
    <w:rsid w:val="00424AD3"/>
    <w:rsid w:val="00424B28"/>
    <w:rsid w:val="00424BAE"/>
    <w:rsid w:val="00424DB0"/>
    <w:rsid w:val="0042602B"/>
    <w:rsid w:val="00426EAF"/>
    <w:rsid w:val="00427017"/>
    <w:rsid w:val="00427265"/>
    <w:rsid w:val="00427D3D"/>
    <w:rsid w:val="0043023F"/>
    <w:rsid w:val="00430375"/>
    <w:rsid w:val="00430FAA"/>
    <w:rsid w:val="0043141B"/>
    <w:rsid w:val="00431F46"/>
    <w:rsid w:val="00431F83"/>
    <w:rsid w:val="00432F59"/>
    <w:rsid w:val="00433464"/>
    <w:rsid w:val="0043450B"/>
    <w:rsid w:val="00434EFB"/>
    <w:rsid w:val="00434F88"/>
    <w:rsid w:val="004350CD"/>
    <w:rsid w:val="004354CF"/>
    <w:rsid w:val="004358E2"/>
    <w:rsid w:val="0043608E"/>
    <w:rsid w:val="004366A1"/>
    <w:rsid w:val="004368A3"/>
    <w:rsid w:val="004371B0"/>
    <w:rsid w:val="00437D4A"/>
    <w:rsid w:val="00437E1F"/>
    <w:rsid w:val="00437F89"/>
    <w:rsid w:val="004405D2"/>
    <w:rsid w:val="00440BD2"/>
    <w:rsid w:val="00442053"/>
    <w:rsid w:val="004427EB"/>
    <w:rsid w:val="00442D13"/>
    <w:rsid w:val="00442DDC"/>
    <w:rsid w:val="0044307B"/>
    <w:rsid w:val="004437F3"/>
    <w:rsid w:val="00444834"/>
    <w:rsid w:val="00444894"/>
    <w:rsid w:val="00444A72"/>
    <w:rsid w:val="00444B23"/>
    <w:rsid w:val="0044560D"/>
    <w:rsid w:val="00446044"/>
    <w:rsid w:val="0044611C"/>
    <w:rsid w:val="00446435"/>
    <w:rsid w:val="0044704B"/>
    <w:rsid w:val="00447249"/>
    <w:rsid w:val="00447C77"/>
    <w:rsid w:val="004503D9"/>
    <w:rsid w:val="00450CF5"/>
    <w:rsid w:val="00450D15"/>
    <w:rsid w:val="00451BC4"/>
    <w:rsid w:val="0045291F"/>
    <w:rsid w:val="00453A51"/>
    <w:rsid w:val="00453BE8"/>
    <w:rsid w:val="004548D3"/>
    <w:rsid w:val="00454F5B"/>
    <w:rsid w:val="0045755B"/>
    <w:rsid w:val="00457F76"/>
    <w:rsid w:val="00460197"/>
    <w:rsid w:val="0046020B"/>
    <w:rsid w:val="00460778"/>
    <w:rsid w:val="00460E13"/>
    <w:rsid w:val="00460E9F"/>
    <w:rsid w:val="00460F21"/>
    <w:rsid w:val="00461079"/>
    <w:rsid w:val="00461A71"/>
    <w:rsid w:val="00461C5A"/>
    <w:rsid w:val="00463590"/>
    <w:rsid w:val="0046473C"/>
    <w:rsid w:val="004647F9"/>
    <w:rsid w:val="0046481F"/>
    <w:rsid w:val="00464CEA"/>
    <w:rsid w:val="00465260"/>
    <w:rsid w:val="00465A63"/>
    <w:rsid w:val="00465B47"/>
    <w:rsid w:val="00465D36"/>
    <w:rsid w:val="004662E8"/>
    <w:rsid w:val="004669F7"/>
    <w:rsid w:val="00466A35"/>
    <w:rsid w:val="00467D83"/>
    <w:rsid w:val="004700AF"/>
    <w:rsid w:val="004718E0"/>
    <w:rsid w:val="004725EA"/>
    <w:rsid w:val="00474853"/>
    <w:rsid w:val="00475D19"/>
    <w:rsid w:val="004767DB"/>
    <w:rsid w:val="004773BC"/>
    <w:rsid w:val="00477415"/>
    <w:rsid w:val="004776C7"/>
    <w:rsid w:val="00477951"/>
    <w:rsid w:val="00480876"/>
    <w:rsid w:val="00481184"/>
    <w:rsid w:val="00481F2A"/>
    <w:rsid w:val="004829D4"/>
    <w:rsid w:val="004834A2"/>
    <w:rsid w:val="00483501"/>
    <w:rsid w:val="004836FD"/>
    <w:rsid w:val="00483805"/>
    <w:rsid w:val="0048484A"/>
    <w:rsid w:val="00484E2E"/>
    <w:rsid w:val="00484F28"/>
    <w:rsid w:val="00485377"/>
    <w:rsid w:val="0048606F"/>
    <w:rsid w:val="00486A5B"/>
    <w:rsid w:val="00486F67"/>
    <w:rsid w:val="00487FE1"/>
    <w:rsid w:val="004930A7"/>
    <w:rsid w:val="00493362"/>
    <w:rsid w:val="004935D0"/>
    <w:rsid w:val="004945B9"/>
    <w:rsid w:val="00495272"/>
    <w:rsid w:val="004962F8"/>
    <w:rsid w:val="00496D88"/>
    <w:rsid w:val="00497181"/>
    <w:rsid w:val="004971CA"/>
    <w:rsid w:val="00497888"/>
    <w:rsid w:val="00497A37"/>
    <w:rsid w:val="004A061C"/>
    <w:rsid w:val="004A22CF"/>
    <w:rsid w:val="004A2392"/>
    <w:rsid w:val="004A23B1"/>
    <w:rsid w:val="004A2C4E"/>
    <w:rsid w:val="004A2D15"/>
    <w:rsid w:val="004A3D2A"/>
    <w:rsid w:val="004A3D71"/>
    <w:rsid w:val="004A3E07"/>
    <w:rsid w:val="004A40C4"/>
    <w:rsid w:val="004A41FB"/>
    <w:rsid w:val="004A4399"/>
    <w:rsid w:val="004A443C"/>
    <w:rsid w:val="004A4B2A"/>
    <w:rsid w:val="004A4EA6"/>
    <w:rsid w:val="004A56B7"/>
    <w:rsid w:val="004A5ED1"/>
    <w:rsid w:val="004A61B0"/>
    <w:rsid w:val="004A6589"/>
    <w:rsid w:val="004A78A6"/>
    <w:rsid w:val="004A7BF1"/>
    <w:rsid w:val="004B0518"/>
    <w:rsid w:val="004B061E"/>
    <w:rsid w:val="004B06FF"/>
    <w:rsid w:val="004B070E"/>
    <w:rsid w:val="004B08C0"/>
    <w:rsid w:val="004B10F7"/>
    <w:rsid w:val="004B12B7"/>
    <w:rsid w:val="004B1312"/>
    <w:rsid w:val="004B1FF6"/>
    <w:rsid w:val="004B3C4D"/>
    <w:rsid w:val="004B435B"/>
    <w:rsid w:val="004B4C49"/>
    <w:rsid w:val="004B5370"/>
    <w:rsid w:val="004B59FF"/>
    <w:rsid w:val="004B5E38"/>
    <w:rsid w:val="004B6F59"/>
    <w:rsid w:val="004B77B9"/>
    <w:rsid w:val="004B79FC"/>
    <w:rsid w:val="004B7AD9"/>
    <w:rsid w:val="004B7BF3"/>
    <w:rsid w:val="004B7D61"/>
    <w:rsid w:val="004C0541"/>
    <w:rsid w:val="004C0907"/>
    <w:rsid w:val="004C0EC3"/>
    <w:rsid w:val="004C0F29"/>
    <w:rsid w:val="004C1D5A"/>
    <w:rsid w:val="004C1EE5"/>
    <w:rsid w:val="004C216F"/>
    <w:rsid w:val="004C319A"/>
    <w:rsid w:val="004C3B65"/>
    <w:rsid w:val="004C3CE1"/>
    <w:rsid w:val="004C3E8E"/>
    <w:rsid w:val="004C464B"/>
    <w:rsid w:val="004C4EC4"/>
    <w:rsid w:val="004C507E"/>
    <w:rsid w:val="004C515A"/>
    <w:rsid w:val="004C6001"/>
    <w:rsid w:val="004C613C"/>
    <w:rsid w:val="004C6348"/>
    <w:rsid w:val="004C6E17"/>
    <w:rsid w:val="004C6F3D"/>
    <w:rsid w:val="004C7821"/>
    <w:rsid w:val="004C7D2E"/>
    <w:rsid w:val="004D0413"/>
    <w:rsid w:val="004D0629"/>
    <w:rsid w:val="004D0CFC"/>
    <w:rsid w:val="004D0DB2"/>
    <w:rsid w:val="004D2248"/>
    <w:rsid w:val="004D316E"/>
    <w:rsid w:val="004D3692"/>
    <w:rsid w:val="004D3B93"/>
    <w:rsid w:val="004D3D9E"/>
    <w:rsid w:val="004D40E9"/>
    <w:rsid w:val="004D44D7"/>
    <w:rsid w:val="004D5367"/>
    <w:rsid w:val="004D53B2"/>
    <w:rsid w:val="004D590A"/>
    <w:rsid w:val="004D5C1E"/>
    <w:rsid w:val="004D5F80"/>
    <w:rsid w:val="004D6794"/>
    <w:rsid w:val="004D6B51"/>
    <w:rsid w:val="004D77DF"/>
    <w:rsid w:val="004D7FC8"/>
    <w:rsid w:val="004E00F4"/>
    <w:rsid w:val="004E17C9"/>
    <w:rsid w:val="004E1A7E"/>
    <w:rsid w:val="004E1E6B"/>
    <w:rsid w:val="004E29E8"/>
    <w:rsid w:val="004E2C26"/>
    <w:rsid w:val="004E319B"/>
    <w:rsid w:val="004E3351"/>
    <w:rsid w:val="004E34F4"/>
    <w:rsid w:val="004E36CD"/>
    <w:rsid w:val="004E3C17"/>
    <w:rsid w:val="004E4AF8"/>
    <w:rsid w:val="004E549F"/>
    <w:rsid w:val="004E5BBD"/>
    <w:rsid w:val="004E689F"/>
    <w:rsid w:val="004E6A18"/>
    <w:rsid w:val="004E7146"/>
    <w:rsid w:val="004E7484"/>
    <w:rsid w:val="004E7628"/>
    <w:rsid w:val="004F04C5"/>
    <w:rsid w:val="004F0615"/>
    <w:rsid w:val="004F0F30"/>
    <w:rsid w:val="004F1019"/>
    <w:rsid w:val="004F10D0"/>
    <w:rsid w:val="004F1836"/>
    <w:rsid w:val="004F1D48"/>
    <w:rsid w:val="004F1DAD"/>
    <w:rsid w:val="004F2E3C"/>
    <w:rsid w:val="004F3275"/>
    <w:rsid w:val="004F4225"/>
    <w:rsid w:val="004F4F0E"/>
    <w:rsid w:val="004F5067"/>
    <w:rsid w:val="00500546"/>
    <w:rsid w:val="00500A9E"/>
    <w:rsid w:val="005019F1"/>
    <w:rsid w:val="00502167"/>
    <w:rsid w:val="00502F48"/>
    <w:rsid w:val="0050321B"/>
    <w:rsid w:val="00504907"/>
    <w:rsid w:val="0050510D"/>
    <w:rsid w:val="00505234"/>
    <w:rsid w:val="00505E63"/>
    <w:rsid w:val="00506BE1"/>
    <w:rsid w:val="0050734A"/>
    <w:rsid w:val="00507481"/>
    <w:rsid w:val="005075CB"/>
    <w:rsid w:val="00507834"/>
    <w:rsid w:val="00507A53"/>
    <w:rsid w:val="005104A3"/>
    <w:rsid w:val="005104F2"/>
    <w:rsid w:val="00511ED4"/>
    <w:rsid w:val="005122A0"/>
    <w:rsid w:val="00512333"/>
    <w:rsid w:val="00512BFB"/>
    <w:rsid w:val="00512C40"/>
    <w:rsid w:val="00513180"/>
    <w:rsid w:val="0051333B"/>
    <w:rsid w:val="005133AC"/>
    <w:rsid w:val="005136B3"/>
    <w:rsid w:val="00513724"/>
    <w:rsid w:val="00514983"/>
    <w:rsid w:val="00514B96"/>
    <w:rsid w:val="00514F22"/>
    <w:rsid w:val="0051548B"/>
    <w:rsid w:val="0051630C"/>
    <w:rsid w:val="0051683A"/>
    <w:rsid w:val="0051696D"/>
    <w:rsid w:val="00516A22"/>
    <w:rsid w:val="005172CD"/>
    <w:rsid w:val="00520E01"/>
    <w:rsid w:val="0052181B"/>
    <w:rsid w:val="00522969"/>
    <w:rsid w:val="00523214"/>
    <w:rsid w:val="0052441D"/>
    <w:rsid w:val="00524894"/>
    <w:rsid w:val="00525103"/>
    <w:rsid w:val="005251C6"/>
    <w:rsid w:val="0052552C"/>
    <w:rsid w:val="005257F7"/>
    <w:rsid w:val="0052582A"/>
    <w:rsid w:val="0052654E"/>
    <w:rsid w:val="005265F6"/>
    <w:rsid w:val="00526DBB"/>
    <w:rsid w:val="0052765A"/>
    <w:rsid w:val="005278FD"/>
    <w:rsid w:val="00527CBC"/>
    <w:rsid w:val="00530C64"/>
    <w:rsid w:val="005314A6"/>
    <w:rsid w:val="00531963"/>
    <w:rsid w:val="00532DB0"/>
    <w:rsid w:val="005338E2"/>
    <w:rsid w:val="00535FFD"/>
    <w:rsid w:val="0053717C"/>
    <w:rsid w:val="005375B5"/>
    <w:rsid w:val="00537E80"/>
    <w:rsid w:val="00537FA1"/>
    <w:rsid w:val="00540487"/>
    <w:rsid w:val="00541192"/>
    <w:rsid w:val="00541459"/>
    <w:rsid w:val="0054269C"/>
    <w:rsid w:val="0054395F"/>
    <w:rsid w:val="00543992"/>
    <w:rsid w:val="00543ECA"/>
    <w:rsid w:val="005459F2"/>
    <w:rsid w:val="00547414"/>
    <w:rsid w:val="005475A8"/>
    <w:rsid w:val="00547EC7"/>
    <w:rsid w:val="00550673"/>
    <w:rsid w:val="005506C6"/>
    <w:rsid w:val="00551703"/>
    <w:rsid w:val="00551B6F"/>
    <w:rsid w:val="00552077"/>
    <w:rsid w:val="00552642"/>
    <w:rsid w:val="00552BB5"/>
    <w:rsid w:val="00552D39"/>
    <w:rsid w:val="005540FB"/>
    <w:rsid w:val="0055419C"/>
    <w:rsid w:val="00554A1B"/>
    <w:rsid w:val="00554EBC"/>
    <w:rsid w:val="005555A9"/>
    <w:rsid w:val="005560B5"/>
    <w:rsid w:val="005564A2"/>
    <w:rsid w:val="00556E64"/>
    <w:rsid w:val="0056039E"/>
    <w:rsid w:val="005608F3"/>
    <w:rsid w:val="00560F48"/>
    <w:rsid w:val="005618C9"/>
    <w:rsid w:val="00563A6F"/>
    <w:rsid w:val="005642C4"/>
    <w:rsid w:val="0056452C"/>
    <w:rsid w:val="00564592"/>
    <w:rsid w:val="0056473F"/>
    <w:rsid w:val="005648B6"/>
    <w:rsid w:val="0056538B"/>
    <w:rsid w:val="0056560C"/>
    <w:rsid w:val="0056596A"/>
    <w:rsid w:val="00565ADD"/>
    <w:rsid w:val="00566378"/>
    <w:rsid w:val="00567DF6"/>
    <w:rsid w:val="005704E3"/>
    <w:rsid w:val="0057073D"/>
    <w:rsid w:val="00570A0F"/>
    <w:rsid w:val="00570A68"/>
    <w:rsid w:val="00570ED2"/>
    <w:rsid w:val="00571053"/>
    <w:rsid w:val="0057111F"/>
    <w:rsid w:val="00571139"/>
    <w:rsid w:val="0057161C"/>
    <w:rsid w:val="00571E4B"/>
    <w:rsid w:val="005720E2"/>
    <w:rsid w:val="00572584"/>
    <w:rsid w:val="0057261E"/>
    <w:rsid w:val="00572705"/>
    <w:rsid w:val="00573430"/>
    <w:rsid w:val="005745A8"/>
    <w:rsid w:val="005746EC"/>
    <w:rsid w:val="00574C54"/>
    <w:rsid w:val="00574E40"/>
    <w:rsid w:val="00574FAC"/>
    <w:rsid w:val="00575432"/>
    <w:rsid w:val="00575BD8"/>
    <w:rsid w:val="0057635E"/>
    <w:rsid w:val="00576438"/>
    <w:rsid w:val="00576583"/>
    <w:rsid w:val="00576E6B"/>
    <w:rsid w:val="00576EC8"/>
    <w:rsid w:val="0058051D"/>
    <w:rsid w:val="00580657"/>
    <w:rsid w:val="00580E5C"/>
    <w:rsid w:val="00581580"/>
    <w:rsid w:val="005816AD"/>
    <w:rsid w:val="005819AD"/>
    <w:rsid w:val="00582095"/>
    <w:rsid w:val="0058269E"/>
    <w:rsid w:val="0058346E"/>
    <w:rsid w:val="005849E3"/>
    <w:rsid w:val="0058524F"/>
    <w:rsid w:val="005854AD"/>
    <w:rsid w:val="005854D7"/>
    <w:rsid w:val="005859C9"/>
    <w:rsid w:val="00586BD5"/>
    <w:rsid w:val="00586D39"/>
    <w:rsid w:val="0059001E"/>
    <w:rsid w:val="00590C9E"/>
    <w:rsid w:val="00590DA3"/>
    <w:rsid w:val="005910FB"/>
    <w:rsid w:val="005918A1"/>
    <w:rsid w:val="00591A40"/>
    <w:rsid w:val="005920A3"/>
    <w:rsid w:val="005928BB"/>
    <w:rsid w:val="0059407E"/>
    <w:rsid w:val="00594C93"/>
    <w:rsid w:val="0059581E"/>
    <w:rsid w:val="005963B2"/>
    <w:rsid w:val="00596592"/>
    <w:rsid w:val="005966EB"/>
    <w:rsid w:val="0059688D"/>
    <w:rsid w:val="00596D46"/>
    <w:rsid w:val="00596DE7"/>
    <w:rsid w:val="005A07DB"/>
    <w:rsid w:val="005A1388"/>
    <w:rsid w:val="005A1D27"/>
    <w:rsid w:val="005A1E28"/>
    <w:rsid w:val="005A1E42"/>
    <w:rsid w:val="005A2A4D"/>
    <w:rsid w:val="005A2AF2"/>
    <w:rsid w:val="005A34F5"/>
    <w:rsid w:val="005A3F08"/>
    <w:rsid w:val="005A4047"/>
    <w:rsid w:val="005A40AA"/>
    <w:rsid w:val="005A4AC0"/>
    <w:rsid w:val="005A4BF5"/>
    <w:rsid w:val="005A50D8"/>
    <w:rsid w:val="005A607E"/>
    <w:rsid w:val="005A6454"/>
    <w:rsid w:val="005A657D"/>
    <w:rsid w:val="005A6B36"/>
    <w:rsid w:val="005A71AF"/>
    <w:rsid w:val="005A736D"/>
    <w:rsid w:val="005A7F33"/>
    <w:rsid w:val="005B0224"/>
    <w:rsid w:val="005B0D61"/>
    <w:rsid w:val="005B0E8B"/>
    <w:rsid w:val="005B2213"/>
    <w:rsid w:val="005B2925"/>
    <w:rsid w:val="005B325F"/>
    <w:rsid w:val="005B369F"/>
    <w:rsid w:val="005B36A6"/>
    <w:rsid w:val="005B3F04"/>
    <w:rsid w:val="005B40C6"/>
    <w:rsid w:val="005B4429"/>
    <w:rsid w:val="005B52F5"/>
    <w:rsid w:val="005B57BB"/>
    <w:rsid w:val="005B6B1F"/>
    <w:rsid w:val="005B7550"/>
    <w:rsid w:val="005B7608"/>
    <w:rsid w:val="005B77FA"/>
    <w:rsid w:val="005C0B36"/>
    <w:rsid w:val="005C0B88"/>
    <w:rsid w:val="005C1341"/>
    <w:rsid w:val="005C1A2B"/>
    <w:rsid w:val="005C1D4A"/>
    <w:rsid w:val="005C21D0"/>
    <w:rsid w:val="005C2256"/>
    <w:rsid w:val="005C32B1"/>
    <w:rsid w:val="005C40FC"/>
    <w:rsid w:val="005C4448"/>
    <w:rsid w:val="005C489D"/>
    <w:rsid w:val="005C4F3B"/>
    <w:rsid w:val="005C5B60"/>
    <w:rsid w:val="005C5E31"/>
    <w:rsid w:val="005C6647"/>
    <w:rsid w:val="005C681F"/>
    <w:rsid w:val="005C6A15"/>
    <w:rsid w:val="005C6CBC"/>
    <w:rsid w:val="005C7988"/>
    <w:rsid w:val="005C7B3C"/>
    <w:rsid w:val="005C7BC7"/>
    <w:rsid w:val="005D0062"/>
    <w:rsid w:val="005D0898"/>
    <w:rsid w:val="005D11D7"/>
    <w:rsid w:val="005D1901"/>
    <w:rsid w:val="005D1C78"/>
    <w:rsid w:val="005D2250"/>
    <w:rsid w:val="005D278F"/>
    <w:rsid w:val="005D2B0C"/>
    <w:rsid w:val="005D2E5B"/>
    <w:rsid w:val="005D2F02"/>
    <w:rsid w:val="005D3115"/>
    <w:rsid w:val="005D35BC"/>
    <w:rsid w:val="005D36DA"/>
    <w:rsid w:val="005D3787"/>
    <w:rsid w:val="005D470F"/>
    <w:rsid w:val="005D481C"/>
    <w:rsid w:val="005D5E7E"/>
    <w:rsid w:val="005D60BC"/>
    <w:rsid w:val="005D67D5"/>
    <w:rsid w:val="005D6BE5"/>
    <w:rsid w:val="005D6F25"/>
    <w:rsid w:val="005D78CD"/>
    <w:rsid w:val="005D7C73"/>
    <w:rsid w:val="005E08F6"/>
    <w:rsid w:val="005E1136"/>
    <w:rsid w:val="005E12E4"/>
    <w:rsid w:val="005E1461"/>
    <w:rsid w:val="005E1D9F"/>
    <w:rsid w:val="005E3A15"/>
    <w:rsid w:val="005E41B3"/>
    <w:rsid w:val="005E426D"/>
    <w:rsid w:val="005E49D9"/>
    <w:rsid w:val="005E4D96"/>
    <w:rsid w:val="005E5183"/>
    <w:rsid w:val="005E5D67"/>
    <w:rsid w:val="005E5D89"/>
    <w:rsid w:val="005E65D9"/>
    <w:rsid w:val="005E692A"/>
    <w:rsid w:val="005E6B87"/>
    <w:rsid w:val="005E724A"/>
    <w:rsid w:val="005E74B0"/>
    <w:rsid w:val="005E7920"/>
    <w:rsid w:val="005E7CD7"/>
    <w:rsid w:val="005E7DEF"/>
    <w:rsid w:val="005E7FD8"/>
    <w:rsid w:val="005F0DB4"/>
    <w:rsid w:val="005F0F6C"/>
    <w:rsid w:val="005F2421"/>
    <w:rsid w:val="005F2814"/>
    <w:rsid w:val="005F2BE9"/>
    <w:rsid w:val="005F2BEA"/>
    <w:rsid w:val="005F2F20"/>
    <w:rsid w:val="005F3092"/>
    <w:rsid w:val="005F392C"/>
    <w:rsid w:val="005F433F"/>
    <w:rsid w:val="005F475D"/>
    <w:rsid w:val="005F4BBB"/>
    <w:rsid w:val="005F58CD"/>
    <w:rsid w:val="005F6ED2"/>
    <w:rsid w:val="005F7A4D"/>
    <w:rsid w:val="005F7B7D"/>
    <w:rsid w:val="005F7DAD"/>
    <w:rsid w:val="00600662"/>
    <w:rsid w:val="006009D8"/>
    <w:rsid w:val="00600B1F"/>
    <w:rsid w:val="00600C58"/>
    <w:rsid w:val="0060122D"/>
    <w:rsid w:val="00601428"/>
    <w:rsid w:val="006019C6"/>
    <w:rsid w:val="00601D0E"/>
    <w:rsid w:val="00601ECD"/>
    <w:rsid w:val="00602F0A"/>
    <w:rsid w:val="0060325E"/>
    <w:rsid w:val="00603DE9"/>
    <w:rsid w:val="00603E86"/>
    <w:rsid w:val="00603FAA"/>
    <w:rsid w:val="006041AD"/>
    <w:rsid w:val="00604D76"/>
    <w:rsid w:val="00604DB9"/>
    <w:rsid w:val="0060583A"/>
    <w:rsid w:val="00605AA5"/>
    <w:rsid w:val="00606168"/>
    <w:rsid w:val="0060637A"/>
    <w:rsid w:val="00606551"/>
    <w:rsid w:val="0060682E"/>
    <w:rsid w:val="00606BA8"/>
    <w:rsid w:val="00606DA7"/>
    <w:rsid w:val="00606F4D"/>
    <w:rsid w:val="00606F65"/>
    <w:rsid w:val="006072A0"/>
    <w:rsid w:val="0060730C"/>
    <w:rsid w:val="00607388"/>
    <w:rsid w:val="006073E8"/>
    <w:rsid w:val="006076D7"/>
    <w:rsid w:val="00607B9A"/>
    <w:rsid w:val="006103F4"/>
    <w:rsid w:val="0061103F"/>
    <w:rsid w:val="006126DB"/>
    <w:rsid w:val="006136CB"/>
    <w:rsid w:val="006136F6"/>
    <w:rsid w:val="00613863"/>
    <w:rsid w:val="00613F83"/>
    <w:rsid w:val="00613FCD"/>
    <w:rsid w:val="006142B6"/>
    <w:rsid w:val="00614C8F"/>
    <w:rsid w:val="00614F4F"/>
    <w:rsid w:val="00615394"/>
    <w:rsid w:val="00615437"/>
    <w:rsid w:val="00615C6D"/>
    <w:rsid w:val="00615D1A"/>
    <w:rsid w:val="00615EE2"/>
    <w:rsid w:val="00616114"/>
    <w:rsid w:val="006162BE"/>
    <w:rsid w:val="00616A08"/>
    <w:rsid w:val="00616A84"/>
    <w:rsid w:val="0061711C"/>
    <w:rsid w:val="00617173"/>
    <w:rsid w:val="00617651"/>
    <w:rsid w:val="00617869"/>
    <w:rsid w:val="00617C0B"/>
    <w:rsid w:val="00620215"/>
    <w:rsid w:val="006204A5"/>
    <w:rsid w:val="0062078A"/>
    <w:rsid w:val="00620E0B"/>
    <w:rsid w:val="00621708"/>
    <w:rsid w:val="006217D3"/>
    <w:rsid w:val="006217ED"/>
    <w:rsid w:val="00621AE7"/>
    <w:rsid w:val="0062226B"/>
    <w:rsid w:val="006227B7"/>
    <w:rsid w:val="00622ECE"/>
    <w:rsid w:val="00623149"/>
    <w:rsid w:val="00623292"/>
    <w:rsid w:val="0062538B"/>
    <w:rsid w:val="00625B30"/>
    <w:rsid w:val="00626189"/>
    <w:rsid w:val="00627300"/>
    <w:rsid w:val="00627783"/>
    <w:rsid w:val="00630372"/>
    <w:rsid w:val="00630DE8"/>
    <w:rsid w:val="00630E3B"/>
    <w:rsid w:val="00631EEB"/>
    <w:rsid w:val="00632115"/>
    <w:rsid w:val="006328E4"/>
    <w:rsid w:val="00632D75"/>
    <w:rsid w:val="00633678"/>
    <w:rsid w:val="0063398C"/>
    <w:rsid w:val="00633C97"/>
    <w:rsid w:val="00634596"/>
    <w:rsid w:val="0063469D"/>
    <w:rsid w:val="006347E7"/>
    <w:rsid w:val="00634D15"/>
    <w:rsid w:val="0063570C"/>
    <w:rsid w:val="00635743"/>
    <w:rsid w:val="006361B2"/>
    <w:rsid w:val="00636B6D"/>
    <w:rsid w:val="006373CA"/>
    <w:rsid w:val="00640161"/>
    <w:rsid w:val="006403E1"/>
    <w:rsid w:val="006412D2"/>
    <w:rsid w:val="006415EF"/>
    <w:rsid w:val="006419E0"/>
    <w:rsid w:val="006427F2"/>
    <w:rsid w:val="00643678"/>
    <w:rsid w:val="00643CDD"/>
    <w:rsid w:val="00643F72"/>
    <w:rsid w:val="00644767"/>
    <w:rsid w:val="00645433"/>
    <w:rsid w:val="00646980"/>
    <w:rsid w:val="00646982"/>
    <w:rsid w:val="0065056A"/>
    <w:rsid w:val="0065120F"/>
    <w:rsid w:val="0065273A"/>
    <w:rsid w:val="00652BD0"/>
    <w:rsid w:val="00654540"/>
    <w:rsid w:val="00654BAD"/>
    <w:rsid w:val="00654C77"/>
    <w:rsid w:val="00654E6C"/>
    <w:rsid w:val="00655803"/>
    <w:rsid w:val="006560AC"/>
    <w:rsid w:val="006563A6"/>
    <w:rsid w:val="0065646E"/>
    <w:rsid w:val="00656C6C"/>
    <w:rsid w:val="00656CA4"/>
    <w:rsid w:val="00656EC0"/>
    <w:rsid w:val="00657254"/>
    <w:rsid w:val="006574DA"/>
    <w:rsid w:val="006577A6"/>
    <w:rsid w:val="00657DD9"/>
    <w:rsid w:val="0066007F"/>
    <w:rsid w:val="00660BAF"/>
    <w:rsid w:val="006610DE"/>
    <w:rsid w:val="00661816"/>
    <w:rsid w:val="0066197D"/>
    <w:rsid w:val="00661B81"/>
    <w:rsid w:val="00661E45"/>
    <w:rsid w:val="00661E58"/>
    <w:rsid w:val="00661FAC"/>
    <w:rsid w:val="006622B0"/>
    <w:rsid w:val="00662DB2"/>
    <w:rsid w:val="0066430A"/>
    <w:rsid w:val="006647DC"/>
    <w:rsid w:val="00665087"/>
    <w:rsid w:val="0066628A"/>
    <w:rsid w:val="00667313"/>
    <w:rsid w:val="006673E5"/>
    <w:rsid w:val="00667CF1"/>
    <w:rsid w:val="00670033"/>
    <w:rsid w:val="006702DE"/>
    <w:rsid w:val="00670397"/>
    <w:rsid w:val="00671592"/>
    <w:rsid w:val="00671FD3"/>
    <w:rsid w:val="00672E22"/>
    <w:rsid w:val="006732FA"/>
    <w:rsid w:val="00673903"/>
    <w:rsid w:val="00673931"/>
    <w:rsid w:val="00673932"/>
    <w:rsid w:val="00674209"/>
    <w:rsid w:val="006751B1"/>
    <w:rsid w:val="006755B9"/>
    <w:rsid w:val="006759D3"/>
    <w:rsid w:val="00675BBB"/>
    <w:rsid w:val="006763D8"/>
    <w:rsid w:val="00677D71"/>
    <w:rsid w:val="006801A5"/>
    <w:rsid w:val="00680F51"/>
    <w:rsid w:val="006817A4"/>
    <w:rsid w:val="00681ADE"/>
    <w:rsid w:val="006827E6"/>
    <w:rsid w:val="00682C66"/>
    <w:rsid w:val="00682E0B"/>
    <w:rsid w:val="00682E7A"/>
    <w:rsid w:val="006833BC"/>
    <w:rsid w:val="006836A1"/>
    <w:rsid w:val="006838AA"/>
    <w:rsid w:val="00683E57"/>
    <w:rsid w:val="006843D4"/>
    <w:rsid w:val="00684EFA"/>
    <w:rsid w:val="00685077"/>
    <w:rsid w:val="006858C2"/>
    <w:rsid w:val="006859B5"/>
    <w:rsid w:val="00685BB3"/>
    <w:rsid w:val="00686255"/>
    <w:rsid w:val="00687382"/>
    <w:rsid w:val="0069047E"/>
    <w:rsid w:val="00690C7A"/>
    <w:rsid w:val="00691F85"/>
    <w:rsid w:val="006921C0"/>
    <w:rsid w:val="006923A6"/>
    <w:rsid w:val="00692832"/>
    <w:rsid w:val="00692B84"/>
    <w:rsid w:val="00693109"/>
    <w:rsid w:val="0069361D"/>
    <w:rsid w:val="00693AF4"/>
    <w:rsid w:val="006949AD"/>
    <w:rsid w:val="00694C48"/>
    <w:rsid w:val="0069510E"/>
    <w:rsid w:val="0069549E"/>
    <w:rsid w:val="00695DEB"/>
    <w:rsid w:val="00695EFB"/>
    <w:rsid w:val="00696209"/>
    <w:rsid w:val="006967F4"/>
    <w:rsid w:val="00697808"/>
    <w:rsid w:val="006979E0"/>
    <w:rsid w:val="006A12E5"/>
    <w:rsid w:val="006A144B"/>
    <w:rsid w:val="006A1983"/>
    <w:rsid w:val="006A1CC0"/>
    <w:rsid w:val="006A229B"/>
    <w:rsid w:val="006A2618"/>
    <w:rsid w:val="006A3CB2"/>
    <w:rsid w:val="006A4731"/>
    <w:rsid w:val="006A48B2"/>
    <w:rsid w:val="006A4961"/>
    <w:rsid w:val="006A5AD9"/>
    <w:rsid w:val="006A5AE4"/>
    <w:rsid w:val="006A5CE2"/>
    <w:rsid w:val="006A6FED"/>
    <w:rsid w:val="006A7166"/>
    <w:rsid w:val="006A7D1D"/>
    <w:rsid w:val="006A7DDB"/>
    <w:rsid w:val="006B0336"/>
    <w:rsid w:val="006B0878"/>
    <w:rsid w:val="006B22EF"/>
    <w:rsid w:val="006B2430"/>
    <w:rsid w:val="006B31D7"/>
    <w:rsid w:val="006B3A2D"/>
    <w:rsid w:val="006B3E67"/>
    <w:rsid w:val="006B3FA3"/>
    <w:rsid w:val="006B51B1"/>
    <w:rsid w:val="006B51DC"/>
    <w:rsid w:val="006B5712"/>
    <w:rsid w:val="006C04A9"/>
    <w:rsid w:val="006C057A"/>
    <w:rsid w:val="006C074D"/>
    <w:rsid w:val="006C0BF1"/>
    <w:rsid w:val="006C0C42"/>
    <w:rsid w:val="006C137C"/>
    <w:rsid w:val="006C161E"/>
    <w:rsid w:val="006C1D5F"/>
    <w:rsid w:val="006C2234"/>
    <w:rsid w:val="006C31D1"/>
    <w:rsid w:val="006C3464"/>
    <w:rsid w:val="006C3502"/>
    <w:rsid w:val="006C3FE1"/>
    <w:rsid w:val="006C4105"/>
    <w:rsid w:val="006C4838"/>
    <w:rsid w:val="006C4EB7"/>
    <w:rsid w:val="006C644C"/>
    <w:rsid w:val="006C6D9D"/>
    <w:rsid w:val="006C74C8"/>
    <w:rsid w:val="006C7D8A"/>
    <w:rsid w:val="006D033D"/>
    <w:rsid w:val="006D051A"/>
    <w:rsid w:val="006D13B9"/>
    <w:rsid w:val="006D1AA0"/>
    <w:rsid w:val="006D27E7"/>
    <w:rsid w:val="006D2EC0"/>
    <w:rsid w:val="006D2EFC"/>
    <w:rsid w:val="006D364F"/>
    <w:rsid w:val="006D3824"/>
    <w:rsid w:val="006D3A51"/>
    <w:rsid w:val="006D4483"/>
    <w:rsid w:val="006D4D90"/>
    <w:rsid w:val="006D4E59"/>
    <w:rsid w:val="006D5AB0"/>
    <w:rsid w:val="006D5EB1"/>
    <w:rsid w:val="006D6BA2"/>
    <w:rsid w:val="006D6C46"/>
    <w:rsid w:val="006D6E43"/>
    <w:rsid w:val="006D6ED9"/>
    <w:rsid w:val="006D7303"/>
    <w:rsid w:val="006D796C"/>
    <w:rsid w:val="006D7EFB"/>
    <w:rsid w:val="006E004C"/>
    <w:rsid w:val="006E0D12"/>
    <w:rsid w:val="006E3051"/>
    <w:rsid w:val="006E3E42"/>
    <w:rsid w:val="006E42E6"/>
    <w:rsid w:val="006E499C"/>
    <w:rsid w:val="006E53F9"/>
    <w:rsid w:val="006E54D9"/>
    <w:rsid w:val="006E6102"/>
    <w:rsid w:val="006E6B6F"/>
    <w:rsid w:val="006E6C55"/>
    <w:rsid w:val="006E6D7B"/>
    <w:rsid w:val="006E6E6A"/>
    <w:rsid w:val="006E7506"/>
    <w:rsid w:val="006E790F"/>
    <w:rsid w:val="006E7BF2"/>
    <w:rsid w:val="006F0459"/>
    <w:rsid w:val="006F0C44"/>
    <w:rsid w:val="006F0D3E"/>
    <w:rsid w:val="006F1057"/>
    <w:rsid w:val="006F2858"/>
    <w:rsid w:val="006F28C7"/>
    <w:rsid w:val="006F29DF"/>
    <w:rsid w:val="006F352B"/>
    <w:rsid w:val="006F35A4"/>
    <w:rsid w:val="006F387A"/>
    <w:rsid w:val="006F3B21"/>
    <w:rsid w:val="006F3FA0"/>
    <w:rsid w:val="006F4095"/>
    <w:rsid w:val="006F4409"/>
    <w:rsid w:val="006F46D7"/>
    <w:rsid w:val="006F5A55"/>
    <w:rsid w:val="006F642C"/>
    <w:rsid w:val="006F71BB"/>
    <w:rsid w:val="006F7264"/>
    <w:rsid w:val="006F776D"/>
    <w:rsid w:val="006F7F1B"/>
    <w:rsid w:val="00700202"/>
    <w:rsid w:val="0070065D"/>
    <w:rsid w:val="007009BD"/>
    <w:rsid w:val="00700E91"/>
    <w:rsid w:val="00701285"/>
    <w:rsid w:val="00701734"/>
    <w:rsid w:val="00701CE1"/>
    <w:rsid w:val="00702ADC"/>
    <w:rsid w:val="00702E34"/>
    <w:rsid w:val="00702EF7"/>
    <w:rsid w:val="00703801"/>
    <w:rsid w:val="00704A3E"/>
    <w:rsid w:val="00704CBB"/>
    <w:rsid w:val="00704ED4"/>
    <w:rsid w:val="00705E2E"/>
    <w:rsid w:val="00705EE1"/>
    <w:rsid w:val="00707158"/>
    <w:rsid w:val="007078D6"/>
    <w:rsid w:val="00707B88"/>
    <w:rsid w:val="00707BC2"/>
    <w:rsid w:val="00710029"/>
    <w:rsid w:val="00710294"/>
    <w:rsid w:val="00710531"/>
    <w:rsid w:val="00710675"/>
    <w:rsid w:val="00710960"/>
    <w:rsid w:val="00710F51"/>
    <w:rsid w:val="007116F7"/>
    <w:rsid w:val="00711E1E"/>
    <w:rsid w:val="00712AE6"/>
    <w:rsid w:val="00712C8B"/>
    <w:rsid w:val="00713477"/>
    <w:rsid w:val="00713AB6"/>
    <w:rsid w:val="00714678"/>
    <w:rsid w:val="00715DE7"/>
    <w:rsid w:val="007160DB"/>
    <w:rsid w:val="007165FE"/>
    <w:rsid w:val="0071735C"/>
    <w:rsid w:val="007173F5"/>
    <w:rsid w:val="00717535"/>
    <w:rsid w:val="007202AD"/>
    <w:rsid w:val="0072061F"/>
    <w:rsid w:val="00720A41"/>
    <w:rsid w:val="00721002"/>
    <w:rsid w:val="007214AE"/>
    <w:rsid w:val="007219FF"/>
    <w:rsid w:val="00721FA5"/>
    <w:rsid w:val="00722693"/>
    <w:rsid w:val="00722950"/>
    <w:rsid w:val="00723F0D"/>
    <w:rsid w:val="00724474"/>
    <w:rsid w:val="007244D4"/>
    <w:rsid w:val="00725318"/>
    <w:rsid w:val="007256A0"/>
    <w:rsid w:val="00725964"/>
    <w:rsid w:val="00725B50"/>
    <w:rsid w:val="0073087F"/>
    <w:rsid w:val="00730D6D"/>
    <w:rsid w:val="00730E00"/>
    <w:rsid w:val="00732793"/>
    <w:rsid w:val="00732C87"/>
    <w:rsid w:val="00733802"/>
    <w:rsid w:val="00733B76"/>
    <w:rsid w:val="00734C60"/>
    <w:rsid w:val="00734CD4"/>
    <w:rsid w:val="0073515F"/>
    <w:rsid w:val="00735714"/>
    <w:rsid w:val="007361C2"/>
    <w:rsid w:val="007374A4"/>
    <w:rsid w:val="00737678"/>
    <w:rsid w:val="00737B0D"/>
    <w:rsid w:val="00740353"/>
    <w:rsid w:val="0074062A"/>
    <w:rsid w:val="0074070E"/>
    <w:rsid w:val="0074099C"/>
    <w:rsid w:val="00740A4D"/>
    <w:rsid w:val="00740BB6"/>
    <w:rsid w:val="00740CB7"/>
    <w:rsid w:val="00740E1A"/>
    <w:rsid w:val="00740EB2"/>
    <w:rsid w:val="007411FA"/>
    <w:rsid w:val="00741A95"/>
    <w:rsid w:val="00741B12"/>
    <w:rsid w:val="00742EFA"/>
    <w:rsid w:val="00743E0F"/>
    <w:rsid w:val="00744408"/>
    <w:rsid w:val="007447AB"/>
    <w:rsid w:val="0074540A"/>
    <w:rsid w:val="007462AD"/>
    <w:rsid w:val="00746FF3"/>
    <w:rsid w:val="0074727E"/>
    <w:rsid w:val="007472A7"/>
    <w:rsid w:val="007473F7"/>
    <w:rsid w:val="0074756C"/>
    <w:rsid w:val="007478D5"/>
    <w:rsid w:val="007479A4"/>
    <w:rsid w:val="00747B5C"/>
    <w:rsid w:val="0075015B"/>
    <w:rsid w:val="00750359"/>
    <w:rsid w:val="00750BF4"/>
    <w:rsid w:val="00750C69"/>
    <w:rsid w:val="0075121A"/>
    <w:rsid w:val="00752101"/>
    <w:rsid w:val="00752BFF"/>
    <w:rsid w:val="0075401D"/>
    <w:rsid w:val="0075459D"/>
    <w:rsid w:val="00754AD4"/>
    <w:rsid w:val="00755296"/>
    <w:rsid w:val="00755AE6"/>
    <w:rsid w:val="00755E3B"/>
    <w:rsid w:val="00756339"/>
    <w:rsid w:val="00757BAD"/>
    <w:rsid w:val="00760368"/>
    <w:rsid w:val="00760DBD"/>
    <w:rsid w:val="00760F4C"/>
    <w:rsid w:val="007611E2"/>
    <w:rsid w:val="00761490"/>
    <w:rsid w:val="00762311"/>
    <w:rsid w:val="00763151"/>
    <w:rsid w:val="00763FC0"/>
    <w:rsid w:val="007640DC"/>
    <w:rsid w:val="007645CE"/>
    <w:rsid w:val="00764630"/>
    <w:rsid w:val="00765271"/>
    <w:rsid w:val="0076532C"/>
    <w:rsid w:val="00765527"/>
    <w:rsid w:val="00765934"/>
    <w:rsid w:val="00765D02"/>
    <w:rsid w:val="007663BC"/>
    <w:rsid w:val="0076710D"/>
    <w:rsid w:val="00767115"/>
    <w:rsid w:val="0076715E"/>
    <w:rsid w:val="00767D51"/>
    <w:rsid w:val="0077020D"/>
    <w:rsid w:val="0077023D"/>
    <w:rsid w:val="00771446"/>
    <w:rsid w:val="0077155C"/>
    <w:rsid w:val="007719B6"/>
    <w:rsid w:val="00771F32"/>
    <w:rsid w:val="007721B2"/>
    <w:rsid w:val="0077310A"/>
    <w:rsid w:val="007746B1"/>
    <w:rsid w:val="00775162"/>
    <w:rsid w:val="007754DC"/>
    <w:rsid w:val="007763B7"/>
    <w:rsid w:val="007765E1"/>
    <w:rsid w:val="00776BB7"/>
    <w:rsid w:val="007774F9"/>
    <w:rsid w:val="007777C3"/>
    <w:rsid w:val="00777E16"/>
    <w:rsid w:val="00777F89"/>
    <w:rsid w:val="00777FFD"/>
    <w:rsid w:val="00781B7F"/>
    <w:rsid w:val="00781FA0"/>
    <w:rsid w:val="00782AA7"/>
    <w:rsid w:val="00782F0E"/>
    <w:rsid w:val="007832AD"/>
    <w:rsid w:val="007841D5"/>
    <w:rsid w:val="00784855"/>
    <w:rsid w:val="0078623D"/>
    <w:rsid w:val="00786553"/>
    <w:rsid w:val="00787A81"/>
    <w:rsid w:val="007905BE"/>
    <w:rsid w:val="0079060B"/>
    <w:rsid w:val="00790863"/>
    <w:rsid w:val="00790D14"/>
    <w:rsid w:val="0079217E"/>
    <w:rsid w:val="007925AA"/>
    <w:rsid w:val="00792D2E"/>
    <w:rsid w:val="00792EB4"/>
    <w:rsid w:val="00793251"/>
    <w:rsid w:val="00793252"/>
    <w:rsid w:val="00793E29"/>
    <w:rsid w:val="007943DC"/>
    <w:rsid w:val="00795316"/>
    <w:rsid w:val="007954A9"/>
    <w:rsid w:val="00795B7F"/>
    <w:rsid w:val="00795FD6"/>
    <w:rsid w:val="0079632E"/>
    <w:rsid w:val="00796740"/>
    <w:rsid w:val="00796B8D"/>
    <w:rsid w:val="00796CBB"/>
    <w:rsid w:val="00797271"/>
    <w:rsid w:val="00797AD1"/>
    <w:rsid w:val="007A05A2"/>
    <w:rsid w:val="007A0654"/>
    <w:rsid w:val="007A06C1"/>
    <w:rsid w:val="007A104E"/>
    <w:rsid w:val="007A2687"/>
    <w:rsid w:val="007A2D97"/>
    <w:rsid w:val="007A3FE3"/>
    <w:rsid w:val="007A4D6E"/>
    <w:rsid w:val="007A5060"/>
    <w:rsid w:val="007A5443"/>
    <w:rsid w:val="007A5FF7"/>
    <w:rsid w:val="007A67DE"/>
    <w:rsid w:val="007A6A81"/>
    <w:rsid w:val="007A7509"/>
    <w:rsid w:val="007A7DE8"/>
    <w:rsid w:val="007B0694"/>
    <w:rsid w:val="007B10AD"/>
    <w:rsid w:val="007B1C05"/>
    <w:rsid w:val="007B20DA"/>
    <w:rsid w:val="007B290E"/>
    <w:rsid w:val="007B296D"/>
    <w:rsid w:val="007B2A79"/>
    <w:rsid w:val="007B2B19"/>
    <w:rsid w:val="007B2B3A"/>
    <w:rsid w:val="007B3474"/>
    <w:rsid w:val="007B3AAC"/>
    <w:rsid w:val="007B3B59"/>
    <w:rsid w:val="007B46B7"/>
    <w:rsid w:val="007B5046"/>
    <w:rsid w:val="007B55F6"/>
    <w:rsid w:val="007B6357"/>
    <w:rsid w:val="007B651C"/>
    <w:rsid w:val="007B7ACE"/>
    <w:rsid w:val="007B7D1A"/>
    <w:rsid w:val="007C0DD3"/>
    <w:rsid w:val="007C167F"/>
    <w:rsid w:val="007C177A"/>
    <w:rsid w:val="007C1818"/>
    <w:rsid w:val="007C1957"/>
    <w:rsid w:val="007C2394"/>
    <w:rsid w:val="007C2426"/>
    <w:rsid w:val="007C34B1"/>
    <w:rsid w:val="007C37E6"/>
    <w:rsid w:val="007C3DCF"/>
    <w:rsid w:val="007C4033"/>
    <w:rsid w:val="007C4365"/>
    <w:rsid w:val="007C5409"/>
    <w:rsid w:val="007C5651"/>
    <w:rsid w:val="007C5AAC"/>
    <w:rsid w:val="007C6018"/>
    <w:rsid w:val="007C673E"/>
    <w:rsid w:val="007C69F8"/>
    <w:rsid w:val="007C6CAE"/>
    <w:rsid w:val="007C76E7"/>
    <w:rsid w:val="007D0396"/>
    <w:rsid w:val="007D0614"/>
    <w:rsid w:val="007D1D8F"/>
    <w:rsid w:val="007D283E"/>
    <w:rsid w:val="007D3595"/>
    <w:rsid w:val="007D36EC"/>
    <w:rsid w:val="007D3D8F"/>
    <w:rsid w:val="007D4D3F"/>
    <w:rsid w:val="007D5066"/>
    <w:rsid w:val="007D672E"/>
    <w:rsid w:val="007D6870"/>
    <w:rsid w:val="007D71F9"/>
    <w:rsid w:val="007D735F"/>
    <w:rsid w:val="007D7476"/>
    <w:rsid w:val="007D775F"/>
    <w:rsid w:val="007E101F"/>
    <w:rsid w:val="007E22E8"/>
    <w:rsid w:val="007E2C75"/>
    <w:rsid w:val="007E2DD3"/>
    <w:rsid w:val="007E33FF"/>
    <w:rsid w:val="007E46FB"/>
    <w:rsid w:val="007E55FD"/>
    <w:rsid w:val="007E5747"/>
    <w:rsid w:val="007E5BC7"/>
    <w:rsid w:val="007E68D9"/>
    <w:rsid w:val="007E7400"/>
    <w:rsid w:val="007E7AE8"/>
    <w:rsid w:val="007F0278"/>
    <w:rsid w:val="007F0BE5"/>
    <w:rsid w:val="007F2092"/>
    <w:rsid w:val="007F272B"/>
    <w:rsid w:val="007F2BD7"/>
    <w:rsid w:val="007F5865"/>
    <w:rsid w:val="007F59D9"/>
    <w:rsid w:val="007F59F9"/>
    <w:rsid w:val="007F6110"/>
    <w:rsid w:val="007F6451"/>
    <w:rsid w:val="007F6479"/>
    <w:rsid w:val="007F7941"/>
    <w:rsid w:val="007F7A4C"/>
    <w:rsid w:val="00800063"/>
    <w:rsid w:val="00800170"/>
    <w:rsid w:val="0080026D"/>
    <w:rsid w:val="008005DD"/>
    <w:rsid w:val="00800632"/>
    <w:rsid w:val="00800A6F"/>
    <w:rsid w:val="008012E7"/>
    <w:rsid w:val="008013C9"/>
    <w:rsid w:val="008014C1"/>
    <w:rsid w:val="00801E9D"/>
    <w:rsid w:val="00801EEC"/>
    <w:rsid w:val="008025BA"/>
    <w:rsid w:val="00802D79"/>
    <w:rsid w:val="0080319B"/>
    <w:rsid w:val="00803553"/>
    <w:rsid w:val="00803845"/>
    <w:rsid w:val="008043EB"/>
    <w:rsid w:val="00804BD9"/>
    <w:rsid w:val="00804EC4"/>
    <w:rsid w:val="00805147"/>
    <w:rsid w:val="008065E1"/>
    <w:rsid w:val="00806898"/>
    <w:rsid w:val="00807D15"/>
    <w:rsid w:val="008105F1"/>
    <w:rsid w:val="00810A8C"/>
    <w:rsid w:val="00811DCC"/>
    <w:rsid w:val="0081223E"/>
    <w:rsid w:val="00812B5C"/>
    <w:rsid w:val="00813B4F"/>
    <w:rsid w:val="00814576"/>
    <w:rsid w:val="0081510E"/>
    <w:rsid w:val="008156B2"/>
    <w:rsid w:val="0081625D"/>
    <w:rsid w:val="00816766"/>
    <w:rsid w:val="00816906"/>
    <w:rsid w:val="00817A8C"/>
    <w:rsid w:val="00817E70"/>
    <w:rsid w:val="00820B4D"/>
    <w:rsid w:val="00820B81"/>
    <w:rsid w:val="00820C57"/>
    <w:rsid w:val="008228FB"/>
    <w:rsid w:val="00822A1D"/>
    <w:rsid w:val="00823602"/>
    <w:rsid w:val="00823FBA"/>
    <w:rsid w:val="00825719"/>
    <w:rsid w:val="0082589A"/>
    <w:rsid w:val="00825931"/>
    <w:rsid w:val="008263BE"/>
    <w:rsid w:val="008263C8"/>
    <w:rsid w:val="008264E9"/>
    <w:rsid w:val="00826C97"/>
    <w:rsid w:val="00826CF7"/>
    <w:rsid w:val="00826E36"/>
    <w:rsid w:val="00827054"/>
    <w:rsid w:val="00827EE8"/>
    <w:rsid w:val="00830000"/>
    <w:rsid w:val="008303C8"/>
    <w:rsid w:val="00830648"/>
    <w:rsid w:val="008315FC"/>
    <w:rsid w:val="00831E5B"/>
    <w:rsid w:val="00831EBB"/>
    <w:rsid w:val="00833EC5"/>
    <w:rsid w:val="008347BF"/>
    <w:rsid w:val="008349E4"/>
    <w:rsid w:val="00834DFC"/>
    <w:rsid w:val="008371BE"/>
    <w:rsid w:val="008376FD"/>
    <w:rsid w:val="00837E65"/>
    <w:rsid w:val="00837E94"/>
    <w:rsid w:val="00837FAB"/>
    <w:rsid w:val="008404DD"/>
    <w:rsid w:val="0084149F"/>
    <w:rsid w:val="00841AFD"/>
    <w:rsid w:val="008432F8"/>
    <w:rsid w:val="00843B7E"/>
    <w:rsid w:val="0084422A"/>
    <w:rsid w:val="0084426B"/>
    <w:rsid w:val="0084468B"/>
    <w:rsid w:val="00844FE9"/>
    <w:rsid w:val="00845006"/>
    <w:rsid w:val="00845BB5"/>
    <w:rsid w:val="008470C6"/>
    <w:rsid w:val="00847212"/>
    <w:rsid w:val="00850395"/>
    <w:rsid w:val="00850460"/>
    <w:rsid w:val="00850D2B"/>
    <w:rsid w:val="00850E15"/>
    <w:rsid w:val="00852722"/>
    <w:rsid w:val="008539B0"/>
    <w:rsid w:val="00853B27"/>
    <w:rsid w:val="00854094"/>
    <w:rsid w:val="00854797"/>
    <w:rsid w:val="00854FC1"/>
    <w:rsid w:val="00855312"/>
    <w:rsid w:val="00855EA5"/>
    <w:rsid w:val="00855F4D"/>
    <w:rsid w:val="008564DC"/>
    <w:rsid w:val="00856590"/>
    <w:rsid w:val="00856BB6"/>
    <w:rsid w:val="00856DDD"/>
    <w:rsid w:val="00857634"/>
    <w:rsid w:val="008577BD"/>
    <w:rsid w:val="0085784C"/>
    <w:rsid w:val="00857DED"/>
    <w:rsid w:val="008600D0"/>
    <w:rsid w:val="0086041B"/>
    <w:rsid w:val="008604A7"/>
    <w:rsid w:val="00860839"/>
    <w:rsid w:val="00860B2B"/>
    <w:rsid w:val="00861716"/>
    <w:rsid w:val="0086195A"/>
    <w:rsid w:val="00861A85"/>
    <w:rsid w:val="00861CB8"/>
    <w:rsid w:val="00862B51"/>
    <w:rsid w:val="00863792"/>
    <w:rsid w:val="00863910"/>
    <w:rsid w:val="008647B7"/>
    <w:rsid w:val="00864931"/>
    <w:rsid w:val="00864BA9"/>
    <w:rsid w:val="008659F6"/>
    <w:rsid w:val="00866143"/>
    <w:rsid w:val="00866B91"/>
    <w:rsid w:val="00866F96"/>
    <w:rsid w:val="00867A99"/>
    <w:rsid w:val="00867F50"/>
    <w:rsid w:val="00870B04"/>
    <w:rsid w:val="008717BE"/>
    <w:rsid w:val="00872E7D"/>
    <w:rsid w:val="00872FF6"/>
    <w:rsid w:val="008732F3"/>
    <w:rsid w:val="00873743"/>
    <w:rsid w:val="008746FC"/>
    <w:rsid w:val="00874F83"/>
    <w:rsid w:val="00875251"/>
    <w:rsid w:val="0087551B"/>
    <w:rsid w:val="0087580C"/>
    <w:rsid w:val="00875FA1"/>
    <w:rsid w:val="008762E4"/>
    <w:rsid w:val="00877278"/>
    <w:rsid w:val="00877F5C"/>
    <w:rsid w:val="00877F69"/>
    <w:rsid w:val="008802CD"/>
    <w:rsid w:val="00880ED6"/>
    <w:rsid w:val="00881373"/>
    <w:rsid w:val="00881C04"/>
    <w:rsid w:val="00881D3A"/>
    <w:rsid w:val="0088205C"/>
    <w:rsid w:val="00882B21"/>
    <w:rsid w:val="0088493B"/>
    <w:rsid w:val="00885742"/>
    <w:rsid w:val="00885A5B"/>
    <w:rsid w:val="00886172"/>
    <w:rsid w:val="00886483"/>
    <w:rsid w:val="00886A3D"/>
    <w:rsid w:val="00887B35"/>
    <w:rsid w:val="008909FB"/>
    <w:rsid w:val="00890AE4"/>
    <w:rsid w:val="008911F2"/>
    <w:rsid w:val="00891700"/>
    <w:rsid w:val="00891DCA"/>
    <w:rsid w:val="00892829"/>
    <w:rsid w:val="00892C2E"/>
    <w:rsid w:val="008943B5"/>
    <w:rsid w:val="00894A1D"/>
    <w:rsid w:val="0089575B"/>
    <w:rsid w:val="00895786"/>
    <w:rsid w:val="0089591C"/>
    <w:rsid w:val="00895C77"/>
    <w:rsid w:val="00897EC2"/>
    <w:rsid w:val="008A01E7"/>
    <w:rsid w:val="008A0227"/>
    <w:rsid w:val="008A0A9D"/>
    <w:rsid w:val="008A0D4F"/>
    <w:rsid w:val="008A19B1"/>
    <w:rsid w:val="008A1DF0"/>
    <w:rsid w:val="008A1E29"/>
    <w:rsid w:val="008A2111"/>
    <w:rsid w:val="008A23A0"/>
    <w:rsid w:val="008A25D1"/>
    <w:rsid w:val="008A33C1"/>
    <w:rsid w:val="008A3D5F"/>
    <w:rsid w:val="008A41A7"/>
    <w:rsid w:val="008A4329"/>
    <w:rsid w:val="008A4385"/>
    <w:rsid w:val="008A4431"/>
    <w:rsid w:val="008A4459"/>
    <w:rsid w:val="008A489A"/>
    <w:rsid w:val="008A48A7"/>
    <w:rsid w:val="008A5377"/>
    <w:rsid w:val="008A54E8"/>
    <w:rsid w:val="008A5A6F"/>
    <w:rsid w:val="008A6081"/>
    <w:rsid w:val="008A6BBE"/>
    <w:rsid w:val="008A7965"/>
    <w:rsid w:val="008B014B"/>
    <w:rsid w:val="008B0253"/>
    <w:rsid w:val="008B02DE"/>
    <w:rsid w:val="008B087D"/>
    <w:rsid w:val="008B0901"/>
    <w:rsid w:val="008B2984"/>
    <w:rsid w:val="008B2E0E"/>
    <w:rsid w:val="008B2E21"/>
    <w:rsid w:val="008B2FDA"/>
    <w:rsid w:val="008B315D"/>
    <w:rsid w:val="008B3A9F"/>
    <w:rsid w:val="008B40FF"/>
    <w:rsid w:val="008B4C07"/>
    <w:rsid w:val="008B57D9"/>
    <w:rsid w:val="008B5BC7"/>
    <w:rsid w:val="008B60B0"/>
    <w:rsid w:val="008B625B"/>
    <w:rsid w:val="008B6410"/>
    <w:rsid w:val="008B65A8"/>
    <w:rsid w:val="008B69EB"/>
    <w:rsid w:val="008B752E"/>
    <w:rsid w:val="008C04A5"/>
    <w:rsid w:val="008C051E"/>
    <w:rsid w:val="008C1FDE"/>
    <w:rsid w:val="008C2830"/>
    <w:rsid w:val="008C2DD9"/>
    <w:rsid w:val="008C418A"/>
    <w:rsid w:val="008C449B"/>
    <w:rsid w:val="008C4556"/>
    <w:rsid w:val="008C4F4B"/>
    <w:rsid w:val="008C4F70"/>
    <w:rsid w:val="008C54B7"/>
    <w:rsid w:val="008C586C"/>
    <w:rsid w:val="008C5B92"/>
    <w:rsid w:val="008C62FC"/>
    <w:rsid w:val="008C6925"/>
    <w:rsid w:val="008C6A84"/>
    <w:rsid w:val="008C6D74"/>
    <w:rsid w:val="008C73AF"/>
    <w:rsid w:val="008C7749"/>
    <w:rsid w:val="008C7860"/>
    <w:rsid w:val="008C7BC6"/>
    <w:rsid w:val="008C7C60"/>
    <w:rsid w:val="008D0355"/>
    <w:rsid w:val="008D14B9"/>
    <w:rsid w:val="008D19BE"/>
    <w:rsid w:val="008D1C80"/>
    <w:rsid w:val="008D213B"/>
    <w:rsid w:val="008D21CC"/>
    <w:rsid w:val="008D2208"/>
    <w:rsid w:val="008D27D5"/>
    <w:rsid w:val="008D3502"/>
    <w:rsid w:val="008D3612"/>
    <w:rsid w:val="008D42B5"/>
    <w:rsid w:val="008D4B2B"/>
    <w:rsid w:val="008D50E1"/>
    <w:rsid w:val="008D52CE"/>
    <w:rsid w:val="008D67D8"/>
    <w:rsid w:val="008D6B1D"/>
    <w:rsid w:val="008D740D"/>
    <w:rsid w:val="008D77F3"/>
    <w:rsid w:val="008E008B"/>
    <w:rsid w:val="008E0164"/>
    <w:rsid w:val="008E0AA7"/>
    <w:rsid w:val="008E1416"/>
    <w:rsid w:val="008E1EAB"/>
    <w:rsid w:val="008E27F2"/>
    <w:rsid w:val="008E2DA5"/>
    <w:rsid w:val="008E383C"/>
    <w:rsid w:val="008E3D6C"/>
    <w:rsid w:val="008E40BF"/>
    <w:rsid w:val="008E4B24"/>
    <w:rsid w:val="008E58BA"/>
    <w:rsid w:val="008E5ABE"/>
    <w:rsid w:val="008E6010"/>
    <w:rsid w:val="008E61E1"/>
    <w:rsid w:val="008F023E"/>
    <w:rsid w:val="008F0CF3"/>
    <w:rsid w:val="008F1B59"/>
    <w:rsid w:val="008F21CC"/>
    <w:rsid w:val="008F244D"/>
    <w:rsid w:val="008F333F"/>
    <w:rsid w:val="008F365B"/>
    <w:rsid w:val="008F3753"/>
    <w:rsid w:val="008F4DE8"/>
    <w:rsid w:val="008F512B"/>
    <w:rsid w:val="008F6BB1"/>
    <w:rsid w:val="008F709E"/>
    <w:rsid w:val="008F7C5B"/>
    <w:rsid w:val="00901060"/>
    <w:rsid w:val="009019D9"/>
    <w:rsid w:val="00901FF8"/>
    <w:rsid w:val="009023D8"/>
    <w:rsid w:val="00902DD5"/>
    <w:rsid w:val="0090304C"/>
    <w:rsid w:val="00903372"/>
    <w:rsid w:val="00903842"/>
    <w:rsid w:val="00903D19"/>
    <w:rsid w:val="00904D06"/>
    <w:rsid w:val="0090572C"/>
    <w:rsid w:val="00906552"/>
    <w:rsid w:val="00906A76"/>
    <w:rsid w:val="00906C77"/>
    <w:rsid w:val="00907139"/>
    <w:rsid w:val="00907834"/>
    <w:rsid w:val="009121ED"/>
    <w:rsid w:val="00912DB2"/>
    <w:rsid w:val="009139F0"/>
    <w:rsid w:val="00913FF5"/>
    <w:rsid w:val="0091414C"/>
    <w:rsid w:val="009154DC"/>
    <w:rsid w:val="00916025"/>
    <w:rsid w:val="00916BD1"/>
    <w:rsid w:val="00917C82"/>
    <w:rsid w:val="00920686"/>
    <w:rsid w:val="00920D23"/>
    <w:rsid w:val="00920E0F"/>
    <w:rsid w:val="00922458"/>
    <w:rsid w:val="009224D4"/>
    <w:rsid w:val="00922F1D"/>
    <w:rsid w:val="00922F4C"/>
    <w:rsid w:val="00922FD0"/>
    <w:rsid w:val="00923970"/>
    <w:rsid w:val="00923CA2"/>
    <w:rsid w:val="0092459E"/>
    <w:rsid w:val="00924CD0"/>
    <w:rsid w:val="00927294"/>
    <w:rsid w:val="009274C4"/>
    <w:rsid w:val="00927D72"/>
    <w:rsid w:val="00930E7F"/>
    <w:rsid w:val="0093253D"/>
    <w:rsid w:val="009330AF"/>
    <w:rsid w:val="009334DC"/>
    <w:rsid w:val="00933E80"/>
    <w:rsid w:val="0093481E"/>
    <w:rsid w:val="00934C90"/>
    <w:rsid w:val="00934E53"/>
    <w:rsid w:val="00934EFC"/>
    <w:rsid w:val="009352CC"/>
    <w:rsid w:val="009356A6"/>
    <w:rsid w:val="0093593A"/>
    <w:rsid w:val="009366E9"/>
    <w:rsid w:val="00936A98"/>
    <w:rsid w:val="00936E72"/>
    <w:rsid w:val="009375E0"/>
    <w:rsid w:val="00937C9C"/>
    <w:rsid w:val="009401B6"/>
    <w:rsid w:val="00940D16"/>
    <w:rsid w:val="00940DC5"/>
    <w:rsid w:val="009413C6"/>
    <w:rsid w:val="00942B5F"/>
    <w:rsid w:val="009432FB"/>
    <w:rsid w:val="00943847"/>
    <w:rsid w:val="0094410E"/>
    <w:rsid w:val="009441C9"/>
    <w:rsid w:val="009448F4"/>
    <w:rsid w:val="00944F56"/>
    <w:rsid w:val="00945AEB"/>
    <w:rsid w:val="00946074"/>
    <w:rsid w:val="009461B5"/>
    <w:rsid w:val="009463B0"/>
    <w:rsid w:val="00947291"/>
    <w:rsid w:val="009473F3"/>
    <w:rsid w:val="0094783E"/>
    <w:rsid w:val="00947864"/>
    <w:rsid w:val="00947D92"/>
    <w:rsid w:val="0095076F"/>
    <w:rsid w:val="00950F17"/>
    <w:rsid w:val="00951685"/>
    <w:rsid w:val="009516CA"/>
    <w:rsid w:val="00951917"/>
    <w:rsid w:val="00952A6B"/>
    <w:rsid w:val="00952AD5"/>
    <w:rsid w:val="00953223"/>
    <w:rsid w:val="0095455F"/>
    <w:rsid w:val="009554B8"/>
    <w:rsid w:val="009557FD"/>
    <w:rsid w:val="00955ADA"/>
    <w:rsid w:val="00956734"/>
    <w:rsid w:val="00956E0B"/>
    <w:rsid w:val="00956E49"/>
    <w:rsid w:val="0095718A"/>
    <w:rsid w:val="0095726A"/>
    <w:rsid w:val="00957CE2"/>
    <w:rsid w:val="0096021B"/>
    <w:rsid w:val="00960302"/>
    <w:rsid w:val="009604F9"/>
    <w:rsid w:val="00960843"/>
    <w:rsid w:val="00961B98"/>
    <w:rsid w:val="00961D2F"/>
    <w:rsid w:val="00961D4D"/>
    <w:rsid w:val="009627C8"/>
    <w:rsid w:val="009627D8"/>
    <w:rsid w:val="00962EC1"/>
    <w:rsid w:val="00963361"/>
    <w:rsid w:val="00963A1D"/>
    <w:rsid w:val="009646D6"/>
    <w:rsid w:val="00964DD1"/>
    <w:rsid w:val="009652C6"/>
    <w:rsid w:val="00965A68"/>
    <w:rsid w:val="009666F8"/>
    <w:rsid w:val="00966C1A"/>
    <w:rsid w:val="00966DB3"/>
    <w:rsid w:val="00967732"/>
    <w:rsid w:val="009678BA"/>
    <w:rsid w:val="00967D2B"/>
    <w:rsid w:val="00970CCA"/>
    <w:rsid w:val="00971D46"/>
    <w:rsid w:val="00973509"/>
    <w:rsid w:val="00973D7D"/>
    <w:rsid w:val="00974B5D"/>
    <w:rsid w:val="00975359"/>
    <w:rsid w:val="00975BAB"/>
    <w:rsid w:val="00976259"/>
    <w:rsid w:val="009770D6"/>
    <w:rsid w:val="00977D4A"/>
    <w:rsid w:val="009805E1"/>
    <w:rsid w:val="0098091E"/>
    <w:rsid w:val="0098168C"/>
    <w:rsid w:val="00982163"/>
    <w:rsid w:val="00982723"/>
    <w:rsid w:val="009832CA"/>
    <w:rsid w:val="00983882"/>
    <w:rsid w:val="00984534"/>
    <w:rsid w:val="00984562"/>
    <w:rsid w:val="00984EAC"/>
    <w:rsid w:val="00986F97"/>
    <w:rsid w:val="0098742D"/>
    <w:rsid w:val="00990362"/>
    <w:rsid w:val="0099051D"/>
    <w:rsid w:val="00990B6E"/>
    <w:rsid w:val="00992024"/>
    <w:rsid w:val="009922D2"/>
    <w:rsid w:val="009924D9"/>
    <w:rsid w:val="00992612"/>
    <w:rsid w:val="00992879"/>
    <w:rsid w:val="00992C91"/>
    <w:rsid w:val="009934DC"/>
    <w:rsid w:val="009936B5"/>
    <w:rsid w:val="00993F72"/>
    <w:rsid w:val="009945C5"/>
    <w:rsid w:val="00994E50"/>
    <w:rsid w:val="0099523A"/>
    <w:rsid w:val="009953CF"/>
    <w:rsid w:val="00995687"/>
    <w:rsid w:val="0099760A"/>
    <w:rsid w:val="009978A6"/>
    <w:rsid w:val="009A001F"/>
    <w:rsid w:val="009A0E79"/>
    <w:rsid w:val="009A1750"/>
    <w:rsid w:val="009A28FD"/>
    <w:rsid w:val="009A2BAF"/>
    <w:rsid w:val="009A397B"/>
    <w:rsid w:val="009A39E2"/>
    <w:rsid w:val="009A3B3C"/>
    <w:rsid w:val="009A46F1"/>
    <w:rsid w:val="009A4B6E"/>
    <w:rsid w:val="009A58F3"/>
    <w:rsid w:val="009A5BF8"/>
    <w:rsid w:val="009A64F5"/>
    <w:rsid w:val="009A690B"/>
    <w:rsid w:val="009A6C9C"/>
    <w:rsid w:val="009A71D9"/>
    <w:rsid w:val="009A71E9"/>
    <w:rsid w:val="009A7F63"/>
    <w:rsid w:val="009B094F"/>
    <w:rsid w:val="009B11DD"/>
    <w:rsid w:val="009B1673"/>
    <w:rsid w:val="009B1918"/>
    <w:rsid w:val="009B1AB7"/>
    <w:rsid w:val="009B2280"/>
    <w:rsid w:val="009B2CE0"/>
    <w:rsid w:val="009B42F4"/>
    <w:rsid w:val="009B4549"/>
    <w:rsid w:val="009B4811"/>
    <w:rsid w:val="009B4888"/>
    <w:rsid w:val="009B57AF"/>
    <w:rsid w:val="009B5A27"/>
    <w:rsid w:val="009B63E7"/>
    <w:rsid w:val="009B707B"/>
    <w:rsid w:val="009B7CF8"/>
    <w:rsid w:val="009B7D9B"/>
    <w:rsid w:val="009C06E3"/>
    <w:rsid w:val="009C0888"/>
    <w:rsid w:val="009C0B25"/>
    <w:rsid w:val="009C114A"/>
    <w:rsid w:val="009C2E75"/>
    <w:rsid w:val="009C310C"/>
    <w:rsid w:val="009C37A5"/>
    <w:rsid w:val="009C4464"/>
    <w:rsid w:val="009C460E"/>
    <w:rsid w:val="009C5EA2"/>
    <w:rsid w:val="009C5ED0"/>
    <w:rsid w:val="009C690E"/>
    <w:rsid w:val="009C6A1F"/>
    <w:rsid w:val="009C74B1"/>
    <w:rsid w:val="009C7871"/>
    <w:rsid w:val="009D016B"/>
    <w:rsid w:val="009D0358"/>
    <w:rsid w:val="009D0853"/>
    <w:rsid w:val="009D0FE9"/>
    <w:rsid w:val="009D11A0"/>
    <w:rsid w:val="009D1889"/>
    <w:rsid w:val="009D195B"/>
    <w:rsid w:val="009D2C12"/>
    <w:rsid w:val="009D2C42"/>
    <w:rsid w:val="009D2E5A"/>
    <w:rsid w:val="009D344A"/>
    <w:rsid w:val="009D406C"/>
    <w:rsid w:val="009D4164"/>
    <w:rsid w:val="009D42FE"/>
    <w:rsid w:val="009D449F"/>
    <w:rsid w:val="009D48EB"/>
    <w:rsid w:val="009D4E6E"/>
    <w:rsid w:val="009D59D8"/>
    <w:rsid w:val="009D6C35"/>
    <w:rsid w:val="009D6CB1"/>
    <w:rsid w:val="009D742B"/>
    <w:rsid w:val="009D7488"/>
    <w:rsid w:val="009E031C"/>
    <w:rsid w:val="009E04BF"/>
    <w:rsid w:val="009E0688"/>
    <w:rsid w:val="009E0D7A"/>
    <w:rsid w:val="009E127E"/>
    <w:rsid w:val="009E1BF4"/>
    <w:rsid w:val="009E1C34"/>
    <w:rsid w:val="009E2089"/>
    <w:rsid w:val="009E20DC"/>
    <w:rsid w:val="009E242F"/>
    <w:rsid w:val="009E293A"/>
    <w:rsid w:val="009E334B"/>
    <w:rsid w:val="009E3D98"/>
    <w:rsid w:val="009E4383"/>
    <w:rsid w:val="009E482E"/>
    <w:rsid w:val="009E6813"/>
    <w:rsid w:val="009E68E1"/>
    <w:rsid w:val="009E6A69"/>
    <w:rsid w:val="009E6C13"/>
    <w:rsid w:val="009E6C48"/>
    <w:rsid w:val="009E7ACE"/>
    <w:rsid w:val="009E7B34"/>
    <w:rsid w:val="009F0287"/>
    <w:rsid w:val="009F04B7"/>
    <w:rsid w:val="009F055E"/>
    <w:rsid w:val="009F0866"/>
    <w:rsid w:val="009F27E7"/>
    <w:rsid w:val="009F2C4E"/>
    <w:rsid w:val="009F2D96"/>
    <w:rsid w:val="009F2F43"/>
    <w:rsid w:val="009F3520"/>
    <w:rsid w:val="009F3E84"/>
    <w:rsid w:val="009F3E8F"/>
    <w:rsid w:val="009F41B1"/>
    <w:rsid w:val="009F6FB6"/>
    <w:rsid w:val="009F7887"/>
    <w:rsid w:val="009F7B5A"/>
    <w:rsid w:val="009F7DD3"/>
    <w:rsid w:val="009F7EF4"/>
    <w:rsid w:val="00A009B4"/>
    <w:rsid w:val="00A03059"/>
    <w:rsid w:val="00A0460E"/>
    <w:rsid w:val="00A04646"/>
    <w:rsid w:val="00A050C9"/>
    <w:rsid w:val="00A05D2C"/>
    <w:rsid w:val="00A05D7C"/>
    <w:rsid w:val="00A06EB6"/>
    <w:rsid w:val="00A070AF"/>
    <w:rsid w:val="00A07E46"/>
    <w:rsid w:val="00A10606"/>
    <w:rsid w:val="00A10706"/>
    <w:rsid w:val="00A10B88"/>
    <w:rsid w:val="00A1171E"/>
    <w:rsid w:val="00A118BD"/>
    <w:rsid w:val="00A1222B"/>
    <w:rsid w:val="00A129C8"/>
    <w:rsid w:val="00A132FA"/>
    <w:rsid w:val="00A143BE"/>
    <w:rsid w:val="00A14E23"/>
    <w:rsid w:val="00A1548B"/>
    <w:rsid w:val="00A177AB"/>
    <w:rsid w:val="00A17F7F"/>
    <w:rsid w:val="00A2047A"/>
    <w:rsid w:val="00A20BBB"/>
    <w:rsid w:val="00A227CC"/>
    <w:rsid w:val="00A22F8A"/>
    <w:rsid w:val="00A23287"/>
    <w:rsid w:val="00A23C22"/>
    <w:rsid w:val="00A23CEF"/>
    <w:rsid w:val="00A23EB0"/>
    <w:rsid w:val="00A24F93"/>
    <w:rsid w:val="00A254E7"/>
    <w:rsid w:val="00A25D79"/>
    <w:rsid w:val="00A26DB2"/>
    <w:rsid w:val="00A27CF7"/>
    <w:rsid w:val="00A308C1"/>
    <w:rsid w:val="00A31447"/>
    <w:rsid w:val="00A31623"/>
    <w:rsid w:val="00A317A4"/>
    <w:rsid w:val="00A31807"/>
    <w:rsid w:val="00A318E8"/>
    <w:rsid w:val="00A31BC8"/>
    <w:rsid w:val="00A31FF6"/>
    <w:rsid w:val="00A3211D"/>
    <w:rsid w:val="00A32614"/>
    <w:rsid w:val="00A326A9"/>
    <w:rsid w:val="00A32A41"/>
    <w:rsid w:val="00A3310F"/>
    <w:rsid w:val="00A339E8"/>
    <w:rsid w:val="00A33B16"/>
    <w:rsid w:val="00A348AC"/>
    <w:rsid w:val="00A34B29"/>
    <w:rsid w:val="00A352D2"/>
    <w:rsid w:val="00A36347"/>
    <w:rsid w:val="00A3698A"/>
    <w:rsid w:val="00A36BEB"/>
    <w:rsid w:val="00A36DE0"/>
    <w:rsid w:val="00A37247"/>
    <w:rsid w:val="00A3766B"/>
    <w:rsid w:val="00A37FAB"/>
    <w:rsid w:val="00A400FA"/>
    <w:rsid w:val="00A40410"/>
    <w:rsid w:val="00A40843"/>
    <w:rsid w:val="00A40AA8"/>
    <w:rsid w:val="00A41A60"/>
    <w:rsid w:val="00A42497"/>
    <w:rsid w:val="00A42595"/>
    <w:rsid w:val="00A4266F"/>
    <w:rsid w:val="00A429C6"/>
    <w:rsid w:val="00A4306F"/>
    <w:rsid w:val="00A434CA"/>
    <w:rsid w:val="00A43B3A"/>
    <w:rsid w:val="00A43CD4"/>
    <w:rsid w:val="00A43EE6"/>
    <w:rsid w:val="00A45664"/>
    <w:rsid w:val="00A46646"/>
    <w:rsid w:val="00A46A4E"/>
    <w:rsid w:val="00A470D9"/>
    <w:rsid w:val="00A47853"/>
    <w:rsid w:val="00A50F61"/>
    <w:rsid w:val="00A51810"/>
    <w:rsid w:val="00A52051"/>
    <w:rsid w:val="00A5209F"/>
    <w:rsid w:val="00A523E0"/>
    <w:rsid w:val="00A52457"/>
    <w:rsid w:val="00A533C5"/>
    <w:rsid w:val="00A54DF3"/>
    <w:rsid w:val="00A54FBD"/>
    <w:rsid w:val="00A55C59"/>
    <w:rsid w:val="00A5620F"/>
    <w:rsid w:val="00A5639A"/>
    <w:rsid w:val="00A57150"/>
    <w:rsid w:val="00A5773C"/>
    <w:rsid w:val="00A5797E"/>
    <w:rsid w:val="00A61130"/>
    <w:rsid w:val="00A61355"/>
    <w:rsid w:val="00A61552"/>
    <w:rsid w:val="00A6190F"/>
    <w:rsid w:val="00A61AFD"/>
    <w:rsid w:val="00A61BDC"/>
    <w:rsid w:val="00A63E32"/>
    <w:rsid w:val="00A63F83"/>
    <w:rsid w:val="00A644A6"/>
    <w:rsid w:val="00A64B83"/>
    <w:rsid w:val="00A64C21"/>
    <w:rsid w:val="00A662E8"/>
    <w:rsid w:val="00A66F26"/>
    <w:rsid w:val="00A67067"/>
    <w:rsid w:val="00A67103"/>
    <w:rsid w:val="00A679E8"/>
    <w:rsid w:val="00A67A89"/>
    <w:rsid w:val="00A67A90"/>
    <w:rsid w:val="00A70346"/>
    <w:rsid w:val="00A70D1A"/>
    <w:rsid w:val="00A715DF"/>
    <w:rsid w:val="00A71B62"/>
    <w:rsid w:val="00A72943"/>
    <w:rsid w:val="00A735E1"/>
    <w:rsid w:val="00A73B7E"/>
    <w:rsid w:val="00A73BAA"/>
    <w:rsid w:val="00A74653"/>
    <w:rsid w:val="00A74A32"/>
    <w:rsid w:val="00A774A5"/>
    <w:rsid w:val="00A77C98"/>
    <w:rsid w:val="00A8074C"/>
    <w:rsid w:val="00A80A0F"/>
    <w:rsid w:val="00A80F21"/>
    <w:rsid w:val="00A82309"/>
    <w:rsid w:val="00A827DF"/>
    <w:rsid w:val="00A82B40"/>
    <w:rsid w:val="00A83811"/>
    <w:rsid w:val="00A84357"/>
    <w:rsid w:val="00A845FD"/>
    <w:rsid w:val="00A84944"/>
    <w:rsid w:val="00A853D7"/>
    <w:rsid w:val="00A8557F"/>
    <w:rsid w:val="00A85FE7"/>
    <w:rsid w:val="00A877C5"/>
    <w:rsid w:val="00A900B7"/>
    <w:rsid w:val="00A902CB"/>
    <w:rsid w:val="00A907D2"/>
    <w:rsid w:val="00A909C6"/>
    <w:rsid w:val="00A915AC"/>
    <w:rsid w:val="00A91AB7"/>
    <w:rsid w:val="00A91AF5"/>
    <w:rsid w:val="00A91D1F"/>
    <w:rsid w:val="00A920D8"/>
    <w:rsid w:val="00A92520"/>
    <w:rsid w:val="00A92C44"/>
    <w:rsid w:val="00A92D15"/>
    <w:rsid w:val="00A92EF8"/>
    <w:rsid w:val="00A938C5"/>
    <w:rsid w:val="00A94637"/>
    <w:rsid w:val="00A94DE3"/>
    <w:rsid w:val="00A95690"/>
    <w:rsid w:val="00A956E9"/>
    <w:rsid w:val="00A9578E"/>
    <w:rsid w:val="00A9693F"/>
    <w:rsid w:val="00A97403"/>
    <w:rsid w:val="00A975D1"/>
    <w:rsid w:val="00A97FDE"/>
    <w:rsid w:val="00AA07E9"/>
    <w:rsid w:val="00AA14E1"/>
    <w:rsid w:val="00AA1EB9"/>
    <w:rsid w:val="00AA2049"/>
    <w:rsid w:val="00AA20BA"/>
    <w:rsid w:val="00AA308B"/>
    <w:rsid w:val="00AA341C"/>
    <w:rsid w:val="00AA3D4B"/>
    <w:rsid w:val="00AA41A4"/>
    <w:rsid w:val="00AA4504"/>
    <w:rsid w:val="00AA4564"/>
    <w:rsid w:val="00AA4C6E"/>
    <w:rsid w:val="00AA5C37"/>
    <w:rsid w:val="00AB03C4"/>
    <w:rsid w:val="00AB0534"/>
    <w:rsid w:val="00AB0E1E"/>
    <w:rsid w:val="00AB0F9A"/>
    <w:rsid w:val="00AB10DD"/>
    <w:rsid w:val="00AB1A50"/>
    <w:rsid w:val="00AB1F49"/>
    <w:rsid w:val="00AB21B1"/>
    <w:rsid w:val="00AB277E"/>
    <w:rsid w:val="00AB298A"/>
    <w:rsid w:val="00AB2AC2"/>
    <w:rsid w:val="00AB2B3F"/>
    <w:rsid w:val="00AB2DFA"/>
    <w:rsid w:val="00AB2EB9"/>
    <w:rsid w:val="00AB308E"/>
    <w:rsid w:val="00AB32C5"/>
    <w:rsid w:val="00AB42BE"/>
    <w:rsid w:val="00AB506D"/>
    <w:rsid w:val="00AB5328"/>
    <w:rsid w:val="00AB599C"/>
    <w:rsid w:val="00AB5C56"/>
    <w:rsid w:val="00AB64DF"/>
    <w:rsid w:val="00AB68F4"/>
    <w:rsid w:val="00AB6A08"/>
    <w:rsid w:val="00AB6D44"/>
    <w:rsid w:val="00AB6F7D"/>
    <w:rsid w:val="00AB75E9"/>
    <w:rsid w:val="00AB7631"/>
    <w:rsid w:val="00AB7913"/>
    <w:rsid w:val="00AC0118"/>
    <w:rsid w:val="00AC104F"/>
    <w:rsid w:val="00AC1343"/>
    <w:rsid w:val="00AC38D4"/>
    <w:rsid w:val="00AC3B82"/>
    <w:rsid w:val="00AC3D87"/>
    <w:rsid w:val="00AC4577"/>
    <w:rsid w:val="00AC4996"/>
    <w:rsid w:val="00AC4AE3"/>
    <w:rsid w:val="00AC4D08"/>
    <w:rsid w:val="00AC5294"/>
    <w:rsid w:val="00AC61D9"/>
    <w:rsid w:val="00AC7053"/>
    <w:rsid w:val="00AC7361"/>
    <w:rsid w:val="00AC7898"/>
    <w:rsid w:val="00AC7B99"/>
    <w:rsid w:val="00AC7BC4"/>
    <w:rsid w:val="00AC7C39"/>
    <w:rsid w:val="00AD0233"/>
    <w:rsid w:val="00AD07D1"/>
    <w:rsid w:val="00AD1204"/>
    <w:rsid w:val="00AD169B"/>
    <w:rsid w:val="00AD182E"/>
    <w:rsid w:val="00AD24F5"/>
    <w:rsid w:val="00AD2798"/>
    <w:rsid w:val="00AD3274"/>
    <w:rsid w:val="00AD3C4C"/>
    <w:rsid w:val="00AD3D13"/>
    <w:rsid w:val="00AD3F4E"/>
    <w:rsid w:val="00AD46AF"/>
    <w:rsid w:val="00AD4926"/>
    <w:rsid w:val="00AD5C1D"/>
    <w:rsid w:val="00AD6288"/>
    <w:rsid w:val="00AD72E6"/>
    <w:rsid w:val="00AE058A"/>
    <w:rsid w:val="00AE20A0"/>
    <w:rsid w:val="00AE22CF"/>
    <w:rsid w:val="00AE2374"/>
    <w:rsid w:val="00AE28D1"/>
    <w:rsid w:val="00AE327E"/>
    <w:rsid w:val="00AE3AC3"/>
    <w:rsid w:val="00AE3AD5"/>
    <w:rsid w:val="00AE3E33"/>
    <w:rsid w:val="00AE4468"/>
    <w:rsid w:val="00AE4690"/>
    <w:rsid w:val="00AE4727"/>
    <w:rsid w:val="00AE5364"/>
    <w:rsid w:val="00AE5664"/>
    <w:rsid w:val="00AE5A59"/>
    <w:rsid w:val="00AE5DBB"/>
    <w:rsid w:val="00AE6820"/>
    <w:rsid w:val="00AE697B"/>
    <w:rsid w:val="00AF09A2"/>
    <w:rsid w:val="00AF0F76"/>
    <w:rsid w:val="00AF1683"/>
    <w:rsid w:val="00AF1DA2"/>
    <w:rsid w:val="00AF1E8C"/>
    <w:rsid w:val="00AF2472"/>
    <w:rsid w:val="00AF2C47"/>
    <w:rsid w:val="00AF3A46"/>
    <w:rsid w:val="00AF4849"/>
    <w:rsid w:val="00AF69E9"/>
    <w:rsid w:val="00AF6A4B"/>
    <w:rsid w:val="00AF6B75"/>
    <w:rsid w:val="00AF7148"/>
    <w:rsid w:val="00AF7876"/>
    <w:rsid w:val="00B0002A"/>
    <w:rsid w:val="00B00235"/>
    <w:rsid w:val="00B00435"/>
    <w:rsid w:val="00B006E0"/>
    <w:rsid w:val="00B00751"/>
    <w:rsid w:val="00B0076E"/>
    <w:rsid w:val="00B00C0B"/>
    <w:rsid w:val="00B01100"/>
    <w:rsid w:val="00B0232C"/>
    <w:rsid w:val="00B02D02"/>
    <w:rsid w:val="00B030A4"/>
    <w:rsid w:val="00B03391"/>
    <w:rsid w:val="00B03F3C"/>
    <w:rsid w:val="00B04543"/>
    <w:rsid w:val="00B04D18"/>
    <w:rsid w:val="00B04E35"/>
    <w:rsid w:val="00B051C1"/>
    <w:rsid w:val="00B05273"/>
    <w:rsid w:val="00B057CF"/>
    <w:rsid w:val="00B05A40"/>
    <w:rsid w:val="00B05EB5"/>
    <w:rsid w:val="00B06085"/>
    <w:rsid w:val="00B06196"/>
    <w:rsid w:val="00B061F1"/>
    <w:rsid w:val="00B06AA8"/>
    <w:rsid w:val="00B06F18"/>
    <w:rsid w:val="00B0727B"/>
    <w:rsid w:val="00B07532"/>
    <w:rsid w:val="00B07995"/>
    <w:rsid w:val="00B07A03"/>
    <w:rsid w:val="00B103DA"/>
    <w:rsid w:val="00B117A0"/>
    <w:rsid w:val="00B11F76"/>
    <w:rsid w:val="00B122D4"/>
    <w:rsid w:val="00B13151"/>
    <w:rsid w:val="00B137C3"/>
    <w:rsid w:val="00B13CF5"/>
    <w:rsid w:val="00B14559"/>
    <w:rsid w:val="00B14617"/>
    <w:rsid w:val="00B15088"/>
    <w:rsid w:val="00B15553"/>
    <w:rsid w:val="00B15828"/>
    <w:rsid w:val="00B15AB5"/>
    <w:rsid w:val="00B162F9"/>
    <w:rsid w:val="00B164F7"/>
    <w:rsid w:val="00B16C05"/>
    <w:rsid w:val="00B16C9E"/>
    <w:rsid w:val="00B208F2"/>
    <w:rsid w:val="00B20D77"/>
    <w:rsid w:val="00B21601"/>
    <w:rsid w:val="00B21F09"/>
    <w:rsid w:val="00B227E8"/>
    <w:rsid w:val="00B2338F"/>
    <w:rsid w:val="00B23673"/>
    <w:rsid w:val="00B237FC"/>
    <w:rsid w:val="00B24332"/>
    <w:rsid w:val="00B24806"/>
    <w:rsid w:val="00B24CCE"/>
    <w:rsid w:val="00B25ACB"/>
    <w:rsid w:val="00B25B5F"/>
    <w:rsid w:val="00B26EAE"/>
    <w:rsid w:val="00B324FD"/>
    <w:rsid w:val="00B3262F"/>
    <w:rsid w:val="00B32AB3"/>
    <w:rsid w:val="00B335A7"/>
    <w:rsid w:val="00B349BA"/>
    <w:rsid w:val="00B34D50"/>
    <w:rsid w:val="00B3503A"/>
    <w:rsid w:val="00B35D07"/>
    <w:rsid w:val="00B36443"/>
    <w:rsid w:val="00B37140"/>
    <w:rsid w:val="00B37373"/>
    <w:rsid w:val="00B374EB"/>
    <w:rsid w:val="00B37BB0"/>
    <w:rsid w:val="00B41F96"/>
    <w:rsid w:val="00B43981"/>
    <w:rsid w:val="00B452DA"/>
    <w:rsid w:val="00B4570D"/>
    <w:rsid w:val="00B45798"/>
    <w:rsid w:val="00B4597B"/>
    <w:rsid w:val="00B45FCF"/>
    <w:rsid w:val="00B4698A"/>
    <w:rsid w:val="00B4779C"/>
    <w:rsid w:val="00B47C16"/>
    <w:rsid w:val="00B47D25"/>
    <w:rsid w:val="00B47EFB"/>
    <w:rsid w:val="00B47FDB"/>
    <w:rsid w:val="00B5023B"/>
    <w:rsid w:val="00B50456"/>
    <w:rsid w:val="00B504C7"/>
    <w:rsid w:val="00B50E8F"/>
    <w:rsid w:val="00B51F2C"/>
    <w:rsid w:val="00B52942"/>
    <w:rsid w:val="00B52AD0"/>
    <w:rsid w:val="00B53257"/>
    <w:rsid w:val="00B5374B"/>
    <w:rsid w:val="00B54562"/>
    <w:rsid w:val="00B54A69"/>
    <w:rsid w:val="00B55279"/>
    <w:rsid w:val="00B55732"/>
    <w:rsid w:val="00B563F7"/>
    <w:rsid w:val="00B56818"/>
    <w:rsid w:val="00B56DFD"/>
    <w:rsid w:val="00B573FD"/>
    <w:rsid w:val="00B5753E"/>
    <w:rsid w:val="00B57A6D"/>
    <w:rsid w:val="00B60C04"/>
    <w:rsid w:val="00B6123C"/>
    <w:rsid w:val="00B61250"/>
    <w:rsid w:val="00B62317"/>
    <w:rsid w:val="00B62BF5"/>
    <w:rsid w:val="00B639A2"/>
    <w:rsid w:val="00B63C13"/>
    <w:rsid w:val="00B64605"/>
    <w:rsid w:val="00B647B7"/>
    <w:rsid w:val="00B649AD"/>
    <w:rsid w:val="00B64D7D"/>
    <w:rsid w:val="00B652E6"/>
    <w:rsid w:val="00B65A4F"/>
    <w:rsid w:val="00B65BAB"/>
    <w:rsid w:val="00B66F33"/>
    <w:rsid w:val="00B67300"/>
    <w:rsid w:val="00B6792C"/>
    <w:rsid w:val="00B67A42"/>
    <w:rsid w:val="00B67A52"/>
    <w:rsid w:val="00B70568"/>
    <w:rsid w:val="00B70752"/>
    <w:rsid w:val="00B70A5E"/>
    <w:rsid w:val="00B711C9"/>
    <w:rsid w:val="00B7185C"/>
    <w:rsid w:val="00B72968"/>
    <w:rsid w:val="00B736B3"/>
    <w:rsid w:val="00B73CEF"/>
    <w:rsid w:val="00B73D56"/>
    <w:rsid w:val="00B74724"/>
    <w:rsid w:val="00B7490F"/>
    <w:rsid w:val="00B752B5"/>
    <w:rsid w:val="00B75B44"/>
    <w:rsid w:val="00B7610F"/>
    <w:rsid w:val="00B76471"/>
    <w:rsid w:val="00B767E8"/>
    <w:rsid w:val="00B76BB2"/>
    <w:rsid w:val="00B76CA9"/>
    <w:rsid w:val="00B804D7"/>
    <w:rsid w:val="00B8128B"/>
    <w:rsid w:val="00B8190A"/>
    <w:rsid w:val="00B82061"/>
    <w:rsid w:val="00B8206A"/>
    <w:rsid w:val="00B8223A"/>
    <w:rsid w:val="00B822D5"/>
    <w:rsid w:val="00B823A0"/>
    <w:rsid w:val="00B82A3B"/>
    <w:rsid w:val="00B82E58"/>
    <w:rsid w:val="00B83067"/>
    <w:rsid w:val="00B834BC"/>
    <w:rsid w:val="00B834DA"/>
    <w:rsid w:val="00B8418B"/>
    <w:rsid w:val="00B84A47"/>
    <w:rsid w:val="00B84AAE"/>
    <w:rsid w:val="00B84ED6"/>
    <w:rsid w:val="00B857DE"/>
    <w:rsid w:val="00B86085"/>
    <w:rsid w:val="00B860B8"/>
    <w:rsid w:val="00B8634C"/>
    <w:rsid w:val="00B86966"/>
    <w:rsid w:val="00B86CAB"/>
    <w:rsid w:val="00B86F5E"/>
    <w:rsid w:val="00B87EBD"/>
    <w:rsid w:val="00B87ED4"/>
    <w:rsid w:val="00B9089E"/>
    <w:rsid w:val="00B91578"/>
    <w:rsid w:val="00B91841"/>
    <w:rsid w:val="00B91BD3"/>
    <w:rsid w:val="00B92415"/>
    <w:rsid w:val="00B924AA"/>
    <w:rsid w:val="00B9275D"/>
    <w:rsid w:val="00B92EB8"/>
    <w:rsid w:val="00B947CF"/>
    <w:rsid w:val="00B94B02"/>
    <w:rsid w:val="00B95D8B"/>
    <w:rsid w:val="00B95EB2"/>
    <w:rsid w:val="00B964EC"/>
    <w:rsid w:val="00B96B6E"/>
    <w:rsid w:val="00B96F8C"/>
    <w:rsid w:val="00BA0140"/>
    <w:rsid w:val="00BA0748"/>
    <w:rsid w:val="00BA0C60"/>
    <w:rsid w:val="00BA0E07"/>
    <w:rsid w:val="00BA18A3"/>
    <w:rsid w:val="00BA1DA0"/>
    <w:rsid w:val="00BA1FE3"/>
    <w:rsid w:val="00BA2BF1"/>
    <w:rsid w:val="00BA4511"/>
    <w:rsid w:val="00BA4E3C"/>
    <w:rsid w:val="00BA4F7F"/>
    <w:rsid w:val="00BA54D6"/>
    <w:rsid w:val="00BA566E"/>
    <w:rsid w:val="00BA626F"/>
    <w:rsid w:val="00BA69C1"/>
    <w:rsid w:val="00BA6FDB"/>
    <w:rsid w:val="00BA70AB"/>
    <w:rsid w:val="00BA70DA"/>
    <w:rsid w:val="00BA724A"/>
    <w:rsid w:val="00BA7E59"/>
    <w:rsid w:val="00BB07B6"/>
    <w:rsid w:val="00BB1783"/>
    <w:rsid w:val="00BB194F"/>
    <w:rsid w:val="00BB2499"/>
    <w:rsid w:val="00BB2DAC"/>
    <w:rsid w:val="00BB34A9"/>
    <w:rsid w:val="00BB3728"/>
    <w:rsid w:val="00BB4084"/>
    <w:rsid w:val="00BB43EC"/>
    <w:rsid w:val="00BB4874"/>
    <w:rsid w:val="00BB510D"/>
    <w:rsid w:val="00BB5B84"/>
    <w:rsid w:val="00BB5DF3"/>
    <w:rsid w:val="00BB5E47"/>
    <w:rsid w:val="00BB6AD2"/>
    <w:rsid w:val="00BB759E"/>
    <w:rsid w:val="00BB7C1C"/>
    <w:rsid w:val="00BB7D21"/>
    <w:rsid w:val="00BC0398"/>
    <w:rsid w:val="00BC04C5"/>
    <w:rsid w:val="00BC1353"/>
    <w:rsid w:val="00BC1A82"/>
    <w:rsid w:val="00BC251A"/>
    <w:rsid w:val="00BC25E8"/>
    <w:rsid w:val="00BC278E"/>
    <w:rsid w:val="00BC2CB2"/>
    <w:rsid w:val="00BC2CE0"/>
    <w:rsid w:val="00BC2F42"/>
    <w:rsid w:val="00BC3002"/>
    <w:rsid w:val="00BC30F3"/>
    <w:rsid w:val="00BC3C86"/>
    <w:rsid w:val="00BC46B4"/>
    <w:rsid w:val="00BC4B3E"/>
    <w:rsid w:val="00BC564B"/>
    <w:rsid w:val="00BC5B7A"/>
    <w:rsid w:val="00BC61C5"/>
    <w:rsid w:val="00BC6518"/>
    <w:rsid w:val="00BC683C"/>
    <w:rsid w:val="00BC7660"/>
    <w:rsid w:val="00BC7761"/>
    <w:rsid w:val="00BC79D6"/>
    <w:rsid w:val="00BD1526"/>
    <w:rsid w:val="00BD2B27"/>
    <w:rsid w:val="00BD3104"/>
    <w:rsid w:val="00BD3794"/>
    <w:rsid w:val="00BD3902"/>
    <w:rsid w:val="00BD3DDE"/>
    <w:rsid w:val="00BD4430"/>
    <w:rsid w:val="00BD45D5"/>
    <w:rsid w:val="00BD4E24"/>
    <w:rsid w:val="00BD4F55"/>
    <w:rsid w:val="00BD5405"/>
    <w:rsid w:val="00BD635C"/>
    <w:rsid w:val="00BD6789"/>
    <w:rsid w:val="00BD7E70"/>
    <w:rsid w:val="00BD7ED4"/>
    <w:rsid w:val="00BD7FE3"/>
    <w:rsid w:val="00BE00D6"/>
    <w:rsid w:val="00BE00E9"/>
    <w:rsid w:val="00BE037C"/>
    <w:rsid w:val="00BE18C0"/>
    <w:rsid w:val="00BE2177"/>
    <w:rsid w:val="00BE2287"/>
    <w:rsid w:val="00BE25C4"/>
    <w:rsid w:val="00BE2923"/>
    <w:rsid w:val="00BE2B93"/>
    <w:rsid w:val="00BE2EBB"/>
    <w:rsid w:val="00BE2F93"/>
    <w:rsid w:val="00BE37C8"/>
    <w:rsid w:val="00BE3DFB"/>
    <w:rsid w:val="00BE4059"/>
    <w:rsid w:val="00BE489B"/>
    <w:rsid w:val="00BE4A56"/>
    <w:rsid w:val="00BE4CE3"/>
    <w:rsid w:val="00BE5F8F"/>
    <w:rsid w:val="00BE670A"/>
    <w:rsid w:val="00BE736A"/>
    <w:rsid w:val="00BE7589"/>
    <w:rsid w:val="00BE7AA1"/>
    <w:rsid w:val="00BE7E04"/>
    <w:rsid w:val="00BF07A0"/>
    <w:rsid w:val="00BF0CAE"/>
    <w:rsid w:val="00BF10CC"/>
    <w:rsid w:val="00BF1336"/>
    <w:rsid w:val="00BF1A06"/>
    <w:rsid w:val="00BF1EDA"/>
    <w:rsid w:val="00BF22B6"/>
    <w:rsid w:val="00BF22C9"/>
    <w:rsid w:val="00BF246D"/>
    <w:rsid w:val="00BF279A"/>
    <w:rsid w:val="00BF3736"/>
    <w:rsid w:val="00BF4050"/>
    <w:rsid w:val="00BF4285"/>
    <w:rsid w:val="00BF4655"/>
    <w:rsid w:val="00BF4C38"/>
    <w:rsid w:val="00BF58CA"/>
    <w:rsid w:val="00BF5D15"/>
    <w:rsid w:val="00BF6417"/>
    <w:rsid w:val="00BF6963"/>
    <w:rsid w:val="00BF69B7"/>
    <w:rsid w:val="00BF6E71"/>
    <w:rsid w:val="00BF79E1"/>
    <w:rsid w:val="00C00A4A"/>
    <w:rsid w:val="00C00B7D"/>
    <w:rsid w:val="00C01534"/>
    <w:rsid w:val="00C01DE4"/>
    <w:rsid w:val="00C01F80"/>
    <w:rsid w:val="00C0248E"/>
    <w:rsid w:val="00C027CC"/>
    <w:rsid w:val="00C03142"/>
    <w:rsid w:val="00C032EC"/>
    <w:rsid w:val="00C03E61"/>
    <w:rsid w:val="00C04147"/>
    <w:rsid w:val="00C0474B"/>
    <w:rsid w:val="00C04D78"/>
    <w:rsid w:val="00C05079"/>
    <w:rsid w:val="00C050B0"/>
    <w:rsid w:val="00C05C1E"/>
    <w:rsid w:val="00C0680E"/>
    <w:rsid w:val="00C10B9F"/>
    <w:rsid w:val="00C11754"/>
    <w:rsid w:val="00C11C04"/>
    <w:rsid w:val="00C12F12"/>
    <w:rsid w:val="00C1329D"/>
    <w:rsid w:val="00C13A77"/>
    <w:rsid w:val="00C141E6"/>
    <w:rsid w:val="00C14854"/>
    <w:rsid w:val="00C14DD8"/>
    <w:rsid w:val="00C14EDD"/>
    <w:rsid w:val="00C1555D"/>
    <w:rsid w:val="00C15E62"/>
    <w:rsid w:val="00C1713D"/>
    <w:rsid w:val="00C175EC"/>
    <w:rsid w:val="00C17EDB"/>
    <w:rsid w:val="00C2014C"/>
    <w:rsid w:val="00C207A9"/>
    <w:rsid w:val="00C20D6E"/>
    <w:rsid w:val="00C20DFE"/>
    <w:rsid w:val="00C21888"/>
    <w:rsid w:val="00C23372"/>
    <w:rsid w:val="00C23A50"/>
    <w:rsid w:val="00C23B61"/>
    <w:rsid w:val="00C23DA6"/>
    <w:rsid w:val="00C24318"/>
    <w:rsid w:val="00C24DAA"/>
    <w:rsid w:val="00C24DC6"/>
    <w:rsid w:val="00C25FCF"/>
    <w:rsid w:val="00C269F2"/>
    <w:rsid w:val="00C26A2C"/>
    <w:rsid w:val="00C26F94"/>
    <w:rsid w:val="00C276F1"/>
    <w:rsid w:val="00C27D6D"/>
    <w:rsid w:val="00C307AB"/>
    <w:rsid w:val="00C3084F"/>
    <w:rsid w:val="00C30E51"/>
    <w:rsid w:val="00C32183"/>
    <w:rsid w:val="00C33136"/>
    <w:rsid w:val="00C335D6"/>
    <w:rsid w:val="00C35289"/>
    <w:rsid w:val="00C35515"/>
    <w:rsid w:val="00C35A6E"/>
    <w:rsid w:val="00C35F3D"/>
    <w:rsid w:val="00C362FA"/>
    <w:rsid w:val="00C36518"/>
    <w:rsid w:val="00C3769E"/>
    <w:rsid w:val="00C403DE"/>
    <w:rsid w:val="00C403E8"/>
    <w:rsid w:val="00C40FD1"/>
    <w:rsid w:val="00C415C3"/>
    <w:rsid w:val="00C41DDF"/>
    <w:rsid w:val="00C4210B"/>
    <w:rsid w:val="00C43305"/>
    <w:rsid w:val="00C43660"/>
    <w:rsid w:val="00C441A2"/>
    <w:rsid w:val="00C445B6"/>
    <w:rsid w:val="00C45052"/>
    <w:rsid w:val="00C45979"/>
    <w:rsid w:val="00C45A72"/>
    <w:rsid w:val="00C4655C"/>
    <w:rsid w:val="00C4684D"/>
    <w:rsid w:val="00C4698E"/>
    <w:rsid w:val="00C46D1B"/>
    <w:rsid w:val="00C4732F"/>
    <w:rsid w:val="00C4741A"/>
    <w:rsid w:val="00C47E97"/>
    <w:rsid w:val="00C47EA0"/>
    <w:rsid w:val="00C502C7"/>
    <w:rsid w:val="00C505EC"/>
    <w:rsid w:val="00C50B80"/>
    <w:rsid w:val="00C511E6"/>
    <w:rsid w:val="00C52B79"/>
    <w:rsid w:val="00C53034"/>
    <w:rsid w:val="00C53BFF"/>
    <w:rsid w:val="00C5420A"/>
    <w:rsid w:val="00C5479F"/>
    <w:rsid w:val="00C54A20"/>
    <w:rsid w:val="00C5587C"/>
    <w:rsid w:val="00C559A1"/>
    <w:rsid w:val="00C55FF3"/>
    <w:rsid w:val="00C5635C"/>
    <w:rsid w:val="00C563F3"/>
    <w:rsid w:val="00C56452"/>
    <w:rsid w:val="00C56AD7"/>
    <w:rsid w:val="00C56DB7"/>
    <w:rsid w:val="00C57245"/>
    <w:rsid w:val="00C572EF"/>
    <w:rsid w:val="00C60110"/>
    <w:rsid w:val="00C60A9D"/>
    <w:rsid w:val="00C61093"/>
    <w:rsid w:val="00C61B06"/>
    <w:rsid w:val="00C61F60"/>
    <w:rsid w:val="00C63AC4"/>
    <w:rsid w:val="00C63C6B"/>
    <w:rsid w:val="00C64AEB"/>
    <w:rsid w:val="00C6516F"/>
    <w:rsid w:val="00C659AA"/>
    <w:rsid w:val="00C659F1"/>
    <w:rsid w:val="00C65B1A"/>
    <w:rsid w:val="00C65E87"/>
    <w:rsid w:val="00C65EDB"/>
    <w:rsid w:val="00C661D2"/>
    <w:rsid w:val="00C672DC"/>
    <w:rsid w:val="00C67728"/>
    <w:rsid w:val="00C67890"/>
    <w:rsid w:val="00C67BDB"/>
    <w:rsid w:val="00C67C27"/>
    <w:rsid w:val="00C67C65"/>
    <w:rsid w:val="00C67F10"/>
    <w:rsid w:val="00C702A3"/>
    <w:rsid w:val="00C711EB"/>
    <w:rsid w:val="00C71401"/>
    <w:rsid w:val="00C71D2D"/>
    <w:rsid w:val="00C71D6F"/>
    <w:rsid w:val="00C71E52"/>
    <w:rsid w:val="00C72E1F"/>
    <w:rsid w:val="00C72E6F"/>
    <w:rsid w:val="00C736B7"/>
    <w:rsid w:val="00C73960"/>
    <w:rsid w:val="00C73BDE"/>
    <w:rsid w:val="00C73F11"/>
    <w:rsid w:val="00C74CC7"/>
    <w:rsid w:val="00C75BB9"/>
    <w:rsid w:val="00C75FF8"/>
    <w:rsid w:val="00C7664B"/>
    <w:rsid w:val="00C76A6F"/>
    <w:rsid w:val="00C77402"/>
    <w:rsid w:val="00C80162"/>
    <w:rsid w:val="00C80D16"/>
    <w:rsid w:val="00C81A06"/>
    <w:rsid w:val="00C81E19"/>
    <w:rsid w:val="00C82951"/>
    <w:rsid w:val="00C82D0E"/>
    <w:rsid w:val="00C82ECE"/>
    <w:rsid w:val="00C82F43"/>
    <w:rsid w:val="00C830AE"/>
    <w:rsid w:val="00C831FA"/>
    <w:rsid w:val="00C839DB"/>
    <w:rsid w:val="00C846BF"/>
    <w:rsid w:val="00C84881"/>
    <w:rsid w:val="00C8551B"/>
    <w:rsid w:val="00C85D8E"/>
    <w:rsid w:val="00C8681A"/>
    <w:rsid w:val="00C86A1D"/>
    <w:rsid w:val="00C86FD7"/>
    <w:rsid w:val="00C90A02"/>
    <w:rsid w:val="00C90C63"/>
    <w:rsid w:val="00C90F1C"/>
    <w:rsid w:val="00C91820"/>
    <w:rsid w:val="00C91E14"/>
    <w:rsid w:val="00C91F85"/>
    <w:rsid w:val="00C95DBD"/>
    <w:rsid w:val="00C967F3"/>
    <w:rsid w:val="00C978EF"/>
    <w:rsid w:val="00CA04E5"/>
    <w:rsid w:val="00CA06EA"/>
    <w:rsid w:val="00CA0A6F"/>
    <w:rsid w:val="00CA21FA"/>
    <w:rsid w:val="00CA2CCD"/>
    <w:rsid w:val="00CA3F64"/>
    <w:rsid w:val="00CA5435"/>
    <w:rsid w:val="00CA56B7"/>
    <w:rsid w:val="00CA5D25"/>
    <w:rsid w:val="00CA5F36"/>
    <w:rsid w:val="00CA64B4"/>
    <w:rsid w:val="00CA64DC"/>
    <w:rsid w:val="00CA6BCE"/>
    <w:rsid w:val="00CB05B1"/>
    <w:rsid w:val="00CB06FA"/>
    <w:rsid w:val="00CB19E1"/>
    <w:rsid w:val="00CB201A"/>
    <w:rsid w:val="00CB2583"/>
    <w:rsid w:val="00CB3024"/>
    <w:rsid w:val="00CB3189"/>
    <w:rsid w:val="00CB351E"/>
    <w:rsid w:val="00CB3F78"/>
    <w:rsid w:val="00CB40A6"/>
    <w:rsid w:val="00CB4482"/>
    <w:rsid w:val="00CB559A"/>
    <w:rsid w:val="00CB5FFB"/>
    <w:rsid w:val="00CB77E6"/>
    <w:rsid w:val="00CB7C87"/>
    <w:rsid w:val="00CB7DC5"/>
    <w:rsid w:val="00CC02C7"/>
    <w:rsid w:val="00CC02E4"/>
    <w:rsid w:val="00CC0A2D"/>
    <w:rsid w:val="00CC0F63"/>
    <w:rsid w:val="00CC14DE"/>
    <w:rsid w:val="00CC18AE"/>
    <w:rsid w:val="00CC1B7E"/>
    <w:rsid w:val="00CC1C2D"/>
    <w:rsid w:val="00CC20F6"/>
    <w:rsid w:val="00CC27C4"/>
    <w:rsid w:val="00CC2A9E"/>
    <w:rsid w:val="00CC2B53"/>
    <w:rsid w:val="00CC34CF"/>
    <w:rsid w:val="00CC3B91"/>
    <w:rsid w:val="00CC40E1"/>
    <w:rsid w:val="00CC4252"/>
    <w:rsid w:val="00CC4648"/>
    <w:rsid w:val="00CC496C"/>
    <w:rsid w:val="00CC4C22"/>
    <w:rsid w:val="00CC4E25"/>
    <w:rsid w:val="00CC537B"/>
    <w:rsid w:val="00CC553B"/>
    <w:rsid w:val="00CC5D1A"/>
    <w:rsid w:val="00CC60A3"/>
    <w:rsid w:val="00CC62BE"/>
    <w:rsid w:val="00CC6511"/>
    <w:rsid w:val="00CC68C9"/>
    <w:rsid w:val="00CC6EEE"/>
    <w:rsid w:val="00CC6F48"/>
    <w:rsid w:val="00CC719B"/>
    <w:rsid w:val="00CC7744"/>
    <w:rsid w:val="00CC77F9"/>
    <w:rsid w:val="00CC79A2"/>
    <w:rsid w:val="00CD01E2"/>
    <w:rsid w:val="00CD04D9"/>
    <w:rsid w:val="00CD0555"/>
    <w:rsid w:val="00CD069D"/>
    <w:rsid w:val="00CD1003"/>
    <w:rsid w:val="00CD159D"/>
    <w:rsid w:val="00CD1DEB"/>
    <w:rsid w:val="00CD2290"/>
    <w:rsid w:val="00CD22ED"/>
    <w:rsid w:val="00CD2711"/>
    <w:rsid w:val="00CD2F0C"/>
    <w:rsid w:val="00CD3404"/>
    <w:rsid w:val="00CD37C0"/>
    <w:rsid w:val="00CD4F4F"/>
    <w:rsid w:val="00CD5A7D"/>
    <w:rsid w:val="00CD5FA2"/>
    <w:rsid w:val="00CD6591"/>
    <w:rsid w:val="00CD661E"/>
    <w:rsid w:val="00CE0462"/>
    <w:rsid w:val="00CE184D"/>
    <w:rsid w:val="00CE2077"/>
    <w:rsid w:val="00CE2643"/>
    <w:rsid w:val="00CE2689"/>
    <w:rsid w:val="00CE2978"/>
    <w:rsid w:val="00CE3491"/>
    <w:rsid w:val="00CE3986"/>
    <w:rsid w:val="00CE3BCE"/>
    <w:rsid w:val="00CE3C3F"/>
    <w:rsid w:val="00CE438E"/>
    <w:rsid w:val="00CE44ED"/>
    <w:rsid w:val="00CE4685"/>
    <w:rsid w:val="00CE4E40"/>
    <w:rsid w:val="00CE6369"/>
    <w:rsid w:val="00CE69A3"/>
    <w:rsid w:val="00CE70B3"/>
    <w:rsid w:val="00CE70F0"/>
    <w:rsid w:val="00CE7625"/>
    <w:rsid w:val="00CE7B86"/>
    <w:rsid w:val="00CF0028"/>
    <w:rsid w:val="00CF020F"/>
    <w:rsid w:val="00CF050C"/>
    <w:rsid w:val="00CF052F"/>
    <w:rsid w:val="00CF0F4F"/>
    <w:rsid w:val="00CF0FD9"/>
    <w:rsid w:val="00CF12F4"/>
    <w:rsid w:val="00CF1AFD"/>
    <w:rsid w:val="00CF1CE4"/>
    <w:rsid w:val="00CF2C7E"/>
    <w:rsid w:val="00CF37CE"/>
    <w:rsid w:val="00CF3A91"/>
    <w:rsid w:val="00CF3C63"/>
    <w:rsid w:val="00CF4058"/>
    <w:rsid w:val="00CF4768"/>
    <w:rsid w:val="00CF538C"/>
    <w:rsid w:val="00CF5CA8"/>
    <w:rsid w:val="00CF5FE6"/>
    <w:rsid w:val="00CF5FF7"/>
    <w:rsid w:val="00CF64F7"/>
    <w:rsid w:val="00CF65FB"/>
    <w:rsid w:val="00CF6BC8"/>
    <w:rsid w:val="00CF7547"/>
    <w:rsid w:val="00CF7931"/>
    <w:rsid w:val="00CF795C"/>
    <w:rsid w:val="00D001C5"/>
    <w:rsid w:val="00D00C4F"/>
    <w:rsid w:val="00D00E84"/>
    <w:rsid w:val="00D01166"/>
    <w:rsid w:val="00D01ADF"/>
    <w:rsid w:val="00D01BAE"/>
    <w:rsid w:val="00D02796"/>
    <w:rsid w:val="00D02885"/>
    <w:rsid w:val="00D02C3B"/>
    <w:rsid w:val="00D04418"/>
    <w:rsid w:val="00D04B37"/>
    <w:rsid w:val="00D0545D"/>
    <w:rsid w:val="00D060EB"/>
    <w:rsid w:val="00D07072"/>
    <w:rsid w:val="00D07135"/>
    <w:rsid w:val="00D076B6"/>
    <w:rsid w:val="00D0779E"/>
    <w:rsid w:val="00D07975"/>
    <w:rsid w:val="00D10912"/>
    <w:rsid w:val="00D10999"/>
    <w:rsid w:val="00D10B46"/>
    <w:rsid w:val="00D11257"/>
    <w:rsid w:val="00D11522"/>
    <w:rsid w:val="00D1293F"/>
    <w:rsid w:val="00D12D8A"/>
    <w:rsid w:val="00D13CB9"/>
    <w:rsid w:val="00D13EF4"/>
    <w:rsid w:val="00D14068"/>
    <w:rsid w:val="00D14316"/>
    <w:rsid w:val="00D14544"/>
    <w:rsid w:val="00D14BBA"/>
    <w:rsid w:val="00D15D20"/>
    <w:rsid w:val="00D163C9"/>
    <w:rsid w:val="00D16F52"/>
    <w:rsid w:val="00D21107"/>
    <w:rsid w:val="00D21602"/>
    <w:rsid w:val="00D22543"/>
    <w:rsid w:val="00D22C3A"/>
    <w:rsid w:val="00D22F88"/>
    <w:rsid w:val="00D2331C"/>
    <w:rsid w:val="00D2393D"/>
    <w:rsid w:val="00D23948"/>
    <w:rsid w:val="00D24685"/>
    <w:rsid w:val="00D247C1"/>
    <w:rsid w:val="00D2577D"/>
    <w:rsid w:val="00D258EC"/>
    <w:rsid w:val="00D25FEF"/>
    <w:rsid w:val="00D2636B"/>
    <w:rsid w:val="00D2701F"/>
    <w:rsid w:val="00D278CF"/>
    <w:rsid w:val="00D300DF"/>
    <w:rsid w:val="00D30BAB"/>
    <w:rsid w:val="00D30BC7"/>
    <w:rsid w:val="00D31100"/>
    <w:rsid w:val="00D3112C"/>
    <w:rsid w:val="00D3159C"/>
    <w:rsid w:val="00D318C6"/>
    <w:rsid w:val="00D31B9A"/>
    <w:rsid w:val="00D31E9C"/>
    <w:rsid w:val="00D32536"/>
    <w:rsid w:val="00D32D0F"/>
    <w:rsid w:val="00D335CB"/>
    <w:rsid w:val="00D340DB"/>
    <w:rsid w:val="00D34DBC"/>
    <w:rsid w:val="00D37320"/>
    <w:rsid w:val="00D37B38"/>
    <w:rsid w:val="00D37FE2"/>
    <w:rsid w:val="00D403D1"/>
    <w:rsid w:val="00D405FB"/>
    <w:rsid w:val="00D40C72"/>
    <w:rsid w:val="00D40DB3"/>
    <w:rsid w:val="00D41015"/>
    <w:rsid w:val="00D416D0"/>
    <w:rsid w:val="00D41A89"/>
    <w:rsid w:val="00D41F19"/>
    <w:rsid w:val="00D4206D"/>
    <w:rsid w:val="00D4207C"/>
    <w:rsid w:val="00D4228E"/>
    <w:rsid w:val="00D423AA"/>
    <w:rsid w:val="00D426CC"/>
    <w:rsid w:val="00D42F23"/>
    <w:rsid w:val="00D43C67"/>
    <w:rsid w:val="00D442EB"/>
    <w:rsid w:val="00D44757"/>
    <w:rsid w:val="00D44A73"/>
    <w:rsid w:val="00D44AC4"/>
    <w:rsid w:val="00D45BC7"/>
    <w:rsid w:val="00D46C8E"/>
    <w:rsid w:val="00D475F1"/>
    <w:rsid w:val="00D47D47"/>
    <w:rsid w:val="00D505CA"/>
    <w:rsid w:val="00D50F05"/>
    <w:rsid w:val="00D51182"/>
    <w:rsid w:val="00D51861"/>
    <w:rsid w:val="00D51A82"/>
    <w:rsid w:val="00D51D2E"/>
    <w:rsid w:val="00D5292D"/>
    <w:rsid w:val="00D53DDB"/>
    <w:rsid w:val="00D541A4"/>
    <w:rsid w:val="00D544E7"/>
    <w:rsid w:val="00D54585"/>
    <w:rsid w:val="00D54F31"/>
    <w:rsid w:val="00D55CB7"/>
    <w:rsid w:val="00D56497"/>
    <w:rsid w:val="00D566E6"/>
    <w:rsid w:val="00D5688F"/>
    <w:rsid w:val="00D56B7C"/>
    <w:rsid w:val="00D575DE"/>
    <w:rsid w:val="00D57928"/>
    <w:rsid w:val="00D60201"/>
    <w:rsid w:val="00D605CB"/>
    <w:rsid w:val="00D608B8"/>
    <w:rsid w:val="00D60BBD"/>
    <w:rsid w:val="00D61253"/>
    <w:rsid w:val="00D6252F"/>
    <w:rsid w:val="00D628C2"/>
    <w:rsid w:val="00D62D15"/>
    <w:rsid w:val="00D62FFC"/>
    <w:rsid w:val="00D63050"/>
    <w:rsid w:val="00D637C3"/>
    <w:rsid w:val="00D63AEF"/>
    <w:rsid w:val="00D64B0A"/>
    <w:rsid w:val="00D66135"/>
    <w:rsid w:val="00D66191"/>
    <w:rsid w:val="00D66F2D"/>
    <w:rsid w:val="00D6715F"/>
    <w:rsid w:val="00D67216"/>
    <w:rsid w:val="00D70BE1"/>
    <w:rsid w:val="00D70ECF"/>
    <w:rsid w:val="00D70FA5"/>
    <w:rsid w:val="00D71438"/>
    <w:rsid w:val="00D71A4D"/>
    <w:rsid w:val="00D72AB2"/>
    <w:rsid w:val="00D72F2A"/>
    <w:rsid w:val="00D72F47"/>
    <w:rsid w:val="00D7339C"/>
    <w:rsid w:val="00D73738"/>
    <w:rsid w:val="00D7396B"/>
    <w:rsid w:val="00D73CBA"/>
    <w:rsid w:val="00D741C0"/>
    <w:rsid w:val="00D74355"/>
    <w:rsid w:val="00D74974"/>
    <w:rsid w:val="00D76325"/>
    <w:rsid w:val="00D763CE"/>
    <w:rsid w:val="00D76BA4"/>
    <w:rsid w:val="00D77252"/>
    <w:rsid w:val="00D77344"/>
    <w:rsid w:val="00D77A65"/>
    <w:rsid w:val="00D8045C"/>
    <w:rsid w:val="00D806F8"/>
    <w:rsid w:val="00D80EA0"/>
    <w:rsid w:val="00D817D5"/>
    <w:rsid w:val="00D823C6"/>
    <w:rsid w:val="00D828C2"/>
    <w:rsid w:val="00D8319A"/>
    <w:rsid w:val="00D83939"/>
    <w:rsid w:val="00D84287"/>
    <w:rsid w:val="00D85802"/>
    <w:rsid w:val="00D85995"/>
    <w:rsid w:val="00D86019"/>
    <w:rsid w:val="00D862F7"/>
    <w:rsid w:val="00D86E6E"/>
    <w:rsid w:val="00D873F4"/>
    <w:rsid w:val="00D87747"/>
    <w:rsid w:val="00D87BC8"/>
    <w:rsid w:val="00D90B02"/>
    <w:rsid w:val="00D90E25"/>
    <w:rsid w:val="00D9119F"/>
    <w:rsid w:val="00D91308"/>
    <w:rsid w:val="00D92325"/>
    <w:rsid w:val="00D92D4B"/>
    <w:rsid w:val="00D9377E"/>
    <w:rsid w:val="00D93FC0"/>
    <w:rsid w:val="00D94050"/>
    <w:rsid w:val="00D942CB"/>
    <w:rsid w:val="00D9523A"/>
    <w:rsid w:val="00D953E0"/>
    <w:rsid w:val="00D9635A"/>
    <w:rsid w:val="00D96440"/>
    <w:rsid w:val="00D968E3"/>
    <w:rsid w:val="00D96A9E"/>
    <w:rsid w:val="00D97AD9"/>
    <w:rsid w:val="00D97AE7"/>
    <w:rsid w:val="00D97BBC"/>
    <w:rsid w:val="00DA2943"/>
    <w:rsid w:val="00DA2B18"/>
    <w:rsid w:val="00DA38A9"/>
    <w:rsid w:val="00DA3E77"/>
    <w:rsid w:val="00DA3EF7"/>
    <w:rsid w:val="00DA4BE3"/>
    <w:rsid w:val="00DA4D34"/>
    <w:rsid w:val="00DA56D2"/>
    <w:rsid w:val="00DA7083"/>
    <w:rsid w:val="00DA7FBE"/>
    <w:rsid w:val="00DB04CA"/>
    <w:rsid w:val="00DB0751"/>
    <w:rsid w:val="00DB13C5"/>
    <w:rsid w:val="00DB1C7E"/>
    <w:rsid w:val="00DB2BE1"/>
    <w:rsid w:val="00DB2C05"/>
    <w:rsid w:val="00DB365D"/>
    <w:rsid w:val="00DB3733"/>
    <w:rsid w:val="00DB381D"/>
    <w:rsid w:val="00DB3F6E"/>
    <w:rsid w:val="00DB43B3"/>
    <w:rsid w:val="00DB46F5"/>
    <w:rsid w:val="00DB48A9"/>
    <w:rsid w:val="00DB4D0B"/>
    <w:rsid w:val="00DB4E2B"/>
    <w:rsid w:val="00DB6F5B"/>
    <w:rsid w:val="00DB70C0"/>
    <w:rsid w:val="00DB79EA"/>
    <w:rsid w:val="00DC0D48"/>
    <w:rsid w:val="00DC178F"/>
    <w:rsid w:val="00DC17C7"/>
    <w:rsid w:val="00DC1C14"/>
    <w:rsid w:val="00DC1F88"/>
    <w:rsid w:val="00DC2FE6"/>
    <w:rsid w:val="00DC50B1"/>
    <w:rsid w:val="00DC5666"/>
    <w:rsid w:val="00DC6221"/>
    <w:rsid w:val="00DC67C0"/>
    <w:rsid w:val="00DC7470"/>
    <w:rsid w:val="00DC7E93"/>
    <w:rsid w:val="00DC7FDA"/>
    <w:rsid w:val="00DD083E"/>
    <w:rsid w:val="00DD138C"/>
    <w:rsid w:val="00DD143E"/>
    <w:rsid w:val="00DD1A9C"/>
    <w:rsid w:val="00DD1C39"/>
    <w:rsid w:val="00DD1F81"/>
    <w:rsid w:val="00DD2444"/>
    <w:rsid w:val="00DD2A54"/>
    <w:rsid w:val="00DD3112"/>
    <w:rsid w:val="00DD34D2"/>
    <w:rsid w:val="00DD3CBE"/>
    <w:rsid w:val="00DD42D0"/>
    <w:rsid w:val="00DD45F3"/>
    <w:rsid w:val="00DD4A49"/>
    <w:rsid w:val="00DD4C8F"/>
    <w:rsid w:val="00DD4EC6"/>
    <w:rsid w:val="00DD5504"/>
    <w:rsid w:val="00DD5637"/>
    <w:rsid w:val="00DD587E"/>
    <w:rsid w:val="00DD5B39"/>
    <w:rsid w:val="00DD723E"/>
    <w:rsid w:val="00DD742B"/>
    <w:rsid w:val="00DD7E62"/>
    <w:rsid w:val="00DE0AE9"/>
    <w:rsid w:val="00DE0B0E"/>
    <w:rsid w:val="00DE245A"/>
    <w:rsid w:val="00DE260A"/>
    <w:rsid w:val="00DE339F"/>
    <w:rsid w:val="00DE34C5"/>
    <w:rsid w:val="00DE35F2"/>
    <w:rsid w:val="00DE3A97"/>
    <w:rsid w:val="00DE3E3F"/>
    <w:rsid w:val="00DE3F0E"/>
    <w:rsid w:val="00DE4FB5"/>
    <w:rsid w:val="00DE54D3"/>
    <w:rsid w:val="00DE5881"/>
    <w:rsid w:val="00DE5F84"/>
    <w:rsid w:val="00DE65F8"/>
    <w:rsid w:val="00DE6704"/>
    <w:rsid w:val="00DE67F5"/>
    <w:rsid w:val="00DE67FD"/>
    <w:rsid w:val="00DE680A"/>
    <w:rsid w:val="00DE6B64"/>
    <w:rsid w:val="00DE6FDB"/>
    <w:rsid w:val="00DE7C3A"/>
    <w:rsid w:val="00DE7DC5"/>
    <w:rsid w:val="00DF054E"/>
    <w:rsid w:val="00DF1EC6"/>
    <w:rsid w:val="00DF2607"/>
    <w:rsid w:val="00DF268B"/>
    <w:rsid w:val="00DF303C"/>
    <w:rsid w:val="00DF3346"/>
    <w:rsid w:val="00DF3786"/>
    <w:rsid w:val="00DF3C24"/>
    <w:rsid w:val="00DF4B86"/>
    <w:rsid w:val="00DF5255"/>
    <w:rsid w:val="00DF5A9A"/>
    <w:rsid w:val="00DF5D9E"/>
    <w:rsid w:val="00DF5F07"/>
    <w:rsid w:val="00DF6159"/>
    <w:rsid w:val="00DF6259"/>
    <w:rsid w:val="00DF66FF"/>
    <w:rsid w:val="00DF672D"/>
    <w:rsid w:val="00DF6768"/>
    <w:rsid w:val="00DF6A7D"/>
    <w:rsid w:val="00DF6CF0"/>
    <w:rsid w:val="00DF6F50"/>
    <w:rsid w:val="00DF7774"/>
    <w:rsid w:val="00E008AB"/>
    <w:rsid w:val="00E009D9"/>
    <w:rsid w:val="00E00EE7"/>
    <w:rsid w:val="00E01153"/>
    <w:rsid w:val="00E019C9"/>
    <w:rsid w:val="00E01B32"/>
    <w:rsid w:val="00E02E08"/>
    <w:rsid w:val="00E0315F"/>
    <w:rsid w:val="00E0326D"/>
    <w:rsid w:val="00E03488"/>
    <w:rsid w:val="00E03A44"/>
    <w:rsid w:val="00E049F7"/>
    <w:rsid w:val="00E04E2C"/>
    <w:rsid w:val="00E057C7"/>
    <w:rsid w:val="00E05BC3"/>
    <w:rsid w:val="00E05CCC"/>
    <w:rsid w:val="00E06006"/>
    <w:rsid w:val="00E061C1"/>
    <w:rsid w:val="00E06756"/>
    <w:rsid w:val="00E06A92"/>
    <w:rsid w:val="00E06F06"/>
    <w:rsid w:val="00E103DE"/>
    <w:rsid w:val="00E10B07"/>
    <w:rsid w:val="00E11087"/>
    <w:rsid w:val="00E11505"/>
    <w:rsid w:val="00E117A4"/>
    <w:rsid w:val="00E12075"/>
    <w:rsid w:val="00E1250D"/>
    <w:rsid w:val="00E12C0B"/>
    <w:rsid w:val="00E13062"/>
    <w:rsid w:val="00E134BD"/>
    <w:rsid w:val="00E13FC5"/>
    <w:rsid w:val="00E1599E"/>
    <w:rsid w:val="00E15AA9"/>
    <w:rsid w:val="00E16746"/>
    <w:rsid w:val="00E16863"/>
    <w:rsid w:val="00E177E8"/>
    <w:rsid w:val="00E17EC0"/>
    <w:rsid w:val="00E17ECC"/>
    <w:rsid w:val="00E21335"/>
    <w:rsid w:val="00E2189F"/>
    <w:rsid w:val="00E218AE"/>
    <w:rsid w:val="00E21E23"/>
    <w:rsid w:val="00E22719"/>
    <w:rsid w:val="00E22C2D"/>
    <w:rsid w:val="00E22FF5"/>
    <w:rsid w:val="00E23AEB"/>
    <w:rsid w:val="00E243CC"/>
    <w:rsid w:val="00E24FE4"/>
    <w:rsid w:val="00E2501C"/>
    <w:rsid w:val="00E25140"/>
    <w:rsid w:val="00E25B4C"/>
    <w:rsid w:val="00E25DAA"/>
    <w:rsid w:val="00E26BF7"/>
    <w:rsid w:val="00E27262"/>
    <w:rsid w:val="00E27D39"/>
    <w:rsid w:val="00E3009F"/>
    <w:rsid w:val="00E31121"/>
    <w:rsid w:val="00E311B4"/>
    <w:rsid w:val="00E311CC"/>
    <w:rsid w:val="00E31BC3"/>
    <w:rsid w:val="00E31D94"/>
    <w:rsid w:val="00E322E0"/>
    <w:rsid w:val="00E330F8"/>
    <w:rsid w:val="00E333FF"/>
    <w:rsid w:val="00E33A36"/>
    <w:rsid w:val="00E33ECD"/>
    <w:rsid w:val="00E34761"/>
    <w:rsid w:val="00E34D42"/>
    <w:rsid w:val="00E35082"/>
    <w:rsid w:val="00E35854"/>
    <w:rsid w:val="00E3725D"/>
    <w:rsid w:val="00E372D6"/>
    <w:rsid w:val="00E40033"/>
    <w:rsid w:val="00E40352"/>
    <w:rsid w:val="00E41825"/>
    <w:rsid w:val="00E4251D"/>
    <w:rsid w:val="00E4293B"/>
    <w:rsid w:val="00E429AC"/>
    <w:rsid w:val="00E430DF"/>
    <w:rsid w:val="00E43DEA"/>
    <w:rsid w:val="00E44836"/>
    <w:rsid w:val="00E44B9C"/>
    <w:rsid w:val="00E452FC"/>
    <w:rsid w:val="00E45708"/>
    <w:rsid w:val="00E45B42"/>
    <w:rsid w:val="00E45F89"/>
    <w:rsid w:val="00E46561"/>
    <w:rsid w:val="00E47050"/>
    <w:rsid w:val="00E475F4"/>
    <w:rsid w:val="00E47FA1"/>
    <w:rsid w:val="00E507EF"/>
    <w:rsid w:val="00E508F5"/>
    <w:rsid w:val="00E50A0E"/>
    <w:rsid w:val="00E50CDB"/>
    <w:rsid w:val="00E5116F"/>
    <w:rsid w:val="00E51348"/>
    <w:rsid w:val="00E5278C"/>
    <w:rsid w:val="00E5345A"/>
    <w:rsid w:val="00E53629"/>
    <w:rsid w:val="00E536CA"/>
    <w:rsid w:val="00E538B3"/>
    <w:rsid w:val="00E538B6"/>
    <w:rsid w:val="00E53CE2"/>
    <w:rsid w:val="00E57EF0"/>
    <w:rsid w:val="00E60499"/>
    <w:rsid w:val="00E60C53"/>
    <w:rsid w:val="00E61018"/>
    <w:rsid w:val="00E6131A"/>
    <w:rsid w:val="00E61834"/>
    <w:rsid w:val="00E61A3A"/>
    <w:rsid w:val="00E61B3B"/>
    <w:rsid w:val="00E62F96"/>
    <w:rsid w:val="00E63BA8"/>
    <w:rsid w:val="00E63D1E"/>
    <w:rsid w:val="00E643A7"/>
    <w:rsid w:val="00E64F6F"/>
    <w:rsid w:val="00E65326"/>
    <w:rsid w:val="00E65483"/>
    <w:rsid w:val="00E65666"/>
    <w:rsid w:val="00E65E31"/>
    <w:rsid w:val="00E66255"/>
    <w:rsid w:val="00E66E76"/>
    <w:rsid w:val="00E6770F"/>
    <w:rsid w:val="00E67727"/>
    <w:rsid w:val="00E6790C"/>
    <w:rsid w:val="00E67A34"/>
    <w:rsid w:val="00E70C39"/>
    <w:rsid w:val="00E71BDA"/>
    <w:rsid w:val="00E72091"/>
    <w:rsid w:val="00E7232B"/>
    <w:rsid w:val="00E723DC"/>
    <w:rsid w:val="00E728CD"/>
    <w:rsid w:val="00E73597"/>
    <w:rsid w:val="00E745A6"/>
    <w:rsid w:val="00E7524F"/>
    <w:rsid w:val="00E76669"/>
    <w:rsid w:val="00E77068"/>
    <w:rsid w:val="00E77262"/>
    <w:rsid w:val="00E7738C"/>
    <w:rsid w:val="00E77F8D"/>
    <w:rsid w:val="00E8088B"/>
    <w:rsid w:val="00E81063"/>
    <w:rsid w:val="00E8136E"/>
    <w:rsid w:val="00E819AC"/>
    <w:rsid w:val="00E81F07"/>
    <w:rsid w:val="00E821B3"/>
    <w:rsid w:val="00E82E10"/>
    <w:rsid w:val="00E83552"/>
    <w:rsid w:val="00E84100"/>
    <w:rsid w:val="00E84670"/>
    <w:rsid w:val="00E84ED2"/>
    <w:rsid w:val="00E853E2"/>
    <w:rsid w:val="00E854DE"/>
    <w:rsid w:val="00E858E8"/>
    <w:rsid w:val="00E862C1"/>
    <w:rsid w:val="00E87114"/>
    <w:rsid w:val="00E90FC4"/>
    <w:rsid w:val="00E917B8"/>
    <w:rsid w:val="00E91825"/>
    <w:rsid w:val="00E91EB0"/>
    <w:rsid w:val="00E9261E"/>
    <w:rsid w:val="00E92742"/>
    <w:rsid w:val="00E927E3"/>
    <w:rsid w:val="00E92BA5"/>
    <w:rsid w:val="00E931F7"/>
    <w:rsid w:val="00E93389"/>
    <w:rsid w:val="00E93579"/>
    <w:rsid w:val="00E9393B"/>
    <w:rsid w:val="00E939BB"/>
    <w:rsid w:val="00E93AAC"/>
    <w:rsid w:val="00E93C9E"/>
    <w:rsid w:val="00E945F1"/>
    <w:rsid w:val="00E94F11"/>
    <w:rsid w:val="00E950BB"/>
    <w:rsid w:val="00E950E2"/>
    <w:rsid w:val="00E95325"/>
    <w:rsid w:val="00E9540E"/>
    <w:rsid w:val="00E955E3"/>
    <w:rsid w:val="00E95CD2"/>
    <w:rsid w:val="00E96450"/>
    <w:rsid w:val="00E96A93"/>
    <w:rsid w:val="00E96B35"/>
    <w:rsid w:val="00E97031"/>
    <w:rsid w:val="00E97753"/>
    <w:rsid w:val="00E9787F"/>
    <w:rsid w:val="00E978ED"/>
    <w:rsid w:val="00EA0200"/>
    <w:rsid w:val="00EA0797"/>
    <w:rsid w:val="00EA10D4"/>
    <w:rsid w:val="00EA1394"/>
    <w:rsid w:val="00EA1C1D"/>
    <w:rsid w:val="00EA1E48"/>
    <w:rsid w:val="00EA2181"/>
    <w:rsid w:val="00EA2B50"/>
    <w:rsid w:val="00EA3133"/>
    <w:rsid w:val="00EA353B"/>
    <w:rsid w:val="00EA393D"/>
    <w:rsid w:val="00EA3AE7"/>
    <w:rsid w:val="00EA4504"/>
    <w:rsid w:val="00EA4882"/>
    <w:rsid w:val="00EA53A9"/>
    <w:rsid w:val="00EA54E1"/>
    <w:rsid w:val="00EA5877"/>
    <w:rsid w:val="00EA611B"/>
    <w:rsid w:val="00EA7906"/>
    <w:rsid w:val="00EA7CED"/>
    <w:rsid w:val="00EB016C"/>
    <w:rsid w:val="00EB17C8"/>
    <w:rsid w:val="00EB24FB"/>
    <w:rsid w:val="00EB2B72"/>
    <w:rsid w:val="00EB3EB7"/>
    <w:rsid w:val="00EB44E8"/>
    <w:rsid w:val="00EB57C5"/>
    <w:rsid w:val="00EB7041"/>
    <w:rsid w:val="00EB7E0E"/>
    <w:rsid w:val="00EC010A"/>
    <w:rsid w:val="00EC0949"/>
    <w:rsid w:val="00EC11C4"/>
    <w:rsid w:val="00EC2116"/>
    <w:rsid w:val="00EC26E8"/>
    <w:rsid w:val="00EC2A17"/>
    <w:rsid w:val="00EC2BF1"/>
    <w:rsid w:val="00EC2C4E"/>
    <w:rsid w:val="00EC2E11"/>
    <w:rsid w:val="00EC3526"/>
    <w:rsid w:val="00EC35BD"/>
    <w:rsid w:val="00EC386E"/>
    <w:rsid w:val="00EC3898"/>
    <w:rsid w:val="00EC42F1"/>
    <w:rsid w:val="00EC4CC0"/>
    <w:rsid w:val="00EC5E8A"/>
    <w:rsid w:val="00EC6947"/>
    <w:rsid w:val="00EC6F53"/>
    <w:rsid w:val="00EC704D"/>
    <w:rsid w:val="00EC70A1"/>
    <w:rsid w:val="00EC753A"/>
    <w:rsid w:val="00ED0F2A"/>
    <w:rsid w:val="00ED1F08"/>
    <w:rsid w:val="00ED270A"/>
    <w:rsid w:val="00ED2C37"/>
    <w:rsid w:val="00ED3401"/>
    <w:rsid w:val="00ED3FB1"/>
    <w:rsid w:val="00ED41AF"/>
    <w:rsid w:val="00ED457C"/>
    <w:rsid w:val="00ED4984"/>
    <w:rsid w:val="00ED4AC6"/>
    <w:rsid w:val="00ED4C69"/>
    <w:rsid w:val="00ED5652"/>
    <w:rsid w:val="00ED5D71"/>
    <w:rsid w:val="00ED6574"/>
    <w:rsid w:val="00ED6644"/>
    <w:rsid w:val="00ED7466"/>
    <w:rsid w:val="00ED783F"/>
    <w:rsid w:val="00ED7B00"/>
    <w:rsid w:val="00EE0143"/>
    <w:rsid w:val="00EE0749"/>
    <w:rsid w:val="00EE0924"/>
    <w:rsid w:val="00EE0A1A"/>
    <w:rsid w:val="00EE0E77"/>
    <w:rsid w:val="00EE0EB5"/>
    <w:rsid w:val="00EE0EEB"/>
    <w:rsid w:val="00EE1435"/>
    <w:rsid w:val="00EE19BB"/>
    <w:rsid w:val="00EE251F"/>
    <w:rsid w:val="00EE28A4"/>
    <w:rsid w:val="00EE2CD8"/>
    <w:rsid w:val="00EE3BBC"/>
    <w:rsid w:val="00EE3E26"/>
    <w:rsid w:val="00EE3F51"/>
    <w:rsid w:val="00EE414E"/>
    <w:rsid w:val="00EE5824"/>
    <w:rsid w:val="00EE59CC"/>
    <w:rsid w:val="00EE5E69"/>
    <w:rsid w:val="00EE6077"/>
    <w:rsid w:val="00EE6C67"/>
    <w:rsid w:val="00EE6EB8"/>
    <w:rsid w:val="00EF01F9"/>
    <w:rsid w:val="00EF11FA"/>
    <w:rsid w:val="00EF1941"/>
    <w:rsid w:val="00EF1ED9"/>
    <w:rsid w:val="00EF3E06"/>
    <w:rsid w:val="00EF4015"/>
    <w:rsid w:val="00EF4ADF"/>
    <w:rsid w:val="00EF4C28"/>
    <w:rsid w:val="00EF4D1F"/>
    <w:rsid w:val="00EF4D89"/>
    <w:rsid w:val="00EF6002"/>
    <w:rsid w:val="00EF64EF"/>
    <w:rsid w:val="00EF6738"/>
    <w:rsid w:val="00EF684F"/>
    <w:rsid w:val="00EF6E76"/>
    <w:rsid w:val="00EF6FB7"/>
    <w:rsid w:val="00EF74FF"/>
    <w:rsid w:val="00EF7FF8"/>
    <w:rsid w:val="00F012EC"/>
    <w:rsid w:val="00F0198C"/>
    <w:rsid w:val="00F019D7"/>
    <w:rsid w:val="00F01A4B"/>
    <w:rsid w:val="00F01E85"/>
    <w:rsid w:val="00F02194"/>
    <w:rsid w:val="00F02CFB"/>
    <w:rsid w:val="00F03748"/>
    <w:rsid w:val="00F03DF1"/>
    <w:rsid w:val="00F04488"/>
    <w:rsid w:val="00F0483F"/>
    <w:rsid w:val="00F049E3"/>
    <w:rsid w:val="00F06085"/>
    <w:rsid w:val="00F06977"/>
    <w:rsid w:val="00F06B98"/>
    <w:rsid w:val="00F0759C"/>
    <w:rsid w:val="00F079AB"/>
    <w:rsid w:val="00F07C2C"/>
    <w:rsid w:val="00F100C6"/>
    <w:rsid w:val="00F1085E"/>
    <w:rsid w:val="00F10C8E"/>
    <w:rsid w:val="00F114FF"/>
    <w:rsid w:val="00F118E0"/>
    <w:rsid w:val="00F11987"/>
    <w:rsid w:val="00F125C9"/>
    <w:rsid w:val="00F12FD8"/>
    <w:rsid w:val="00F14A7D"/>
    <w:rsid w:val="00F14BBF"/>
    <w:rsid w:val="00F15502"/>
    <w:rsid w:val="00F15750"/>
    <w:rsid w:val="00F1578C"/>
    <w:rsid w:val="00F163F1"/>
    <w:rsid w:val="00F17B84"/>
    <w:rsid w:val="00F2005E"/>
    <w:rsid w:val="00F20107"/>
    <w:rsid w:val="00F21A2B"/>
    <w:rsid w:val="00F2234F"/>
    <w:rsid w:val="00F2282D"/>
    <w:rsid w:val="00F229D1"/>
    <w:rsid w:val="00F22A65"/>
    <w:rsid w:val="00F22C49"/>
    <w:rsid w:val="00F2311F"/>
    <w:rsid w:val="00F24521"/>
    <w:rsid w:val="00F25571"/>
    <w:rsid w:val="00F2572C"/>
    <w:rsid w:val="00F258CA"/>
    <w:rsid w:val="00F25BFE"/>
    <w:rsid w:val="00F25CBA"/>
    <w:rsid w:val="00F25ECC"/>
    <w:rsid w:val="00F2617E"/>
    <w:rsid w:val="00F26C39"/>
    <w:rsid w:val="00F27926"/>
    <w:rsid w:val="00F30E7B"/>
    <w:rsid w:val="00F3163F"/>
    <w:rsid w:val="00F31A72"/>
    <w:rsid w:val="00F32258"/>
    <w:rsid w:val="00F32318"/>
    <w:rsid w:val="00F323A5"/>
    <w:rsid w:val="00F3246E"/>
    <w:rsid w:val="00F32722"/>
    <w:rsid w:val="00F32728"/>
    <w:rsid w:val="00F32D57"/>
    <w:rsid w:val="00F33B9D"/>
    <w:rsid w:val="00F33E2F"/>
    <w:rsid w:val="00F340D3"/>
    <w:rsid w:val="00F345B2"/>
    <w:rsid w:val="00F34B37"/>
    <w:rsid w:val="00F34C33"/>
    <w:rsid w:val="00F356D6"/>
    <w:rsid w:val="00F359F7"/>
    <w:rsid w:val="00F35FB2"/>
    <w:rsid w:val="00F408C0"/>
    <w:rsid w:val="00F4093D"/>
    <w:rsid w:val="00F41584"/>
    <w:rsid w:val="00F418C0"/>
    <w:rsid w:val="00F41E46"/>
    <w:rsid w:val="00F422F4"/>
    <w:rsid w:val="00F431D7"/>
    <w:rsid w:val="00F43A32"/>
    <w:rsid w:val="00F44470"/>
    <w:rsid w:val="00F4464D"/>
    <w:rsid w:val="00F4581B"/>
    <w:rsid w:val="00F45CDE"/>
    <w:rsid w:val="00F466AD"/>
    <w:rsid w:val="00F47816"/>
    <w:rsid w:val="00F47B65"/>
    <w:rsid w:val="00F502FB"/>
    <w:rsid w:val="00F51044"/>
    <w:rsid w:val="00F517BF"/>
    <w:rsid w:val="00F51B71"/>
    <w:rsid w:val="00F5264E"/>
    <w:rsid w:val="00F52E3B"/>
    <w:rsid w:val="00F5309C"/>
    <w:rsid w:val="00F542AE"/>
    <w:rsid w:val="00F545DC"/>
    <w:rsid w:val="00F54D43"/>
    <w:rsid w:val="00F55940"/>
    <w:rsid w:val="00F55CE9"/>
    <w:rsid w:val="00F55E18"/>
    <w:rsid w:val="00F55F0F"/>
    <w:rsid w:val="00F56A05"/>
    <w:rsid w:val="00F56F10"/>
    <w:rsid w:val="00F6028D"/>
    <w:rsid w:val="00F60389"/>
    <w:rsid w:val="00F606B5"/>
    <w:rsid w:val="00F60F3F"/>
    <w:rsid w:val="00F618AC"/>
    <w:rsid w:val="00F61BA9"/>
    <w:rsid w:val="00F61E30"/>
    <w:rsid w:val="00F61EC5"/>
    <w:rsid w:val="00F62D44"/>
    <w:rsid w:val="00F63E99"/>
    <w:rsid w:val="00F64142"/>
    <w:rsid w:val="00F64238"/>
    <w:rsid w:val="00F6589B"/>
    <w:rsid w:val="00F65B13"/>
    <w:rsid w:val="00F66ACC"/>
    <w:rsid w:val="00F6707A"/>
    <w:rsid w:val="00F6715D"/>
    <w:rsid w:val="00F67BF5"/>
    <w:rsid w:val="00F70390"/>
    <w:rsid w:val="00F707EF"/>
    <w:rsid w:val="00F70C73"/>
    <w:rsid w:val="00F719BC"/>
    <w:rsid w:val="00F71F6F"/>
    <w:rsid w:val="00F72098"/>
    <w:rsid w:val="00F72335"/>
    <w:rsid w:val="00F7261A"/>
    <w:rsid w:val="00F72775"/>
    <w:rsid w:val="00F72A9A"/>
    <w:rsid w:val="00F72BE6"/>
    <w:rsid w:val="00F7304C"/>
    <w:rsid w:val="00F74157"/>
    <w:rsid w:val="00F747F2"/>
    <w:rsid w:val="00F74C05"/>
    <w:rsid w:val="00F753B9"/>
    <w:rsid w:val="00F755F7"/>
    <w:rsid w:val="00F762D2"/>
    <w:rsid w:val="00F77632"/>
    <w:rsid w:val="00F77C40"/>
    <w:rsid w:val="00F80111"/>
    <w:rsid w:val="00F80267"/>
    <w:rsid w:val="00F827CD"/>
    <w:rsid w:val="00F83160"/>
    <w:rsid w:val="00F831BE"/>
    <w:rsid w:val="00F83875"/>
    <w:rsid w:val="00F83D3F"/>
    <w:rsid w:val="00F842D6"/>
    <w:rsid w:val="00F84BF9"/>
    <w:rsid w:val="00F8554D"/>
    <w:rsid w:val="00F85AB1"/>
    <w:rsid w:val="00F86205"/>
    <w:rsid w:val="00F86753"/>
    <w:rsid w:val="00F87701"/>
    <w:rsid w:val="00F901B1"/>
    <w:rsid w:val="00F903B6"/>
    <w:rsid w:val="00F91D61"/>
    <w:rsid w:val="00F9261C"/>
    <w:rsid w:val="00F92749"/>
    <w:rsid w:val="00F92E69"/>
    <w:rsid w:val="00F93344"/>
    <w:rsid w:val="00F93813"/>
    <w:rsid w:val="00F94A25"/>
    <w:rsid w:val="00F94AE6"/>
    <w:rsid w:val="00F95C9D"/>
    <w:rsid w:val="00F96C15"/>
    <w:rsid w:val="00F96F1B"/>
    <w:rsid w:val="00F96FBF"/>
    <w:rsid w:val="00F97075"/>
    <w:rsid w:val="00F97919"/>
    <w:rsid w:val="00F97A4A"/>
    <w:rsid w:val="00FA056D"/>
    <w:rsid w:val="00FA0C56"/>
    <w:rsid w:val="00FA1B11"/>
    <w:rsid w:val="00FA2533"/>
    <w:rsid w:val="00FA2A03"/>
    <w:rsid w:val="00FA30E4"/>
    <w:rsid w:val="00FA344C"/>
    <w:rsid w:val="00FA3A01"/>
    <w:rsid w:val="00FA3F02"/>
    <w:rsid w:val="00FA4232"/>
    <w:rsid w:val="00FA5576"/>
    <w:rsid w:val="00FA6E93"/>
    <w:rsid w:val="00FA78EA"/>
    <w:rsid w:val="00FB0E40"/>
    <w:rsid w:val="00FB20BA"/>
    <w:rsid w:val="00FB23B1"/>
    <w:rsid w:val="00FB293E"/>
    <w:rsid w:val="00FB3726"/>
    <w:rsid w:val="00FB3828"/>
    <w:rsid w:val="00FB3A84"/>
    <w:rsid w:val="00FB4995"/>
    <w:rsid w:val="00FB4C33"/>
    <w:rsid w:val="00FB6842"/>
    <w:rsid w:val="00FC06B0"/>
    <w:rsid w:val="00FC13F6"/>
    <w:rsid w:val="00FC1BB2"/>
    <w:rsid w:val="00FC1FFB"/>
    <w:rsid w:val="00FC25D3"/>
    <w:rsid w:val="00FC350A"/>
    <w:rsid w:val="00FC3A7F"/>
    <w:rsid w:val="00FC3E87"/>
    <w:rsid w:val="00FC41ED"/>
    <w:rsid w:val="00FC4ED8"/>
    <w:rsid w:val="00FC5849"/>
    <w:rsid w:val="00FC5D83"/>
    <w:rsid w:val="00FC624D"/>
    <w:rsid w:val="00FC6E18"/>
    <w:rsid w:val="00FC7091"/>
    <w:rsid w:val="00FC70C2"/>
    <w:rsid w:val="00FC72CB"/>
    <w:rsid w:val="00FC7498"/>
    <w:rsid w:val="00FC751C"/>
    <w:rsid w:val="00FC7A90"/>
    <w:rsid w:val="00FD084E"/>
    <w:rsid w:val="00FD0F77"/>
    <w:rsid w:val="00FD1AF6"/>
    <w:rsid w:val="00FD214B"/>
    <w:rsid w:val="00FD2F35"/>
    <w:rsid w:val="00FD35F9"/>
    <w:rsid w:val="00FD3C3E"/>
    <w:rsid w:val="00FD3C6C"/>
    <w:rsid w:val="00FD5690"/>
    <w:rsid w:val="00FD5937"/>
    <w:rsid w:val="00FD59C9"/>
    <w:rsid w:val="00FD5ACA"/>
    <w:rsid w:val="00FD6377"/>
    <w:rsid w:val="00FD6D0D"/>
    <w:rsid w:val="00FD7F3B"/>
    <w:rsid w:val="00FE093A"/>
    <w:rsid w:val="00FE0DA7"/>
    <w:rsid w:val="00FE0F5E"/>
    <w:rsid w:val="00FE1D1D"/>
    <w:rsid w:val="00FE2D87"/>
    <w:rsid w:val="00FE3069"/>
    <w:rsid w:val="00FE321D"/>
    <w:rsid w:val="00FE33B2"/>
    <w:rsid w:val="00FE3D47"/>
    <w:rsid w:val="00FE4D39"/>
    <w:rsid w:val="00FE4D8F"/>
    <w:rsid w:val="00FE5E48"/>
    <w:rsid w:val="00FE67AD"/>
    <w:rsid w:val="00FE7E36"/>
    <w:rsid w:val="00FF0718"/>
    <w:rsid w:val="00FF0CD3"/>
    <w:rsid w:val="00FF1206"/>
    <w:rsid w:val="00FF166C"/>
    <w:rsid w:val="00FF1B37"/>
    <w:rsid w:val="00FF2633"/>
    <w:rsid w:val="00FF2DA8"/>
    <w:rsid w:val="00FF3248"/>
    <w:rsid w:val="00FF3CC9"/>
    <w:rsid w:val="00FF3D04"/>
    <w:rsid w:val="00FF6060"/>
    <w:rsid w:val="00FF70A0"/>
    <w:rsid w:val="00FF7BAE"/>
    <w:rsid w:val="23111A95"/>
    <w:rsid w:val="2BF5D6C1"/>
    <w:rsid w:val="2CBB4313"/>
    <w:rsid w:val="2D7B5A8A"/>
    <w:rsid w:val="2EFBEB68"/>
    <w:rsid w:val="2F7F0B73"/>
    <w:rsid w:val="37F30EB2"/>
    <w:rsid w:val="37FF53C7"/>
    <w:rsid w:val="3DEFE388"/>
    <w:rsid w:val="3FEF5DD0"/>
    <w:rsid w:val="4FE82A2C"/>
    <w:rsid w:val="5F3F67EF"/>
    <w:rsid w:val="5FC521C4"/>
    <w:rsid w:val="68FBFB63"/>
    <w:rsid w:val="6BF985ED"/>
    <w:rsid w:val="6F793BB4"/>
    <w:rsid w:val="77BF106B"/>
    <w:rsid w:val="77DF6ED8"/>
    <w:rsid w:val="7DD9EB43"/>
    <w:rsid w:val="7E7F04C5"/>
    <w:rsid w:val="7F5FB671"/>
    <w:rsid w:val="7FAFC292"/>
    <w:rsid w:val="7FFF70FB"/>
    <w:rsid w:val="9EFE7B2E"/>
    <w:rsid w:val="A36BE7FD"/>
    <w:rsid w:val="BFDF7067"/>
    <w:rsid w:val="CE458E6D"/>
    <w:rsid w:val="D99764A9"/>
    <w:rsid w:val="DF7C0EB1"/>
    <w:rsid w:val="E34D18CF"/>
    <w:rsid w:val="FC5D5FB9"/>
    <w:rsid w:val="FD39141F"/>
    <w:rsid w:val="FD7E4C29"/>
    <w:rsid w:val="FEFFCADD"/>
    <w:rsid w:val="FF5FA7C8"/>
    <w:rsid w:val="FFCFD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iPriority="61"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32"/>
      <w:szCs w:val="44"/>
    </w:rPr>
  </w:style>
  <w:style w:type="paragraph" w:styleId="3">
    <w:name w:val="heading 2"/>
    <w:basedOn w:val="1"/>
    <w:next w:val="1"/>
    <w:link w:val="4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28"/>
      <w:szCs w:val="32"/>
    </w:rPr>
  </w:style>
  <w:style w:type="character" w:default="1" w:styleId="27">
    <w:name w:val="Default Paragraph Font"/>
    <w:semiHidden/>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7"/>
    <w:semiHidden/>
    <w:qFormat/>
    <w:uiPriority w:val="0"/>
    <w:rPr>
      <w:b/>
      <w:bCs/>
    </w:rPr>
  </w:style>
  <w:style w:type="paragraph" w:styleId="6">
    <w:name w:val="annotation text"/>
    <w:basedOn w:val="1"/>
    <w:link w:val="46"/>
    <w:semiHidden/>
    <w:qFormat/>
    <w:uiPriority w:val="99"/>
    <w:pPr>
      <w:jc w:val="left"/>
    </w:pPr>
  </w:style>
  <w:style w:type="paragraph" w:styleId="7">
    <w:name w:val="toc 7"/>
    <w:basedOn w:val="1"/>
    <w:next w:val="1"/>
    <w:unhideWhenUsed/>
    <w:qFormat/>
    <w:uiPriority w:val="39"/>
    <w:pPr>
      <w:ind w:left="1440"/>
      <w:jc w:val="left"/>
    </w:pPr>
    <w:rPr>
      <w:rFonts w:asciiTheme="minorHAnsi" w:eastAsiaTheme="minorHAnsi"/>
      <w:sz w:val="18"/>
      <w:szCs w:val="18"/>
    </w:rPr>
  </w:style>
  <w:style w:type="paragraph" w:styleId="8">
    <w:name w:val="caption"/>
    <w:basedOn w:val="1"/>
    <w:next w:val="1"/>
    <w:qFormat/>
    <w:uiPriority w:val="99"/>
    <w:pPr>
      <w:widowControl/>
      <w:spacing w:line="276" w:lineRule="auto"/>
      <w:ind w:firstLine="200" w:firstLineChars="200"/>
    </w:pPr>
    <w:rPr>
      <w:rFonts w:ascii="Calibri" w:hAnsi="Calibri" w:cs="Calibri"/>
      <w:b/>
      <w:bCs/>
      <w:caps/>
      <w:kern w:val="0"/>
      <w:sz w:val="16"/>
      <w:szCs w:val="16"/>
      <w:lang w:eastAsia="en-US"/>
    </w:rPr>
  </w:style>
  <w:style w:type="paragraph" w:styleId="9">
    <w:name w:val="Document Map"/>
    <w:basedOn w:val="1"/>
    <w:link w:val="52"/>
    <w:qFormat/>
    <w:uiPriority w:val="0"/>
    <w:rPr>
      <w:rFonts w:ascii="宋体"/>
      <w:sz w:val="18"/>
      <w:szCs w:val="18"/>
    </w:rPr>
  </w:style>
  <w:style w:type="paragraph" w:styleId="10">
    <w:name w:val="Body Text"/>
    <w:basedOn w:val="1"/>
    <w:link w:val="105"/>
    <w:semiHidden/>
    <w:unhideWhenUsed/>
    <w:qFormat/>
    <w:uiPriority w:val="99"/>
    <w:pPr>
      <w:spacing w:after="120"/>
    </w:pPr>
  </w:style>
  <w:style w:type="paragraph" w:styleId="11">
    <w:name w:val="Body Text Indent"/>
    <w:basedOn w:val="1"/>
    <w:link w:val="71"/>
    <w:qFormat/>
    <w:uiPriority w:val="0"/>
    <w:pPr>
      <w:ind w:firstLine="600" w:firstLineChars="200"/>
    </w:pPr>
    <w:rPr>
      <w:sz w:val="30"/>
    </w:rPr>
  </w:style>
  <w:style w:type="paragraph" w:styleId="12">
    <w:name w:val="toc 5"/>
    <w:basedOn w:val="1"/>
    <w:next w:val="1"/>
    <w:unhideWhenUsed/>
    <w:qFormat/>
    <w:uiPriority w:val="39"/>
    <w:pPr>
      <w:ind w:left="960"/>
      <w:jc w:val="left"/>
    </w:pPr>
    <w:rPr>
      <w:rFonts w:asciiTheme="minorHAnsi" w:eastAsiaTheme="minorHAnsi"/>
      <w:sz w:val="18"/>
      <w:szCs w:val="18"/>
    </w:rPr>
  </w:style>
  <w:style w:type="paragraph" w:styleId="13">
    <w:name w:val="toc 3"/>
    <w:basedOn w:val="1"/>
    <w:next w:val="1"/>
    <w:qFormat/>
    <w:uiPriority w:val="39"/>
    <w:pPr>
      <w:ind w:left="480"/>
      <w:jc w:val="left"/>
    </w:pPr>
    <w:rPr>
      <w:rFonts w:asciiTheme="minorHAnsi" w:eastAsiaTheme="minorHAnsi"/>
      <w:i/>
      <w:iCs/>
      <w:sz w:val="20"/>
      <w:szCs w:val="20"/>
    </w:rPr>
  </w:style>
  <w:style w:type="paragraph" w:styleId="14">
    <w:name w:val="Plain Text"/>
    <w:basedOn w:val="1"/>
    <w:link w:val="54"/>
    <w:qFormat/>
    <w:uiPriority w:val="0"/>
    <w:rPr>
      <w:rFonts w:ascii="宋体" w:hAnsi="Courier New"/>
      <w:sz w:val="21"/>
      <w:szCs w:val="20"/>
    </w:rPr>
  </w:style>
  <w:style w:type="paragraph" w:styleId="15">
    <w:name w:val="toc 8"/>
    <w:basedOn w:val="1"/>
    <w:next w:val="1"/>
    <w:unhideWhenUsed/>
    <w:qFormat/>
    <w:uiPriority w:val="39"/>
    <w:pPr>
      <w:ind w:left="1680"/>
      <w:jc w:val="left"/>
    </w:pPr>
    <w:rPr>
      <w:rFonts w:asciiTheme="minorHAnsi" w:eastAsiaTheme="minorHAnsi"/>
      <w:sz w:val="18"/>
      <w:szCs w:val="18"/>
    </w:rPr>
  </w:style>
  <w:style w:type="paragraph" w:styleId="16">
    <w:name w:val="Date"/>
    <w:basedOn w:val="1"/>
    <w:next w:val="1"/>
    <w:link w:val="56"/>
    <w:qFormat/>
    <w:uiPriority w:val="0"/>
    <w:pPr>
      <w:ind w:left="100" w:leftChars="2500"/>
    </w:pPr>
  </w:style>
  <w:style w:type="paragraph" w:styleId="17">
    <w:name w:val="Balloon Text"/>
    <w:basedOn w:val="1"/>
    <w:link w:val="48"/>
    <w:semiHidden/>
    <w:qFormat/>
    <w:uiPriority w:val="0"/>
    <w:rPr>
      <w:sz w:val="18"/>
      <w:szCs w:val="18"/>
    </w:rPr>
  </w:style>
  <w:style w:type="paragraph" w:styleId="18">
    <w:name w:val="footer"/>
    <w:basedOn w:val="1"/>
    <w:link w:val="4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qFormat/>
    <w:uiPriority w:val="39"/>
    <w:pPr>
      <w:spacing w:before="120" w:after="120"/>
      <w:jc w:val="left"/>
    </w:pPr>
    <w:rPr>
      <w:rFonts w:asciiTheme="minorHAnsi" w:eastAsiaTheme="minorHAnsi"/>
      <w:b/>
      <w:bCs/>
      <w:caps/>
      <w:sz w:val="20"/>
      <w:szCs w:val="20"/>
    </w:rPr>
  </w:style>
  <w:style w:type="paragraph" w:styleId="21">
    <w:name w:val="toc 4"/>
    <w:basedOn w:val="1"/>
    <w:next w:val="1"/>
    <w:unhideWhenUsed/>
    <w:qFormat/>
    <w:uiPriority w:val="39"/>
    <w:pPr>
      <w:ind w:left="720"/>
      <w:jc w:val="left"/>
    </w:pPr>
    <w:rPr>
      <w:rFonts w:asciiTheme="minorHAnsi" w:eastAsiaTheme="minorHAnsi"/>
      <w:sz w:val="18"/>
      <w:szCs w:val="18"/>
    </w:rPr>
  </w:style>
  <w:style w:type="paragraph" w:styleId="22">
    <w:name w:val="footnote text"/>
    <w:basedOn w:val="1"/>
    <w:link w:val="84"/>
    <w:unhideWhenUsed/>
    <w:qFormat/>
    <w:uiPriority w:val="99"/>
    <w:pPr>
      <w:widowControl/>
      <w:jc w:val="left"/>
    </w:pPr>
    <w:rPr>
      <w:rFonts w:ascii="Calibri" w:hAnsi="Calibri"/>
      <w:kern w:val="0"/>
      <w:sz w:val="20"/>
      <w:szCs w:val="20"/>
    </w:rPr>
  </w:style>
  <w:style w:type="paragraph" w:styleId="23">
    <w:name w:val="toc 6"/>
    <w:basedOn w:val="1"/>
    <w:next w:val="1"/>
    <w:unhideWhenUsed/>
    <w:qFormat/>
    <w:uiPriority w:val="39"/>
    <w:pPr>
      <w:ind w:left="1200"/>
      <w:jc w:val="left"/>
    </w:pPr>
    <w:rPr>
      <w:rFonts w:asciiTheme="minorHAnsi" w:eastAsiaTheme="minorHAnsi"/>
      <w:sz w:val="18"/>
      <w:szCs w:val="18"/>
    </w:rPr>
  </w:style>
  <w:style w:type="paragraph" w:styleId="24">
    <w:name w:val="toc 2"/>
    <w:basedOn w:val="1"/>
    <w:next w:val="1"/>
    <w:qFormat/>
    <w:uiPriority w:val="39"/>
    <w:pPr>
      <w:ind w:left="240"/>
      <w:jc w:val="left"/>
    </w:pPr>
    <w:rPr>
      <w:rFonts w:asciiTheme="minorHAnsi" w:eastAsiaTheme="minorHAnsi"/>
      <w:smallCaps/>
      <w:sz w:val="20"/>
      <w:szCs w:val="20"/>
    </w:rPr>
  </w:style>
  <w:style w:type="paragraph" w:styleId="25">
    <w:name w:val="toc 9"/>
    <w:basedOn w:val="1"/>
    <w:next w:val="1"/>
    <w:unhideWhenUsed/>
    <w:qFormat/>
    <w:uiPriority w:val="39"/>
    <w:pPr>
      <w:ind w:left="1920"/>
      <w:jc w:val="left"/>
    </w:pPr>
    <w:rPr>
      <w:rFonts w:asciiTheme="minorHAnsi" w:eastAsiaTheme="minorHAnsi"/>
      <w:sz w:val="18"/>
      <w:szCs w:val="18"/>
    </w:rPr>
  </w:style>
  <w:style w:type="paragraph" w:styleId="26">
    <w:name w:val="Normal (Web)"/>
    <w:basedOn w:val="1"/>
    <w:unhideWhenUsed/>
    <w:qFormat/>
    <w:uiPriority w:val="99"/>
    <w:pPr>
      <w:widowControl/>
      <w:jc w:val="left"/>
    </w:pPr>
    <w:rPr>
      <w:rFonts w:ascii="宋体" w:hAnsi="宋体" w:cs="宋体"/>
      <w:kern w:val="0"/>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rPr>
  </w:style>
  <w:style w:type="character" w:styleId="31">
    <w:name w:val="Emphasis"/>
    <w:qFormat/>
    <w:uiPriority w:val="20"/>
    <w:rPr>
      <w:i/>
      <w:iCs/>
    </w:rPr>
  </w:style>
  <w:style w:type="character" w:styleId="32">
    <w:name w:val="line number"/>
    <w:basedOn w:val="27"/>
    <w:semiHidden/>
    <w:unhideWhenUsed/>
    <w:qFormat/>
    <w:uiPriority w:val="99"/>
  </w:style>
  <w:style w:type="character" w:styleId="33">
    <w:name w:val="Hyperlink"/>
    <w:unhideWhenUsed/>
    <w:qFormat/>
    <w:uiPriority w:val="99"/>
    <w:rPr>
      <w:color w:val="0000FF"/>
      <w:u w:val="single"/>
    </w:rPr>
  </w:style>
  <w:style w:type="character" w:styleId="34">
    <w:name w:val="annotation reference"/>
    <w:semiHidden/>
    <w:qFormat/>
    <w:uiPriority w:val="99"/>
    <w:rPr>
      <w:sz w:val="21"/>
      <w:szCs w:val="21"/>
    </w:rPr>
  </w:style>
  <w:style w:type="character" w:styleId="35">
    <w:name w:val="footnote reference"/>
    <w:qFormat/>
    <w:uiPriority w:val="99"/>
    <w:rPr>
      <w:rFonts w:cs="Times New Roman"/>
      <w:vertAlign w:val="superscript"/>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8">
    <w:name w:val="Light List Accent 3"/>
    <w:basedOn w:val="36"/>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FFFFFF" w:themeColor="background1"/>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customStyle="1" w:styleId="39">
    <w:name w:val="页眉 字符"/>
    <w:basedOn w:val="27"/>
    <w:link w:val="19"/>
    <w:qFormat/>
    <w:uiPriority w:val="99"/>
    <w:rPr>
      <w:sz w:val="18"/>
      <w:szCs w:val="18"/>
    </w:rPr>
  </w:style>
  <w:style w:type="character" w:customStyle="1" w:styleId="40">
    <w:name w:val="页脚 字符"/>
    <w:basedOn w:val="27"/>
    <w:link w:val="18"/>
    <w:qFormat/>
    <w:uiPriority w:val="99"/>
    <w:rPr>
      <w:sz w:val="18"/>
      <w:szCs w:val="18"/>
    </w:rPr>
  </w:style>
  <w:style w:type="character" w:customStyle="1" w:styleId="41">
    <w:name w:val="标题 2 字符"/>
    <w:basedOn w:val="27"/>
    <w:semiHidden/>
    <w:qFormat/>
    <w:uiPriority w:val="9"/>
    <w:rPr>
      <w:rFonts w:asciiTheme="majorHAnsi" w:hAnsiTheme="majorHAnsi" w:eastAsiaTheme="majorEastAsia" w:cstheme="majorBidi"/>
      <w:b/>
      <w:bCs/>
      <w:sz w:val="32"/>
      <w:szCs w:val="32"/>
    </w:rPr>
  </w:style>
  <w:style w:type="character" w:customStyle="1" w:styleId="42">
    <w:name w:val="标题 2 字符1"/>
    <w:link w:val="3"/>
    <w:qFormat/>
    <w:uiPriority w:val="99"/>
    <w:rPr>
      <w:rFonts w:ascii="Cambria" w:hAnsi="Cambria" w:eastAsia="宋体" w:cs="Times New Roman"/>
      <w:b/>
      <w:bCs/>
      <w:sz w:val="32"/>
      <w:szCs w:val="32"/>
    </w:rPr>
  </w:style>
  <w:style w:type="character" w:customStyle="1" w:styleId="43">
    <w:name w:val="标题 3 字符"/>
    <w:basedOn w:val="27"/>
    <w:link w:val="4"/>
    <w:qFormat/>
    <w:uiPriority w:val="0"/>
    <w:rPr>
      <w:rFonts w:ascii="Times New Roman" w:hAnsi="Times New Roman" w:eastAsia="宋体" w:cs="Times New Roman"/>
      <w:b/>
      <w:bCs/>
      <w:sz w:val="28"/>
      <w:szCs w:val="32"/>
    </w:rPr>
  </w:style>
  <w:style w:type="character" w:customStyle="1" w:styleId="44">
    <w:name w:val="标题 1 字符"/>
    <w:basedOn w:val="27"/>
    <w:qFormat/>
    <w:uiPriority w:val="9"/>
    <w:rPr>
      <w:rFonts w:ascii="Times New Roman" w:hAnsi="Times New Roman" w:eastAsia="宋体" w:cs="Times New Roman"/>
      <w:b/>
      <w:bCs/>
      <w:kern w:val="44"/>
      <w:sz w:val="44"/>
      <w:szCs w:val="44"/>
    </w:rPr>
  </w:style>
  <w:style w:type="paragraph" w:customStyle="1" w:styleId="45">
    <w:name w:val="Char1"/>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46">
    <w:name w:val="批注文字 字符"/>
    <w:basedOn w:val="27"/>
    <w:link w:val="6"/>
    <w:semiHidden/>
    <w:qFormat/>
    <w:uiPriority w:val="99"/>
    <w:rPr>
      <w:rFonts w:ascii="Times New Roman" w:hAnsi="Times New Roman" w:eastAsia="宋体" w:cs="Times New Roman"/>
      <w:sz w:val="24"/>
      <w:szCs w:val="24"/>
    </w:rPr>
  </w:style>
  <w:style w:type="character" w:customStyle="1" w:styleId="47">
    <w:name w:val="批注主题 字符"/>
    <w:basedOn w:val="46"/>
    <w:link w:val="5"/>
    <w:semiHidden/>
    <w:qFormat/>
    <w:uiPriority w:val="0"/>
    <w:rPr>
      <w:rFonts w:ascii="Times New Roman" w:hAnsi="Times New Roman" w:eastAsia="宋体" w:cs="Times New Roman"/>
      <w:b/>
      <w:bCs/>
      <w:sz w:val="24"/>
      <w:szCs w:val="24"/>
    </w:rPr>
  </w:style>
  <w:style w:type="character" w:customStyle="1" w:styleId="48">
    <w:name w:val="批注框文本 字符"/>
    <w:basedOn w:val="27"/>
    <w:link w:val="17"/>
    <w:semiHidden/>
    <w:qFormat/>
    <w:uiPriority w:val="0"/>
    <w:rPr>
      <w:rFonts w:ascii="Times New Roman" w:hAnsi="Times New Roman" w:eastAsia="宋体" w:cs="Times New Roman"/>
      <w:sz w:val="18"/>
      <w:szCs w:val="18"/>
    </w:rPr>
  </w:style>
  <w:style w:type="character" w:customStyle="1" w:styleId="49">
    <w:name w:val="页眉 Char"/>
    <w:qFormat/>
    <w:uiPriority w:val="0"/>
    <w:rPr>
      <w:kern w:val="2"/>
      <w:sz w:val="18"/>
      <w:szCs w:val="18"/>
    </w:rPr>
  </w:style>
  <w:style w:type="character" w:customStyle="1" w:styleId="50">
    <w:name w:val="标题 1 字符1"/>
    <w:link w:val="2"/>
    <w:qFormat/>
    <w:uiPriority w:val="0"/>
    <w:rPr>
      <w:rFonts w:ascii="Times New Roman" w:hAnsi="Times New Roman" w:eastAsia="宋体" w:cs="Times New Roman"/>
      <w:b/>
      <w:bCs/>
      <w:kern w:val="44"/>
      <w:sz w:val="32"/>
      <w:szCs w:val="44"/>
    </w:rPr>
  </w:style>
  <w:style w:type="character" w:customStyle="1" w:styleId="51">
    <w:name w:val="文档结构图 字符"/>
    <w:basedOn w:val="27"/>
    <w:semiHidden/>
    <w:qFormat/>
    <w:uiPriority w:val="99"/>
    <w:rPr>
      <w:rFonts w:ascii="Microsoft YaHei UI" w:hAnsi="Times New Roman" w:eastAsia="Microsoft YaHei UI" w:cs="Times New Roman"/>
      <w:sz w:val="18"/>
      <w:szCs w:val="18"/>
    </w:rPr>
  </w:style>
  <w:style w:type="character" w:customStyle="1" w:styleId="52">
    <w:name w:val="文档结构图 字符1"/>
    <w:link w:val="9"/>
    <w:qFormat/>
    <w:uiPriority w:val="0"/>
    <w:rPr>
      <w:rFonts w:ascii="宋体" w:hAnsi="Times New Roman" w:eastAsia="宋体" w:cs="Times New Roman"/>
      <w:sz w:val="18"/>
      <w:szCs w:val="18"/>
    </w:rPr>
  </w:style>
  <w:style w:type="character" w:customStyle="1" w:styleId="53">
    <w:name w:val="纯文本 字符"/>
    <w:basedOn w:val="27"/>
    <w:semiHidden/>
    <w:qFormat/>
    <w:uiPriority w:val="99"/>
    <w:rPr>
      <w:rFonts w:hAnsi="Courier New" w:cs="Courier New" w:asciiTheme="minorEastAsia"/>
      <w:sz w:val="24"/>
      <w:szCs w:val="24"/>
    </w:rPr>
  </w:style>
  <w:style w:type="character" w:customStyle="1" w:styleId="54">
    <w:name w:val="纯文本 字符1"/>
    <w:link w:val="14"/>
    <w:qFormat/>
    <w:uiPriority w:val="0"/>
    <w:rPr>
      <w:rFonts w:ascii="宋体" w:hAnsi="Courier New" w:eastAsia="宋体" w:cs="Times New Roman"/>
      <w:szCs w:val="20"/>
    </w:rPr>
  </w:style>
  <w:style w:type="character" w:customStyle="1" w:styleId="55">
    <w:name w:val="标题 2 Char"/>
    <w:semiHidden/>
    <w:qFormat/>
    <w:uiPriority w:val="99"/>
    <w:rPr>
      <w:rFonts w:ascii="Cambria" w:hAnsi="Cambria" w:eastAsia="宋体" w:cs="Times New Roman"/>
      <w:b/>
      <w:bCs/>
      <w:kern w:val="2"/>
      <w:sz w:val="32"/>
      <w:szCs w:val="32"/>
    </w:rPr>
  </w:style>
  <w:style w:type="character" w:customStyle="1" w:styleId="56">
    <w:name w:val="日期 字符"/>
    <w:basedOn w:val="27"/>
    <w:link w:val="16"/>
    <w:qFormat/>
    <w:uiPriority w:val="0"/>
    <w:rPr>
      <w:rFonts w:ascii="Times New Roman" w:hAnsi="Times New Roman" w:eastAsia="宋体" w:cs="Times New Roman"/>
      <w:sz w:val="24"/>
      <w:szCs w:val="24"/>
    </w:rPr>
  </w:style>
  <w:style w:type="character" w:customStyle="1" w:styleId="57">
    <w:name w:val="段 Char"/>
    <w:link w:val="58"/>
    <w:qFormat/>
    <w:uiPriority w:val="0"/>
    <w:rPr>
      <w:rFonts w:ascii="宋体" w:hAnsi="宋体" w:cs="宋体"/>
      <w:spacing w:val="-1"/>
      <w:szCs w:val="21"/>
    </w:rPr>
  </w:style>
  <w:style w:type="paragraph" w:customStyle="1" w:styleId="58">
    <w:name w:val="段"/>
    <w:link w:val="57"/>
    <w:qFormat/>
    <w:uiPriority w:val="0"/>
    <w:pPr>
      <w:autoSpaceDE w:val="0"/>
      <w:autoSpaceDN w:val="0"/>
      <w:spacing w:line="360" w:lineRule="auto"/>
      <w:ind w:firstLine="476" w:firstLineChars="200"/>
      <w:jc w:val="both"/>
    </w:pPr>
    <w:rPr>
      <w:rFonts w:ascii="宋体" w:hAnsi="宋体" w:cs="宋体" w:eastAsiaTheme="minorEastAsia"/>
      <w:spacing w:val="-1"/>
      <w:kern w:val="2"/>
      <w:sz w:val="21"/>
      <w:szCs w:val="21"/>
      <w:lang w:val="en-US" w:eastAsia="zh-CN" w:bidi="ar-SA"/>
    </w:rPr>
  </w:style>
  <w:style w:type="paragraph" w:customStyle="1" w:styleId="5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章标题"/>
    <w:next w:val="58"/>
    <w:link w:val="66"/>
    <w:qFormat/>
    <w:uiPriority w:val="0"/>
    <w:pPr>
      <w:spacing w:beforeLines="50" w:afterLines="50"/>
      <w:jc w:val="both"/>
      <w:outlineLvl w:val="1"/>
    </w:pPr>
    <w:rPr>
      <w:rFonts w:ascii="宋体" w:hAnsi="宋体" w:eastAsia="宋体" w:cs="Times New Roman"/>
      <w:sz w:val="21"/>
      <w:lang w:val="en-US" w:eastAsia="zh-CN" w:bidi="ar-SA"/>
    </w:rPr>
  </w:style>
  <w:style w:type="paragraph" w:customStyle="1" w:styleId="61">
    <w:name w:val="一级条标题"/>
    <w:next w:val="5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2">
    <w:name w:val="二级条标题"/>
    <w:basedOn w:val="61"/>
    <w:next w:val="58"/>
    <w:qFormat/>
    <w:uiPriority w:val="0"/>
    <w:pPr>
      <w:numPr>
        <w:ilvl w:val="3"/>
      </w:numPr>
      <w:outlineLvl w:val="3"/>
    </w:pPr>
  </w:style>
  <w:style w:type="paragraph" w:customStyle="1" w:styleId="63">
    <w:name w:val="三级条标题"/>
    <w:basedOn w:val="62"/>
    <w:next w:val="58"/>
    <w:qFormat/>
    <w:uiPriority w:val="0"/>
    <w:pPr>
      <w:numPr>
        <w:ilvl w:val="4"/>
      </w:numPr>
      <w:outlineLvl w:val="4"/>
    </w:pPr>
  </w:style>
  <w:style w:type="paragraph" w:customStyle="1" w:styleId="64">
    <w:name w:val="四级条标题"/>
    <w:basedOn w:val="63"/>
    <w:next w:val="58"/>
    <w:qFormat/>
    <w:uiPriority w:val="0"/>
    <w:pPr>
      <w:numPr>
        <w:ilvl w:val="5"/>
      </w:numPr>
      <w:outlineLvl w:val="5"/>
    </w:pPr>
  </w:style>
  <w:style w:type="paragraph" w:customStyle="1" w:styleId="65">
    <w:name w:val="五级条标题"/>
    <w:basedOn w:val="64"/>
    <w:next w:val="58"/>
    <w:qFormat/>
    <w:uiPriority w:val="0"/>
    <w:pPr>
      <w:numPr>
        <w:ilvl w:val="6"/>
      </w:numPr>
      <w:outlineLvl w:val="6"/>
    </w:pPr>
  </w:style>
  <w:style w:type="character" w:customStyle="1" w:styleId="66">
    <w:name w:val="章标题 Char"/>
    <w:link w:val="60"/>
    <w:qFormat/>
    <w:uiPriority w:val="0"/>
    <w:rPr>
      <w:rFonts w:ascii="宋体" w:hAnsi="宋体" w:eastAsia="宋体" w:cs="Times New Roman"/>
      <w:kern w:val="0"/>
      <w:szCs w:val="20"/>
    </w:rPr>
  </w:style>
  <w:style w:type="paragraph" w:customStyle="1" w:styleId="6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样式 正文缩进 + 左侧:  0.37 厘米 右侧:  0.37 厘米"/>
    <w:basedOn w:val="68"/>
    <w:next w:val="68"/>
    <w:qFormat/>
    <w:uiPriority w:val="0"/>
    <w:rPr>
      <w:rFonts w:cs="Times New Roman"/>
      <w:color w:val="auto"/>
    </w:rPr>
  </w:style>
  <w:style w:type="character" w:customStyle="1" w:styleId="70">
    <w:name w:val="正文文本缩进 字符"/>
    <w:basedOn w:val="27"/>
    <w:semiHidden/>
    <w:qFormat/>
    <w:uiPriority w:val="99"/>
    <w:rPr>
      <w:rFonts w:ascii="Times New Roman" w:hAnsi="Times New Roman" w:eastAsia="宋体" w:cs="Times New Roman"/>
      <w:sz w:val="24"/>
      <w:szCs w:val="24"/>
    </w:rPr>
  </w:style>
  <w:style w:type="character" w:customStyle="1" w:styleId="71">
    <w:name w:val="正文文本缩进 字符1"/>
    <w:link w:val="11"/>
    <w:qFormat/>
    <w:uiPriority w:val="0"/>
    <w:rPr>
      <w:rFonts w:ascii="Times New Roman" w:hAnsi="Times New Roman" w:eastAsia="宋体" w:cs="Times New Roman"/>
      <w:sz w:val="30"/>
      <w:szCs w:val="24"/>
    </w:rPr>
  </w:style>
  <w:style w:type="paragraph" w:customStyle="1" w:styleId="72">
    <w:name w:val="列出段落1"/>
    <w:basedOn w:val="1"/>
    <w:qFormat/>
    <w:uiPriority w:val="0"/>
    <w:pPr>
      <w:widowControl/>
      <w:spacing w:after="200" w:line="276" w:lineRule="auto"/>
      <w:ind w:left="720"/>
      <w:contextualSpacing/>
      <w:jc w:val="left"/>
    </w:pPr>
    <w:rPr>
      <w:rFonts w:ascii="Calibri" w:hAnsi="Calibri"/>
      <w:kern w:val="0"/>
      <w:sz w:val="22"/>
      <w:szCs w:val="22"/>
      <w:lang w:eastAsia="en-US"/>
    </w:rPr>
  </w:style>
  <w:style w:type="character" w:customStyle="1" w:styleId="73">
    <w:name w:val="页脚 Char"/>
    <w:qFormat/>
    <w:uiPriority w:val="99"/>
    <w:rPr>
      <w:kern w:val="2"/>
      <w:sz w:val="18"/>
      <w:szCs w:val="18"/>
    </w:rPr>
  </w:style>
  <w:style w:type="paragraph" w:styleId="74">
    <w:name w:val="List Paragraph"/>
    <w:basedOn w:val="1"/>
    <w:qFormat/>
    <w:uiPriority w:val="99"/>
    <w:pPr>
      <w:ind w:firstLine="420" w:firstLineChars="200"/>
    </w:pPr>
  </w:style>
  <w:style w:type="paragraph" w:customStyle="1" w:styleId="75">
    <w:name w:val="S-正文"/>
    <w:basedOn w:val="1"/>
    <w:qFormat/>
    <w:uiPriority w:val="99"/>
    <w:pPr>
      <w:widowControl/>
      <w:spacing w:line="360" w:lineRule="auto"/>
      <w:ind w:firstLine="200" w:firstLineChars="200"/>
      <w:jc w:val="left"/>
    </w:pPr>
    <w:rPr>
      <w:rFonts w:ascii="仿宋_GB2312" w:hAnsi="Calibri" w:eastAsia="仿宋_GB2312" w:cs="仿宋_GB2312"/>
      <w:sz w:val="28"/>
    </w:rPr>
  </w:style>
  <w:style w:type="character" w:customStyle="1" w:styleId="76">
    <w:name w:val="st"/>
    <w:basedOn w:val="27"/>
    <w:qFormat/>
    <w:uiPriority w:val="0"/>
  </w:style>
  <w:style w:type="paragraph" w:customStyle="1" w:styleId="77">
    <w:name w:val="_Style 62"/>
    <w:qFormat/>
    <w:uiPriority w:val="61"/>
    <w:rPr>
      <w:rFonts w:ascii="Calibri" w:hAnsi="Calibri" w:eastAsia="宋体" w:cs="Times New Roman"/>
      <w:sz w:val="22"/>
      <w:szCs w:val="22"/>
      <w:lang w:val="en-US" w:eastAsia="zh-CN" w:bidi="ar-SA"/>
    </w:rPr>
  </w:style>
  <w:style w:type="character" w:customStyle="1" w:styleId="78">
    <w:name w:val="so-ask-best"/>
    <w:basedOn w:val="27"/>
    <w:qFormat/>
    <w:uiPriority w:val="0"/>
  </w:style>
  <w:style w:type="paragraph" w:customStyle="1" w:styleId="7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8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81">
    <w:name w:val="列项◆（三级）"/>
    <w:basedOn w:val="1"/>
    <w:qFormat/>
    <w:uiPriority w:val="0"/>
    <w:pPr>
      <w:numPr>
        <w:ilvl w:val="2"/>
        <w:numId w:val="2"/>
      </w:numPr>
    </w:pPr>
    <w:rPr>
      <w:rFonts w:ascii="宋体"/>
      <w:sz w:val="21"/>
      <w:szCs w:val="21"/>
    </w:rPr>
  </w:style>
  <w:style w:type="paragraph" w:customStyle="1" w:styleId="82">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character" w:customStyle="1" w:styleId="83">
    <w:name w:val="脚注文本 字符"/>
    <w:basedOn w:val="27"/>
    <w:qFormat/>
    <w:uiPriority w:val="99"/>
    <w:rPr>
      <w:rFonts w:ascii="Times New Roman" w:hAnsi="Times New Roman" w:eastAsia="宋体" w:cs="Times New Roman"/>
      <w:sz w:val="18"/>
      <w:szCs w:val="18"/>
    </w:rPr>
  </w:style>
  <w:style w:type="character" w:customStyle="1" w:styleId="84">
    <w:name w:val="脚注文本 字符1"/>
    <w:link w:val="22"/>
    <w:qFormat/>
    <w:uiPriority w:val="99"/>
    <w:rPr>
      <w:rFonts w:ascii="Calibri" w:hAnsi="Calibri" w:eastAsia="宋体" w:cs="Times New Roman"/>
      <w:kern w:val="0"/>
      <w:sz w:val="20"/>
      <w:szCs w:val="20"/>
    </w:rPr>
  </w:style>
  <w:style w:type="character" w:customStyle="1" w:styleId="85">
    <w:name w:val="不明显强调1"/>
    <w:qFormat/>
    <w:uiPriority w:val="19"/>
    <w:rPr>
      <w:rFonts w:eastAsia="宋体" w:cs="Times New Roman"/>
      <w:i/>
      <w:iCs/>
      <w:color w:val="808080"/>
      <w:szCs w:val="22"/>
      <w:lang w:eastAsia="zh-CN"/>
    </w:rPr>
  </w:style>
  <w:style w:type="table" w:customStyle="1" w:styleId="86">
    <w:name w:val="浅色底纹 - 强调文字颜色 11"/>
    <w:basedOn w:val="36"/>
    <w:qFormat/>
    <w:uiPriority w:val="60"/>
    <w:rPr>
      <w:rFonts w:ascii="Calibri" w:hAnsi="Calibri"/>
      <w:color w:val="365F91"/>
      <w:sz w:val="22"/>
    </w:rPr>
    <w:tblPr>
      <w:tblBorders>
        <w:top w:val="single" w:color="4F81BD" w:sz="8" w:space="0"/>
        <w:bottom w:val="single" w:color="4F81BD" w:sz="8" w:space="0"/>
      </w:tblBorders>
      <w:tblLayout w:type="fixed"/>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87">
    <w:name w:val="浅色底纹1"/>
    <w:basedOn w:val="36"/>
    <w:qFormat/>
    <w:uiPriority w:val="60"/>
    <w:rPr>
      <w:rFonts w:ascii="Calibri" w:hAnsi="Calibri"/>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8">
    <w:name w:val="样式1"/>
    <w:basedOn w:val="2"/>
    <w:link w:val="89"/>
    <w:qFormat/>
    <w:uiPriority w:val="0"/>
    <w:pPr>
      <w:spacing w:before="100" w:after="100" w:line="360" w:lineRule="auto"/>
    </w:pPr>
    <w:rPr>
      <w:rFonts w:eastAsia="黑体"/>
      <w:sz w:val="24"/>
      <w:szCs w:val="24"/>
    </w:rPr>
  </w:style>
  <w:style w:type="character" w:customStyle="1" w:styleId="89">
    <w:name w:val="样式1 Char"/>
    <w:basedOn w:val="44"/>
    <w:link w:val="88"/>
    <w:qFormat/>
    <w:uiPriority w:val="0"/>
    <w:rPr>
      <w:rFonts w:ascii="Times New Roman" w:hAnsi="Times New Roman" w:eastAsia="黑体" w:cs="Times New Roman"/>
      <w:kern w:val="44"/>
      <w:sz w:val="24"/>
      <w:szCs w:val="24"/>
    </w:rPr>
  </w:style>
  <w:style w:type="paragraph" w:customStyle="1" w:styleId="90">
    <w:name w:val="正文文本缩进1"/>
    <w:basedOn w:val="1"/>
    <w:qFormat/>
    <w:uiPriority w:val="0"/>
    <w:pPr>
      <w:ind w:firstLine="600" w:firstLineChars="200"/>
    </w:pPr>
    <w:rPr>
      <w:kern w:val="0"/>
    </w:rPr>
  </w:style>
  <w:style w:type="paragraph" w:customStyle="1" w:styleId="91">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92">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93">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94">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95">
    <w:name w:val="apple-converted-space"/>
    <w:basedOn w:val="27"/>
    <w:qFormat/>
    <w:uiPriority w:val="0"/>
  </w:style>
  <w:style w:type="paragraph" w:customStyle="1" w:styleId="96">
    <w:name w:val="样式5"/>
    <w:basedOn w:val="58"/>
    <w:link w:val="97"/>
    <w:qFormat/>
    <w:uiPriority w:val="0"/>
    <w:pPr>
      <w:spacing w:line="240" w:lineRule="auto"/>
      <w:ind w:firstLine="420"/>
    </w:pPr>
    <w:rPr>
      <w:rFonts w:ascii="Times New Roman" w:hAnsi="Times New Roman" w:eastAsia="宋体" w:cs="Times New Roman"/>
      <w:kern w:val="0"/>
      <w:szCs w:val="20"/>
    </w:rPr>
  </w:style>
  <w:style w:type="character" w:customStyle="1" w:styleId="97">
    <w:name w:val="样式5 字符"/>
    <w:basedOn w:val="57"/>
    <w:link w:val="96"/>
    <w:qFormat/>
    <w:uiPriority w:val="0"/>
    <w:rPr>
      <w:rFonts w:ascii="Times New Roman" w:hAnsi="Times New Roman" w:eastAsia="宋体" w:cs="Times New Roman"/>
      <w:spacing w:val="-1"/>
      <w:kern w:val="0"/>
      <w:szCs w:val="20"/>
    </w:rPr>
  </w:style>
  <w:style w:type="paragraph" w:customStyle="1" w:styleId="98">
    <w:name w:val="样式6"/>
    <w:basedOn w:val="96"/>
    <w:link w:val="99"/>
    <w:qFormat/>
    <w:uiPriority w:val="0"/>
    <w:pPr>
      <w:jc w:val="center"/>
    </w:pPr>
  </w:style>
  <w:style w:type="character" w:customStyle="1" w:styleId="99">
    <w:name w:val="样式6 字符"/>
    <w:basedOn w:val="97"/>
    <w:link w:val="98"/>
    <w:qFormat/>
    <w:uiPriority w:val="0"/>
    <w:rPr>
      <w:rFonts w:ascii="Times New Roman" w:hAnsi="Times New Roman" w:eastAsia="宋体" w:cs="Times New Roman"/>
      <w:spacing w:val="-1"/>
      <w:kern w:val="0"/>
      <w:szCs w:val="20"/>
    </w:rPr>
  </w:style>
  <w:style w:type="paragraph" w:customStyle="1" w:styleId="100">
    <w:name w:val="正文11111"/>
    <w:basedOn w:val="1"/>
    <w:link w:val="101"/>
    <w:qFormat/>
    <w:uiPriority w:val="0"/>
    <w:pPr>
      <w:spacing w:line="440" w:lineRule="exact"/>
      <w:ind w:firstLine="200" w:firstLineChars="200"/>
    </w:pPr>
    <w:rPr>
      <w:sz w:val="21"/>
    </w:rPr>
  </w:style>
  <w:style w:type="character" w:customStyle="1" w:styleId="101">
    <w:name w:val="正文11111 Char"/>
    <w:basedOn w:val="27"/>
    <w:link w:val="100"/>
    <w:qFormat/>
    <w:uiPriority w:val="0"/>
    <w:rPr>
      <w:rFonts w:ascii="Times New Roman" w:hAnsi="Times New Roman" w:eastAsia="宋体" w:cs="Times New Roman"/>
      <w:szCs w:val="24"/>
    </w:rPr>
  </w:style>
  <w:style w:type="paragraph" w:customStyle="1" w:styleId="102">
    <w:name w:val="图表头"/>
    <w:basedOn w:val="1"/>
    <w:link w:val="103"/>
    <w:qFormat/>
    <w:uiPriority w:val="0"/>
    <w:pPr>
      <w:spacing w:before="120" w:after="120"/>
      <w:jc w:val="center"/>
    </w:pPr>
    <w:rPr>
      <w:rFonts w:ascii="Calibri" w:hAnsi="Calibri"/>
      <w:b/>
      <w:sz w:val="22"/>
      <w:szCs w:val="22"/>
    </w:rPr>
  </w:style>
  <w:style w:type="character" w:customStyle="1" w:styleId="103">
    <w:name w:val="图表头 Char"/>
    <w:link w:val="102"/>
    <w:qFormat/>
    <w:uiPriority w:val="0"/>
    <w:rPr>
      <w:rFonts w:ascii="Calibri" w:hAnsi="Calibri" w:eastAsia="宋体" w:cs="Times New Roman"/>
      <w:b/>
      <w:sz w:val="22"/>
    </w:rPr>
  </w:style>
  <w:style w:type="character" w:styleId="104">
    <w:name w:val="Placeholder Text"/>
    <w:basedOn w:val="27"/>
    <w:semiHidden/>
    <w:qFormat/>
    <w:uiPriority w:val="99"/>
    <w:rPr>
      <w:color w:val="808080"/>
    </w:rPr>
  </w:style>
  <w:style w:type="character" w:customStyle="1" w:styleId="105">
    <w:name w:val="正文文本 字符"/>
    <w:basedOn w:val="27"/>
    <w:link w:val="10"/>
    <w:semiHidden/>
    <w:qFormat/>
    <w:uiPriority w:val="99"/>
    <w:rPr>
      <w:rFonts w:ascii="Times New Roman" w:hAnsi="Times New Roman" w:eastAsia="宋体" w:cs="Times New Roman"/>
      <w:sz w:val="24"/>
      <w:szCs w:val="24"/>
    </w:rPr>
  </w:style>
  <w:style w:type="paragraph" w:customStyle="1" w:styleId="106">
    <w:name w:val="表单位"/>
    <w:basedOn w:val="1"/>
    <w:qFormat/>
    <w:uiPriority w:val="0"/>
    <w:pPr>
      <w:topLinePunct/>
      <w:adjustRightInd w:val="0"/>
      <w:spacing w:after="40" w:line="270" w:lineRule="exact"/>
      <w:ind w:right="284"/>
      <w:jc w:val="right"/>
    </w:pPr>
    <w:rPr>
      <w:kern w:val="21"/>
      <w:sz w:val="18"/>
      <w:szCs w:val="20"/>
    </w:rPr>
  </w:style>
  <w:style w:type="paragraph" w:customStyle="1" w:styleId="107">
    <w:name w:val="表题"/>
    <w:qFormat/>
    <w:uiPriority w:val="0"/>
    <w:pPr>
      <w:keepNext/>
      <w:keepLines/>
      <w:widowControl w:val="0"/>
      <w:topLinePunct/>
      <w:adjustRightInd w:val="0"/>
      <w:spacing w:before="160" w:after="40"/>
      <w:jc w:val="center"/>
    </w:pPr>
    <w:rPr>
      <w:rFonts w:ascii="Arial" w:hAnsi="Arial" w:eastAsia="黑体" w:cs="Times New Roman"/>
      <w:kern w:val="21"/>
      <w:sz w:val="21"/>
      <w:lang w:val="en-GB" w:eastAsia="zh-CN" w:bidi="ar-SA"/>
    </w:rPr>
  </w:style>
  <w:style w:type="paragraph" w:customStyle="1" w:styleId="108">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09">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2021\&#21271;&#20140;&#22320;&#26631;&#20462;&#25913;\&#25968;&#25454;&#20998;&#26512;\&#26412;&#24066;&#21360;&#21047;&#34892;&#19994;&#25490;&#25918;&#29616;&#2936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4037;&#20316;-2020\2019&#24180;&#26631;&#20934;&#35780;&#20272;&#39033;&#30446;\&#26631;&#20934;&#35780;&#20272;-&#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4037;&#20316;-2021\&#21271;&#20140;&#22320;&#26631;&#20462;&#25913;\&#25968;&#25454;&#20998;&#26512;\&#26412;&#24066;&#21360;&#21047;&#34892;&#19994;&#25490;&#25918;&#29616;&#29366;.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oleObject" Target="file:///D:\&#24037;&#20316;-2021\&#24494;&#20449;&#25991;&#20214;\WeChat%20Files\mondonon\FileStorage\File\2022-04\VOCs&#25490;&#25918;&#27987;&#24230;&#32479;&#35745;&#65288;&#26631;&#20934;&#35780;&#20272;&#26399;&#38388;&#23454;&#27979;&#12289;&#31532;&#19977;&#26041;&#26816;&#27979;&#65307;&#26631;&#20934;&#20462;&#35746;&#26399;&#38388;&#23454;&#27979;&#31561;&#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7178;&#21521;-&#36827;&#34892;&#20013;\2021&#37325;&#28857;&#34892;&#19994;&#26631;&#20934;&#20462;&#35746;-&#24066;&#23616;\&#39033;&#30446;&#24320;&#23637;\&#19987;&#23478;&#30740;&#35752;&#20250;22.03\VOCs&#25490;&#25918;&#27987;&#24230;&#32479;&#35745;&#65288;&#26631;&#20934;&#35780;&#20272;&#26399;&#38388;&#23454;&#27979;&#12289;&#31532;&#19977;&#26041;&#26816;&#27979;&#65307;&#26631;&#20934;&#20462;&#35746;&#26399;&#38388;&#23454;&#27979;&#3156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055555555556"/>
          <c:y val="0.284383295504433"/>
          <c:w val="0.683333333333334"/>
          <c:h val="0.654759062590492"/>
        </c:manualLayout>
      </c:layout>
      <c:pieChart>
        <c:varyColors val="1"/>
        <c:ser>
          <c:idx val="0"/>
          <c:order val="0"/>
          <c:explosion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dPt>
          <c:dLbls>
            <c:dLbl>
              <c:idx val="0"/>
              <c:layout>
                <c:manualLayout>
                  <c:x val="0.00972222222222212"/>
                  <c:y val="-0.023872721943133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800" b="0" i="0" u="none" strike="noStrike" kern="1200" baseline="0">
                      <a:solidFill>
                        <a:schemeClr val="tx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13208442694663"/>
                      <c:h val="0.222528883183569"/>
                    </c:manualLayout>
                  </c15:layout>
                </c:ext>
              </c:extLst>
            </c:dLbl>
            <c:dLbl>
              <c:idx val="1"/>
              <c:layout>
                <c:manualLayout>
                  <c:x val="-1.59141680100253e-18"/>
                  <c:y val="-0.183780437265625"/>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487510936133"/>
                      <c:h val="0.158344030808729"/>
                    </c:manualLayout>
                  </c15:layout>
                </c:ext>
              </c:extLst>
            </c:dLbl>
            <c:dLbl>
              <c:idx val="2"/>
              <c:layout>
                <c:manualLayout>
                  <c:x val="-0.158333333333334"/>
                  <c:y val="0.004232804232804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694444444444446"/>
                  <c:y val="-0.084656282534645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487510936133"/>
                      <c:h val="0.158344030808729"/>
                    </c:manualLayout>
                  </c15:layout>
                </c:ext>
              </c:extLst>
            </c:dLbl>
            <c:dLbl>
              <c:idx val="4"/>
              <c:layout>
                <c:manualLayout>
                  <c:x val="0.181944444444445"/>
                  <c:y val="-0.0359095487475706"/>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800" b="0" i="0" u="none" strike="noStrike" kern="1200" baseline="0">
                      <a:solidFill>
                        <a:schemeClr val="tx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88888888888889"/>
                      <c:h val="0.14132392629355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2"/>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Sheet1!$A$13:$A$17</c:f>
              <c:strCache>
                <c:ptCount val="5"/>
                <c:pt idx="0">
                  <c:v>包装装潢及其他</c:v>
                </c:pt>
                <c:pt idx="1">
                  <c:v>书、报刊印刷</c:v>
                </c:pt>
                <c:pt idx="2">
                  <c:v>本册印制</c:v>
                </c:pt>
                <c:pt idx="3">
                  <c:v>记录媒介复印</c:v>
                </c:pt>
                <c:pt idx="4">
                  <c:v>装订及印刷相关服务</c:v>
                </c:pt>
              </c:strCache>
            </c:strRef>
          </c:cat>
          <c:val>
            <c:numRef>
              <c:f>Sheet1!$B$13:$B$17</c:f>
              <c:numCache>
                <c:formatCode>0.00%</c:formatCode>
                <c:ptCount val="5"/>
                <c:pt idx="0">
                  <c:v>0.494</c:v>
                </c:pt>
                <c:pt idx="1">
                  <c:v>0.482</c:v>
                </c:pt>
                <c:pt idx="2">
                  <c:v>0.0173000000000001</c:v>
                </c:pt>
                <c:pt idx="3">
                  <c:v>0.00210000000000001</c:v>
                </c:pt>
                <c:pt idx="4">
                  <c:v>0.00440000000000002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88888888889"/>
          <c:y val="0.210648148148149"/>
          <c:w val="0.711111111111111"/>
          <c:h val="0.675925925925926"/>
        </c:manualLayout>
      </c:layout>
      <c:pieChart>
        <c:varyColors val="1"/>
        <c:ser>
          <c:idx val="0"/>
          <c:order val="0"/>
          <c:explosion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Pt>
          <c:dLbls>
            <c:dLbl>
              <c:idx val="0"/>
              <c:layout>
                <c:manualLayout>
                  <c:x val="-0.0255984360725629"/>
                  <c:y val="-0.462647953665612"/>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800" b="0" i="0" u="none" strike="noStrike" kern="1200" baseline="0">
                      <a:solidFill>
                        <a:schemeClr val="tx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manualLayout>
                      <c:w val="0.228458223972003"/>
                      <c:h val="0.130416666666667"/>
                    </c:manualLayout>
                  </c15:layout>
                </c:ext>
              </c:extLst>
            </c:dLbl>
            <c:dLbl>
              <c:idx val="1"/>
              <c:layout>
                <c:manualLayout>
                  <c:x val="-0.0111111111111111"/>
                  <c:y val="0.083333333333333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888888888888893"/>
                  <c:y val="0.03240740740740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7777777777778"/>
                  <c:y val="-0.050925925925925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75"/>
                  <c:y val="-0.074074074074074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2"/>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Sheet1!$D$51:$D$56</c:f>
              <c:strCache>
                <c:ptCount val="6"/>
                <c:pt idx="0">
                  <c:v>平版印刷</c:v>
                </c:pt>
                <c:pt idx="1">
                  <c:v>凸版印刷</c:v>
                </c:pt>
                <c:pt idx="2">
                  <c:v>凹版印刷</c:v>
                </c:pt>
                <c:pt idx="3">
                  <c:v>孔版印刷</c:v>
                </c:pt>
                <c:pt idx="4">
                  <c:v>数字印刷</c:v>
                </c:pt>
                <c:pt idx="5">
                  <c:v>印后整理</c:v>
                </c:pt>
              </c:strCache>
            </c:strRef>
          </c:cat>
          <c:val>
            <c:numRef>
              <c:f>Sheet1!$E$51:$E$56</c:f>
              <c:numCache>
                <c:formatCode>0.00%</c:formatCode>
                <c:ptCount val="6"/>
                <c:pt idx="0">
                  <c:v>0.618800000000002</c:v>
                </c:pt>
                <c:pt idx="1">
                  <c:v>0.0355</c:v>
                </c:pt>
                <c:pt idx="2">
                  <c:v>0.2563</c:v>
                </c:pt>
                <c:pt idx="3">
                  <c:v>0.0042</c:v>
                </c:pt>
                <c:pt idx="4">
                  <c:v>0.0479</c:v>
                </c:pt>
                <c:pt idx="5">
                  <c:v>0.0374000000000001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Sheet1!$O$2:$O$16</c:f>
              <c:strCache>
                <c:ptCount val="15"/>
                <c:pt idx="0">
                  <c:v>开发区</c:v>
                </c:pt>
                <c:pt idx="1">
                  <c:v>昌平区</c:v>
                </c:pt>
                <c:pt idx="2">
                  <c:v>朝阳区</c:v>
                </c:pt>
                <c:pt idx="3">
                  <c:v>大兴区</c:v>
                </c:pt>
                <c:pt idx="4">
                  <c:v>东城区</c:v>
                </c:pt>
                <c:pt idx="5">
                  <c:v>房山区</c:v>
                </c:pt>
                <c:pt idx="6">
                  <c:v>丰台区</c:v>
                </c:pt>
                <c:pt idx="7">
                  <c:v>海淀区</c:v>
                </c:pt>
                <c:pt idx="8">
                  <c:v>怀柔区</c:v>
                </c:pt>
                <c:pt idx="9">
                  <c:v>密云区</c:v>
                </c:pt>
                <c:pt idx="10">
                  <c:v>平谷区</c:v>
                </c:pt>
                <c:pt idx="11">
                  <c:v>顺义区</c:v>
                </c:pt>
                <c:pt idx="12">
                  <c:v>通州区</c:v>
                </c:pt>
                <c:pt idx="13">
                  <c:v>西城区</c:v>
                </c:pt>
                <c:pt idx="14">
                  <c:v>延庆区</c:v>
                </c:pt>
              </c:strCache>
            </c:strRef>
          </c:cat>
          <c:val>
            <c:numRef>
              <c:f>Sheet1!$P$2:$P$16</c:f>
              <c:numCache>
                <c:formatCode>0.00%</c:formatCode>
                <c:ptCount val="15"/>
                <c:pt idx="0">
                  <c:v>0.1233</c:v>
                </c:pt>
                <c:pt idx="1">
                  <c:v>0.0493000000000002</c:v>
                </c:pt>
                <c:pt idx="2">
                  <c:v>0.0341</c:v>
                </c:pt>
                <c:pt idx="3">
                  <c:v>0.1126</c:v>
                </c:pt>
                <c:pt idx="4">
                  <c:v>0.0302</c:v>
                </c:pt>
                <c:pt idx="5">
                  <c:v>0.00350000000000001</c:v>
                </c:pt>
                <c:pt idx="6">
                  <c:v>0.0058</c:v>
                </c:pt>
                <c:pt idx="7">
                  <c:v>0.0129</c:v>
                </c:pt>
                <c:pt idx="8">
                  <c:v>0.0177</c:v>
                </c:pt>
                <c:pt idx="9">
                  <c:v>0.0444000000000001</c:v>
                </c:pt>
                <c:pt idx="10">
                  <c:v>0.0365</c:v>
                </c:pt>
                <c:pt idx="11">
                  <c:v>0.0839</c:v>
                </c:pt>
                <c:pt idx="12">
                  <c:v>0.209400000000001</c:v>
                </c:pt>
                <c:pt idx="13">
                  <c:v>0.2362</c:v>
                </c:pt>
                <c:pt idx="14" c:formatCode="0.000%">
                  <c:v>8.00000000000003e-5</c:v>
                </c:pt>
              </c:numCache>
            </c:numRef>
          </c:val>
        </c:ser>
        <c:dLbls>
          <c:showLegendKey val="0"/>
          <c:showVal val="0"/>
          <c:showCatName val="0"/>
          <c:showSerName val="0"/>
          <c:showPercent val="0"/>
          <c:showBubbleSize val="0"/>
        </c:dLbls>
        <c:gapWidth val="100"/>
        <c:overlap val="-24"/>
        <c:axId val="154594688"/>
        <c:axId val="154801280"/>
      </c:barChart>
      <c:catAx>
        <c:axId val="1545946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01280"/>
        <c:crosses val="autoZero"/>
        <c:auto val="1"/>
        <c:lblAlgn val="ctr"/>
        <c:lblOffset val="100"/>
        <c:noMultiLvlLbl val="0"/>
      </c:catAx>
      <c:valAx>
        <c:axId val="154801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59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Lbl>
              <c:idx val="0"/>
              <c:delete val="1"/>
            </c:dLbl>
            <c:dLbl>
              <c:idx val="1"/>
              <c:layout/>
              <c:dLblPos val="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layout/>
              <c:dLblPos val="t"/>
              <c:showLegendKey val="0"/>
              <c:showVal val="1"/>
              <c:showCatName val="0"/>
              <c:showSerName val="0"/>
              <c:showPercent val="0"/>
              <c:showBubbleSize val="0"/>
              <c:extLst>
                <c:ext xmlns:c15="http://schemas.microsoft.com/office/drawing/2012/chart" uri="{CE6537A1-D6FC-4f65-9D91-7224C49458BB}"/>
              </c:extLst>
            </c:dLbl>
            <c:dLbl>
              <c:idx val="18"/>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废气数据汇总!$K$7:$K$25</c:f>
              <c:numCache>
                <c:formatCode>General</c:formatCode>
                <c:ptCount val="19"/>
                <c:pt idx="0">
                  <c:v>8.495</c:v>
                </c:pt>
                <c:pt idx="1">
                  <c:v>2.86</c:v>
                </c:pt>
                <c:pt idx="2">
                  <c:v>13.99</c:v>
                </c:pt>
                <c:pt idx="3">
                  <c:v>7.28</c:v>
                </c:pt>
                <c:pt idx="4">
                  <c:v>7.69</c:v>
                </c:pt>
                <c:pt idx="5">
                  <c:v>6.47</c:v>
                </c:pt>
                <c:pt idx="6">
                  <c:v>2.83</c:v>
                </c:pt>
                <c:pt idx="7">
                  <c:v>2.91</c:v>
                </c:pt>
                <c:pt idx="8">
                  <c:v>32</c:v>
                </c:pt>
                <c:pt idx="9">
                  <c:v>23.33</c:v>
                </c:pt>
                <c:pt idx="10">
                  <c:v>33.69</c:v>
                </c:pt>
                <c:pt idx="11">
                  <c:v>21.88</c:v>
                </c:pt>
                <c:pt idx="12">
                  <c:v>13.9</c:v>
                </c:pt>
                <c:pt idx="13">
                  <c:v>15.1</c:v>
                </c:pt>
                <c:pt idx="14">
                  <c:v>15.1</c:v>
                </c:pt>
                <c:pt idx="15">
                  <c:v>8.62</c:v>
                </c:pt>
                <c:pt idx="16">
                  <c:v>5.08</c:v>
                </c:pt>
                <c:pt idx="17">
                  <c:v>39</c:v>
                </c:pt>
                <c:pt idx="18">
                  <c:v>23.3</c:v>
                </c:pt>
              </c:numCache>
            </c:numRef>
          </c:val>
          <c:smooth val="0"/>
        </c:ser>
        <c:dLbls>
          <c:showLegendKey val="0"/>
          <c:showVal val="0"/>
          <c:showCatName val="0"/>
          <c:showSerName val="0"/>
          <c:showPercent val="0"/>
          <c:showBubbleSize val="0"/>
        </c:dLbls>
        <c:marker val="1"/>
        <c:smooth val="0"/>
        <c:axId val="154853760"/>
        <c:axId val="154855296"/>
      </c:lineChart>
      <c:catAx>
        <c:axId val="154853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55296"/>
        <c:crosses val="autoZero"/>
        <c:auto val="1"/>
        <c:lblAlgn val="ctr"/>
        <c:lblOffset val="100"/>
        <c:noMultiLvlLbl val="0"/>
      </c:catAx>
      <c:valAx>
        <c:axId val="15485529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zh-CN" sz="900" b="1" i="0" baseline="0">
                    <a:effectLst/>
                  </a:rPr>
                  <a:t>非甲烷总烃浓度，</a:t>
                </a:r>
                <a:r>
                  <a:rPr lang="en-US" altLang="zh-CN" sz="900" b="1" i="0" baseline="0">
                    <a:effectLst/>
                  </a:rPr>
                  <a:t>mg/m</a:t>
                </a:r>
                <a:r>
                  <a:rPr lang="en-US" altLang="zh-CN" sz="900" b="1" i="0" baseline="30000">
                    <a:effectLst/>
                  </a:rPr>
                  <a:t>3</a:t>
                </a:r>
                <a:endParaRPr lang="zh-CN" altLang="zh-CN" sz="900">
                  <a:effectLst/>
                </a:endParaRP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85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'编制说明中数据（第三方检测）'!$B$67</c:f>
              <c:strCache>
                <c:ptCount val="1"/>
                <c:pt idx="0">
                  <c:v>NMHC</c:v>
                </c:pt>
              </c:strCache>
            </c:strRef>
          </c:tx>
          <c:spPr>
            <a:ln w="25400" cap="rnd" cmpd="sng" algn="ctr">
              <a:noFill/>
              <a:prstDash val="solid"/>
              <a:round/>
            </a:ln>
            <a:effectLst>
              <a:outerShdw blurRad="57150" dist="19050" dir="5400000" algn="ctr" rotWithShape="0">
                <a:srgbClr val="000000">
                  <a:alpha val="63000"/>
                </a:srgbClr>
              </a:outerShdw>
            </a:effectLst>
          </c:spPr>
          <c:marker>
            <c:symbol val="triang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cap="rnd" cmpd="sng" algn="ctr">
                <a:solidFill>
                  <a:schemeClr val="accent6"/>
                </a:solidFill>
                <a:prstDash val="solid"/>
                <a:round/>
              </a:ln>
              <a:effectLst>
                <a:outerShdw blurRad="57150" dist="19050" dir="5400000" algn="ctr" rotWithShape="0">
                  <a:srgbClr val="000000">
                    <a:alpha val="63000"/>
                  </a:srgbClr>
                </a:outerShdw>
              </a:effectLst>
            </c:spPr>
          </c:marker>
          <c:dLbls>
            <c:delete val="1"/>
          </c:dLbls>
          <c:yVal>
            <c:numRef>
              <c:f>'编制说明中数据（第三方检测）'!$B$68:$B$118</c:f>
              <c:numCache>
                <c:formatCode>General</c:formatCode>
                <c:ptCount val="51"/>
                <c:pt idx="0">
                  <c:v>6.84</c:v>
                </c:pt>
                <c:pt idx="1">
                  <c:v>8.65</c:v>
                </c:pt>
                <c:pt idx="2">
                  <c:v>2.66</c:v>
                </c:pt>
                <c:pt idx="3">
                  <c:v>1.89</c:v>
                </c:pt>
                <c:pt idx="4">
                  <c:v>2.28</c:v>
                </c:pt>
                <c:pt idx="5">
                  <c:v>1.68</c:v>
                </c:pt>
                <c:pt idx="6">
                  <c:v>4</c:v>
                </c:pt>
                <c:pt idx="7">
                  <c:v>3.06</c:v>
                </c:pt>
                <c:pt idx="8">
                  <c:v>3.19</c:v>
                </c:pt>
                <c:pt idx="9">
                  <c:v>3.67</c:v>
                </c:pt>
                <c:pt idx="10">
                  <c:v>1.93</c:v>
                </c:pt>
                <c:pt idx="11">
                  <c:v>2</c:v>
                </c:pt>
                <c:pt idx="12">
                  <c:v>16.9</c:v>
                </c:pt>
                <c:pt idx="13">
                  <c:v>19.7</c:v>
                </c:pt>
                <c:pt idx="14">
                  <c:v>7.45</c:v>
                </c:pt>
                <c:pt idx="15">
                  <c:v>4.75</c:v>
                </c:pt>
                <c:pt idx="16">
                  <c:v>22.8</c:v>
                </c:pt>
                <c:pt idx="17">
                  <c:v>15.7</c:v>
                </c:pt>
                <c:pt idx="18">
                  <c:v>7.8</c:v>
                </c:pt>
                <c:pt idx="19">
                  <c:v>7.83</c:v>
                </c:pt>
                <c:pt idx="20">
                  <c:v>4.72</c:v>
                </c:pt>
                <c:pt idx="21">
                  <c:v>7.96</c:v>
                </c:pt>
                <c:pt idx="22">
                  <c:v>3.86</c:v>
                </c:pt>
                <c:pt idx="23">
                  <c:v>4.14</c:v>
                </c:pt>
                <c:pt idx="24">
                  <c:v>5.36</c:v>
                </c:pt>
                <c:pt idx="25">
                  <c:v>1.64</c:v>
                </c:pt>
                <c:pt idx="26">
                  <c:v>46.9</c:v>
                </c:pt>
                <c:pt idx="27">
                  <c:v>60.8</c:v>
                </c:pt>
                <c:pt idx="28">
                  <c:v>7.54</c:v>
                </c:pt>
                <c:pt idx="29">
                  <c:v>7.72</c:v>
                </c:pt>
                <c:pt idx="30">
                  <c:v>2.49</c:v>
                </c:pt>
                <c:pt idx="31">
                  <c:v>1.24</c:v>
                </c:pt>
                <c:pt idx="32">
                  <c:v>10.2</c:v>
                </c:pt>
                <c:pt idx="33">
                  <c:v>10.4</c:v>
                </c:pt>
                <c:pt idx="34">
                  <c:v>24.2</c:v>
                </c:pt>
                <c:pt idx="35">
                  <c:v>17.5</c:v>
                </c:pt>
                <c:pt idx="36">
                  <c:v>11.5</c:v>
                </c:pt>
                <c:pt idx="37">
                  <c:v>11.9</c:v>
                </c:pt>
                <c:pt idx="38">
                  <c:v>2.69</c:v>
                </c:pt>
                <c:pt idx="39">
                  <c:v>3.39</c:v>
                </c:pt>
                <c:pt idx="40">
                  <c:v>1.5</c:v>
                </c:pt>
                <c:pt idx="41">
                  <c:v>5.94</c:v>
                </c:pt>
                <c:pt idx="42">
                  <c:v>4.13</c:v>
                </c:pt>
                <c:pt idx="43">
                  <c:v>5.13</c:v>
                </c:pt>
                <c:pt idx="44">
                  <c:v>5.55</c:v>
                </c:pt>
                <c:pt idx="45">
                  <c:v>1.82</c:v>
                </c:pt>
                <c:pt idx="46">
                  <c:v>1.89</c:v>
                </c:pt>
                <c:pt idx="47">
                  <c:v>1.94</c:v>
                </c:pt>
                <c:pt idx="48">
                  <c:v>8.11</c:v>
                </c:pt>
                <c:pt idx="49">
                  <c:v>2.12</c:v>
                </c:pt>
              </c:numCache>
            </c:numRef>
          </c:yVal>
          <c:smooth val="0"/>
        </c:ser>
        <c:dLbls>
          <c:showLegendKey val="0"/>
          <c:showVal val="0"/>
          <c:showCatName val="0"/>
          <c:showSerName val="0"/>
          <c:showPercent val="0"/>
          <c:showBubbleSize val="0"/>
        </c:dLbls>
        <c:axId val="262780416"/>
        <c:axId val="262781952"/>
      </c:scatterChart>
      <c:valAx>
        <c:axId val="262780416"/>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781952"/>
        <c:crosses val="autoZero"/>
        <c:crossBetween val="midCat"/>
      </c:valAx>
      <c:valAx>
        <c:axId val="262781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780416"/>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Sheet1!$H$2</c:f>
              <c:strCache>
                <c:ptCount val="1"/>
                <c:pt idx="0">
                  <c:v>企业1</c:v>
                </c:pt>
              </c:strCache>
            </c:strRef>
          </c:tx>
          <c:marker>
            <c:symbol val="none"/>
          </c:marker>
          <c:dLbls>
            <c:delete val="1"/>
          </c:dLbls>
          <c:val>
            <c:numRef>
              <c:f>Sheet1!$H$3:$H$107</c:f>
              <c:numCache>
                <c:formatCode>General</c:formatCode>
                <c:ptCount val="105"/>
                <c:pt idx="0">
                  <c:v>14.45</c:v>
                </c:pt>
                <c:pt idx="1">
                  <c:v>16.51</c:v>
                </c:pt>
                <c:pt idx="2">
                  <c:v>12.08</c:v>
                </c:pt>
                <c:pt idx="3">
                  <c:v>11.16</c:v>
                </c:pt>
                <c:pt idx="4">
                  <c:v>10.69</c:v>
                </c:pt>
                <c:pt idx="5">
                  <c:v>10.55</c:v>
                </c:pt>
                <c:pt idx="6">
                  <c:v>10.42</c:v>
                </c:pt>
                <c:pt idx="7">
                  <c:v>10.6</c:v>
                </c:pt>
                <c:pt idx="8">
                  <c:v>10.91</c:v>
                </c:pt>
                <c:pt idx="9">
                  <c:v>10.81</c:v>
                </c:pt>
                <c:pt idx="10">
                  <c:v>10.65</c:v>
                </c:pt>
                <c:pt idx="11">
                  <c:v>10.68</c:v>
                </c:pt>
                <c:pt idx="12">
                  <c:v>10.63</c:v>
                </c:pt>
                <c:pt idx="13">
                  <c:v>10.62</c:v>
                </c:pt>
                <c:pt idx="14">
                  <c:v>10.38</c:v>
                </c:pt>
                <c:pt idx="15">
                  <c:v>10.25</c:v>
                </c:pt>
                <c:pt idx="16">
                  <c:v>10.01</c:v>
                </c:pt>
                <c:pt idx="17">
                  <c:v>10.25</c:v>
                </c:pt>
                <c:pt idx="18">
                  <c:v>16.65</c:v>
                </c:pt>
                <c:pt idx="19">
                  <c:v>14.13</c:v>
                </c:pt>
                <c:pt idx="20">
                  <c:v>19.5</c:v>
                </c:pt>
                <c:pt idx="21">
                  <c:v>28.55</c:v>
                </c:pt>
                <c:pt idx="22">
                  <c:v>24.89</c:v>
                </c:pt>
                <c:pt idx="23">
                  <c:v>19.32</c:v>
                </c:pt>
                <c:pt idx="24">
                  <c:v>15.7</c:v>
                </c:pt>
                <c:pt idx="25">
                  <c:v>15.5</c:v>
                </c:pt>
                <c:pt idx="26">
                  <c:v>14.86</c:v>
                </c:pt>
                <c:pt idx="27">
                  <c:v>14.51</c:v>
                </c:pt>
                <c:pt idx="28">
                  <c:v>14.02</c:v>
                </c:pt>
                <c:pt idx="29">
                  <c:v>13.44</c:v>
                </c:pt>
                <c:pt idx="30">
                  <c:v>13.42</c:v>
                </c:pt>
                <c:pt idx="31">
                  <c:v>13.1</c:v>
                </c:pt>
                <c:pt idx="32">
                  <c:v>12.7</c:v>
                </c:pt>
                <c:pt idx="33">
                  <c:v>12.47</c:v>
                </c:pt>
                <c:pt idx="34">
                  <c:v>12.35</c:v>
                </c:pt>
                <c:pt idx="35">
                  <c:v>12.37</c:v>
                </c:pt>
                <c:pt idx="36">
                  <c:v>12.01</c:v>
                </c:pt>
                <c:pt idx="37">
                  <c:v>11.74</c:v>
                </c:pt>
                <c:pt idx="38">
                  <c:v>11.53</c:v>
                </c:pt>
                <c:pt idx="39">
                  <c:v>11.27</c:v>
                </c:pt>
                <c:pt idx="40">
                  <c:v>11.04</c:v>
                </c:pt>
                <c:pt idx="41">
                  <c:v>10.69</c:v>
                </c:pt>
                <c:pt idx="42">
                  <c:v>11.04</c:v>
                </c:pt>
                <c:pt idx="43">
                  <c:v>11.41</c:v>
                </c:pt>
                <c:pt idx="44">
                  <c:v>11.48</c:v>
                </c:pt>
                <c:pt idx="45">
                  <c:v>11.21</c:v>
                </c:pt>
                <c:pt idx="46">
                  <c:v>21.97</c:v>
                </c:pt>
                <c:pt idx="47">
                  <c:v>24.83</c:v>
                </c:pt>
                <c:pt idx="48">
                  <c:v>12.91</c:v>
                </c:pt>
                <c:pt idx="49">
                  <c:v>13.47</c:v>
                </c:pt>
                <c:pt idx="50">
                  <c:v>13.46</c:v>
                </c:pt>
                <c:pt idx="51">
                  <c:v>13.39</c:v>
                </c:pt>
                <c:pt idx="52">
                  <c:v>13.11</c:v>
                </c:pt>
                <c:pt idx="53">
                  <c:v>12.84</c:v>
                </c:pt>
                <c:pt idx="54">
                  <c:v>12.94</c:v>
                </c:pt>
                <c:pt idx="55">
                  <c:v>12.91</c:v>
                </c:pt>
                <c:pt idx="56">
                  <c:v>13.11</c:v>
                </c:pt>
                <c:pt idx="57">
                  <c:v>12.69</c:v>
                </c:pt>
                <c:pt idx="58">
                  <c:v>12.43</c:v>
                </c:pt>
                <c:pt idx="59">
                  <c:v>12.47</c:v>
                </c:pt>
                <c:pt idx="60">
                  <c:v>12.34</c:v>
                </c:pt>
                <c:pt idx="61">
                  <c:v>12.57</c:v>
                </c:pt>
                <c:pt idx="62">
                  <c:v>12.39</c:v>
                </c:pt>
                <c:pt idx="63">
                  <c:v>12.47</c:v>
                </c:pt>
                <c:pt idx="64">
                  <c:v>12.96</c:v>
                </c:pt>
                <c:pt idx="65">
                  <c:v>13.4</c:v>
                </c:pt>
                <c:pt idx="66">
                  <c:v>13.66</c:v>
                </c:pt>
                <c:pt idx="67">
                  <c:v>13.59</c:v>
                </c:pt>
                <c:pt idx="68">
                  <c:v>13.29</c:v>
                </c:pt>
                <c:pt idx="69">
                  <c:v>13.44</c:v>
                </c:pt>
                <c:pt idx="70">
                  <c:v>13.15</c:v>
                </c:pt>
                <c:pt idx="71">
                  <c:v>12.9</c:v>
                </c:pt>
                <c:pt idx="72">
                  <c:v>12.76</c:v>
                </c:pt>
                <c:pt idx="73">
                  <c:v>12.38</c:v>
                </c:pt>
                <c:pt idx="74">
                  <c:v>12.3</c:v>
                </c:pt>
                <c:pt idx="75">
                  <c:v>12.44</c:v>
                </c:pt>
                <c:pt idx="76">
                  <c:v>13.03</c:v>
                </c:pt>
                <c:pt idx="77">
                  <c:v>12.97</c:v>
                </c:pt>
                <c:pt idx="78">
                  <c:v>12.85</c:v>
                </c:pt>
                <c:pt idx="79">
                  <c:v>12.47</c:v>
                </c:pt>
                <c:pt idx="80">
                  <c:v>12.04</c:v>
                </c:pt>
                <c:pt idx="81">
                  <c:v>11.75</c:v>
                </c:pt>
                <c:pt idx="82">
                  <c:v>12.14</c:v>
                </c:pt>
                <c:pt idx="83">
                  <c:v>14.87</c:v>
                </c:pt>
                <c:pt idx="84">
                  <c:v>14.37</c:v>
                </c:pt>
                <c:pt idx="85">
                  <c:v>14.5</c:v>
                </c:pt>
                <c:pt idx="86">
                  <c:v>14.11</c:v>
                </c:pt>
                <c:pt idx="87">
                  <c:v>13.37</c:v>
                </c:pt>
                <c:pt idx="88">
                  <c:v>12.99</c:v>
                </c:pt>
                <c:pt idx="89">
                  <c:v>12.76</c:v>
                </c:pt>
                <c:pt idx="90">
                  <c:v>12.47</c:v>
                </c:pt>
                <c:pt idx="91">
                  <c:v>12.57</c:v>
                </c:pt>
                <c:pt idx="92">
                  <c:v>12.51</c:v>
                </c:pt>
                <c:pt idx="93">
                  <c:v>12.6</c:v>
                </c:pt>
                <c:pt idx="94">
                  <c:v>12.71</c:v>
                </c:pt>
                <c:pt idx="95">
                  <c:v>12.84</c:v>
                </c:pt>
                <c:pt idx="96">
                  <c:v>12.4</c:v>
                </c:pt>
                <c:pt idx="97">
                  <c:v>12.36</c:v>
                </c:pt>
                <c:pt idx="98">
                  <c:v>12.21</c:v>
                </c:pt>
                <c:pt idx="99">
                  <c:v>12.27</c:v>
                </c:pt>
                <c:pt idx="100">
                  <c:v>12.08</c:v>
                </c:pt>
                <c:pt idx="101">
                  <c:v>12.25</c:v>
                </c:pt>
                <c:pt idx="102">
                  <c:v>12.33</c:v>
                </c:pt>
                <c:pt idx="103">
                  <c:v>13.31</c:v>
                </c:pt>
                <c:pt idx="104">
                  <c:v>15.6</c:v>
                </c:pt>
              </c:numCache>
            </c:numRef>
          </c:val>
          <c:smooth val="0"/>
        </c:ser>
        <c:ser>
          <c:idx val="1"/>
          <c:order val="1"/>
          <c:tx>
            <c:strRef>
              <c:f>Sheet1!$I$2</c:f>
              <c:strCache>
                <c:ptCount val="1"/>
                <c:pt idx="0">
                  <c:v>企业2</c:v>
                </c:pt>
              </c:strCache>
            </c:strRef>
          </c:tx>
          <c:marker>
            <c:symbol val="none"/>
          </c:marker>
          <c:dLbls>
            <c:delete val="1"/>
          </c:dLbls>
          <c:val>
            <c:numRef>
              <c:f>Sheet1!$I$3:$I$107</c:f>
              <c:numCache>
                <c:formatCode>General</c:formatCode>
                <c:ptCount val="105"/>
                <c:pt idx="0">
                  <c:v>1.326</c:v>
                </c:pt>
                <c:pt idx="1">
                  <c:v>1.439</c:v>
                </c:pt>
                <c:pt idx="2">
                  <c:v>1.457</c:v>
                </c:pt>
                <c:pt idx="3">
                  <c:v>1.491</c:v>
                </c:pt>
                <c:pt idx="4">
                  <c:v>1.532</c:v>
                </c:pt>
                <c:pt idx="5">
                  <c:v>1.574</c:v>
                </c:pt>
                <c:pt idx="6">
                  <c:v>1.634</c:v>
                </c:pt>
                <c:pt idx="7">
                  <c:v>1.614</c:v>
                </c:pt>
                <c:pt idx="8">
                  <c:v>1.639</c:v>
                </c:pt>
                <c:pt idx="9">
                  <c:v>1.687</c:v>
                </c:pt>
                <c:pt idx="10">
                  <c:v>1.701</c:v>
                </c:pt>
                <c:pt idx="11">
                  <c:v>1.741</c:v>
                </c:pt>
                <c:pt idx="12">
                  <c:v>1.668</c:v>
                </c:pt>
                <c:pt idx="13">
                  <c:v>1.701</c:v>
                </c:pt>
                <c:pt idx="14">
                  <c:v>1.652</c:v>
                </c:pt>
                <c:pt idx="15">
                  <c:v>1.575</c:v>
                </c:pt>
                <c:pt idx="16">
                  <c:v>1.636</c:v>
                </c:pt>
                <c:pt idx="17">
                  <c:v>1.67</c:v>
                </c:pt>
                <c:pt idx="18">
                  <c:v>1.655</c:v>
                </c:pt>
                <c:pt idx="19">
                  <c:v>1.641</c:v>
                </c:pt>
                <c:pt idx="20">
                  <c:v>1.586</c:v>
                </c:pt>
                <c:pt idx="21">
                  <c:v>1.553</c:v>
                </c:pt>
                <c:pt idx="22">
                  <c:v>1.496</c:v>
                </c:pt>
                <c:pt idx="23">
                  <c:v>1.49</c:v>
                </c:pt>
                <c:pt idx="24">
                  <c:v>1.46</c:v>
                </c:pt>
                <c:pt idx="25">
                  <c:v>2.418</c:v>
                </c:pt>
                <c:pt idx="26">
                  <c:v>2.041</c:v>
                </c:pt>
                <c:pt idx="27">
                  <c:v>2.009</c:v>
                </c:pt>
                <c:pt idx="28">
                  <c:v>1.896</c:v>
                </c:pt>
                <c:pt idx="29">
                  <c:v>1.885</c:v>
                </c:pt>
                <c:pt idx="30">
                  <c:v>1.77</c:v>
                </c:pt>
                <c:pt idx="31">
                  <c:v>1.678</c:v>
                </c:pt>
                <c:pt idx="32">
                  <c:v>1.601</c:v>
                </c:pt>
                <c:pt idx="33">
                  <c:v>1.518</c:v>
                </c:pt>
                <c:pt idx="34">
                  <c:v>1.459</c:v>
                </c:pt>
                <c:pt idx="35">
                  <c:v>1.421</c:v>
                </c:pt>
                <c:pt idx="36">
                  <c:v>1.383</c:v>
                </c:pt>
                <c:pt idx="37">
                  <c:v>1.397</c:v>
                </c:pt>
                <c:pt idx="38">
                  <c:v>1.351</c:v>
                </c:pt>
                <c:pt idx="39">
                  <c:v>1.029</c:v>
                </c:pt>
                <c:pt idx="40">
                  <c:v>0.937000000000001</c:v>
                </c:pt>
                <c:pt idx="41">
                  <c:v>0.916</c:v>
                </c:pt>
                <c:pt idx="42">
                  <c:v>0.911</c:v>
                </c:pt>
                <c:pt idx="43">
                  <c:v>0.897</c:v>
                </c:pt>
                <c:pt idx="44">
                  <c:v>0.860000000000001</c:v>
                </c:pt>
                <c:pt idx="45">
                  <c:v>0.878000000000001</c:v>
                </c:pt>
                <c:pt idx="46">
                  <c:v>0.858000000000001</c:v>
                </c:pt>
                <c:pt idx="47">
                  <c:v>0.808</c:v>
                </c:pt>
                <c:pt idx="48">
                  <c:v>0.786</c:v>
                </c:pt>
                <c:pt idx="49">
                  <c:v>0.794</c:v>
                </c:pt>
                <c:pt idx="50">
                  <c:v>0.793</c:v>
                </c:pt>
                <c:pt idx="51">
                  <c:v>0.836000000000001</c:v>
                </c:pt>
                <c:pt idx="52">
                  <c:v>0.897</c:v>
                </c:pt>
                <c:pt idx="53">
                  <c:v>0.895</c:v>
                </c:pt>
                <c:pt idx="54">
                  <c:v>0.885</c:v>
                </c:pt>
                <c:pt idx="55">
                  <c:v>0.801</c:v>
                </c:pt>
                <c:pt idx="56">
                  <c:v>0.775000000000002</c:v>
                </c:pt>
                <c:pt idx="57">
                  <c:v>0.735000000000001</c:v>
                </c:pt>
                <c:pt idx="58">
                  <c:v>0.700000000000001</c:v>
                </c:pt>
                <c:pt idx="59">
                  <c:v>0.68</c:v>
                </c:pt>
                <c:pt idx="60">
                  <c:v>0.655000000000002</c:v>
                </c:pt>
                <c:pt idx="61">
                  <c:v>0.655000000000002</c:v>
                </c:pt>
                <c:pt idx="62">
                  <c:v>0.654000000000002</c:v>
                </c:pt>
                <c:pt idx="63">
                  <c:v>0.628000000000001</c:v>
                </c:pt>
                <c:pt idx="64">
                  <c:v>0.691</c:v>
                </c:pt>
                <c:pt idx="65">
                  <c:v>0.681</c:v>
                </c:pt>
                <c:pt idx="66">
                  <c:v>0.641000000000001</c:v>
                </c:pt>
                <c:pt idx="67">
                  <c:v>0.610000000000001</c:v>
                </c:pt>
                <c:pt idx="68">
                  <c:v>0.639000000000001</c:v>
                </c:pt>
                <c:pt idx="69">
                  <c:v>0.655000000000002</c:v>
                </c:pt>
                <c:pt idx="70">
                  <c:v>0.641000000000001</c:v>
                </c:pt>
                <c:pt idx="71">
                  <c:v>0.616000000000001</c:v>
                </c:pt>
                <c:pt idx="72">
                  <c:v>0.613000000000001</c:v>
                </c:pt>
                <c:pt idx="73">
                  <c:v>0.638000000000001</c:v>
                </c:pt>
                <c:pt idx="74">
                  <c:v>0.668000000000002</c:v>
                </c:pt>
                <c:pt idx="75">
                  <c:v>0.682</c:v>
                </c:pt>
                <c:pt idx="76">
                  <c:v>0.693</c:v>
                </c:pt>
                <c:pt idx="77">
                  <c:v>0.668000000000002</c:v>
                </c:pt>
                <c:pt idx="78">
                  <c:v>0.669000000000002</c:v>
                </c:pt>
                <c:pt idx="79">
                  <c:v>0.642000000000001</c:v>
                </c:pt>
                <c:pt idx="80">
                  <c:v>0.653000000000002</c:v>
                </c:pt>
                <c:pt idx="81">
                  <c:v>0.628000000000001</c:v>
                </c:pt>
                <c:pt idx="82">
                  <c:v>0.600000000000001</c:v>
                </c:pt>
                <c:pt idx="83">
                  <c:v>0.624000000000001</c:v>
                </c:pt>
                <c:pt idx="84">
                  <c:v>0.621000000000001</c:v>
                </c:pt>
                <c:pt idx="85">
                  <c:v>0.621000000000001</c:v>
                </c:pt>
                <c:pt idx="86">
                  <c:v>0.624000000000001</c:v>
                </c:pt>
                <c:pt idx="87">
                  <c:v>0.593</c:v>
                </c:pt>
                <c:pt idx="88">
                  <c:v>0.603000000000001</c:v>
                </c:pt>
                <c:pt idx="89">
                  <c:v>0.617000000000001</c:v>
                </c:pt>
                <c:pt idx="90">
                  <c:v>0.618000000000001</c:v>
                </c:pt>
                <c:pt idx="91">
                  <c:v>0.648000000000001</c:v>
                </c:pt>
                <c:pt idx="92">
                  <c:v>0.646000000000001</c:v>
                </c:pt>
                <c:pt idx="93">
                  <c:v>0.768000000000001</c:v>
                </c:pt>
                <c:pt idx="94">
                  <c:v>0.820000000000001</c:v>
                </c:pt>
                <c:pt idx="95">
                  <c:v>5.28</c:v>
                </c:pt>
                <c:pt idx="96">
                  <c:v>4.06</c:v>
                </c:pt>
                <c:pt idx="97">
                  <c:v>3.437</c:v>
                </c:pt>
                <c:pt idx="98">
                  <c:v>3.408</c:v>
                </c:pt>
                <c:pt idx="99">
                  <c:v>3.789</c:v>
                </c:pt>
                <c:pt idx="100">
                  <c:v>3.387</c:v>
                </c:pt>
                <c:pt idx="101">
                  <c:v>2.786</c:v>
                </c:pt>
                <c:pt idx="102">
                  <c:v>2.231</c:v>
                </c:pt>
                <c:pt idx="103">
                  <c:v>1.739</c:v>
                </c:pt>
                <c:pt idx="104">
                  <c:v>1.439</c:v>
                </c:pt>
              </c:numCache>
            </c:numRef>
          </c:val>
          <c:smooth val="0"/>
        </c:ser>
        <c:ser>
          <c:idx val="2"/>
          <c:order val="2"/>
          <c:tx>
            <c:strRef>
              <c:f>Sheet1!$J$2</c:f>
              <c:strCache>
                <c:ptCount val="1"/>
                <c:pt idx="0">
                  <c:v>企业3</c:v>
                </c:pt>
              </c:strCache>
            </c:strRef>
          </c:tx>
          <c:marker>
            <c:symbol val="none"/>
          </c:marker>
          <c:dLbls>
            <c:delete val="1"/>
          </c:dLbls>
          <c:val>
            <c:numRef>
              <c:f>Sheet1!$J$3:$J$107</c:f>
              <c:numCache>
                <c:formatCode>General</c:formatCode>
                <c:ptCount val="105"/>
                <c:pt idx="0">
                  <c:v>19.12</c:v>
                </c:pt>
                <c:pt idx="1">
                  <c:v>19.14</c:v>
                </c:pt>
                <c:pt idx="2">
                  <c:v>19.9</c:v>
                </c:pt>
                <c:pt idx="3">
                  <c:v>19.66</c:v>
                </c:pt>
                <c:pt idx="4">
                  <c:v>19.89</c:v>
                </c:pt>
                <c:pt idx="5">
                  <c:v>19.83</c:v>
                </c:pt>
                <c:pt idx="6">
                  <c:v>20</c:v>
                </c:pt>
                <c:pt idx="7">
                  <c:v>19.97</c:v>
                </c:pt>
                <c:pt idx="8">
                  <c:v>19.83</c:v>
                </c:pt>
                <c:pt idx="9">
                  <c:v>20.14</c:v>
                </c:pt>
                <c:pt idx="10">
                  <c:v>21.21</c:v>
                </c:pt>
                <c:pt idx="11">
                  <c:v>22.08</c:v>
                </c:pt>
                <c:pt idx="12">
                  <c:v>22.19</c:v>
                </c:pt>
                <c:pt idx="13">
                  <c:v>22.43</c:v>
                </c:pt>
                <c:pt idx="14">
                  <c:v>22.1</c:v>
                </c:pt>
                <c:pt idx="15">
                  <c:v>21.7</c:v>
                </c:pt>
                <c:pt idx="16">
                  <c:v>21.23</c:v>
                </c:pt>
                <c:pt idx="17">
                  <c:v>20.45</c:v>
                </c:pt>
                <c:pt idx="18">
                  <c:v>19.97</c:v>
                </c:pt>
                <c:pt idx="19">
                  <c:v>19.88</c:v>
                </c:pt>
                <c:pt idx="20">
                  <c:v>20.06</c:v>
                </c:pt>
                <c:pt idx="21">
                  <c:v>20.19</c:v>
                </c:pt>
                <c:pt idx="22">
                  <c:v>20.09</c:v>
                </c:pt>
                <c:pt idx="23">
                  <c:v>20.03</c:v>
                </c:pt>
                <c:pt idx="24">
                  <c:v>20.17</c:v>
                </c:pt>
                <c:pt idx="25">
                  <c:v>20.33</c:v>
                </c:pt>
                <c:pt idx="26">
                  <c:v>20.34</c:v>
                </c:pt>
                <c:pt idx="27">
                  <c:v>19.77</c:v>
                </c:pt>
                <c:pt idx="28">
                  <c:v>18.97</c:v>
                </c:pt>
                <c:pt idx="29">
                  <c:v>18.77</c:v>
                </c:pt>
                <c:pt idx="30">
                  <c:v>18.75</c:v>
                </c:pt>
                <c:pt idx="31">
                  <c:v>19.35</c:v>
                </c:pt>
                <c:pt idx="32">
                  <c:v>19.31</c:v>
                </c:pt>
                <c:pt idx="33">
                  <c:v>19.08</c:v>
                </c:pt>
                <c:pt idx="34">
                  <c:v>19.07</c:v>
                </c:pt>
                <c:pt idx="35">
                  <c:v>19.27</c:v>
                </c:pt>
                <c:pt idx="36">
                  <c:v>20.03</c:v>
                </c:pt>
                <c:pt idx="37">
                  <c:v>19.96</c:v>
                </c:pt>
                <c:pt idx="38">
                  <c:v>20.54</c:v>
                </c:pt>
                <c:pt idx="39">
                  <c:v>20.45</c:v>
                </c:pt>
                <c:pt idx="40">
                  <c:v>20.39</c:v>
                </c:pt>
                <c:pt idx="41">
                  <c:v>19.92</c:v>
                </c:pt>
                <c:pt idx="42">
                  <c:v>19.3</c:v>
                </c:pt>
                <c:pt idx="43">
                  <c:v>19.09</c:v>
                </c:pt>
                <c:pt idx="44">
                  <c:v>19.51</c:v>
                </c:pt>
                <c:pt idx="45">
                  <c:v>19.72</c:v>
                </c:pt>
                <c:pt idx="46">
                  <c:v>19</c:v>
                </c:pt>
                <c:pt idx="47">
                  <c:v>18.46</c:v>
                </c:pt>
                <c:pt idx="48">
                  <c:v>18.7</c:v>
                </c:pt>
                <c:pt idx="49">
                  <c:v>18.83</c:v>
                </c:pt>
                <c:pt idx="50">
                  <c:v>19.1</c:v>
                </c:pt>
                <c:pt idx="51">
                  <c:v>18.81</c:v>
                </c:pt>
                <c:pt idx="52">
                  <c:v>18.19</c:v>
                </c:pt>
                <c:pt idx="53">
                  <c:v>17.79</c:v>
                </c:pt>
                <c:pt idx="54">
                  <c:v>17.47</c:v>
                </c:pt>
                <c:pt idx="55">
                  <c:v>17.83</c:v>
                </c:pt>
                <c:pt idx="56">
                  <c:v>19.39</c:v>
                </c:pt>
                <c:pt idx="57">
                  <c:v>19.22</c:v>
                </c:pt>
                <c:pt idx="58">
                  <c:v>18.47</c:v>
                </c:pt>
                <c:pt idx="59">
                  <c:v>17.43</c:v>
                </c:pt>
                <c:pt idx="60">
                  <c:v>17.65</c:v>
                </c:pt>
                <c:pt idx="61">
                  <c:v>17.8</c:v>
                </c:pt>
                <c:pt idx="62">
                  <c:v>17.91</c:v>
                </c:pt>
                <c:pt idx="63">
                  <c:v>17.81</c:v>
                </c:pt>
                <c:pt idx="64">
                  <c:v>17.63</c:v>
                </c:pt>
                <c:pt idx="65">
                  <c:v>17.98</c:v>
                </c:pt>
                <c:pt idx="66">
                  <c:v>18.15</c:v>
                </c:pt>
                <c:pt idx="67">
                  <c:v>18.66</c:v>
                </c:pt>
                <c:pt idx="68">
                  <c:v>19.06</c:v>
                </c:pt>
                <c:pt idx="69">
                  <c:v>19.2</c:v>
                </c:pt>
                <c:pt idx="70">
                  <c:v>19.22</c:v>
                </c:pt>
                <c:pt idx="71">
                  <c:v>18.88</c:v>
                </c:pt>
                <c:pt idx="72">
                  <c:v>18.44</c:v>
                </c:pt>
                <c:pt idx="73">
                  <c:v>18.5</c:v>
                </c:pt>
                <c:pt idx="74">
                  <c:v>18.15</c:v>
                </c:pt>
                <c:pt idx="75">
                  <c:v>18.02</c:v>
                </c:pt>
                <c:pt idx="76">
                  <c:v>17.82</c:v>
                </c:pt>
                <c:pt idx="77">
                  <c:v>17.78</c:v>
                </c:pt>
                <c:pt idx="78">
                  <c:v>19.58</c:v>
                </c:pt>
                <c:pt idx="79">
                  <c:v>19.09</c:v>
                </c:pt>
                <c:pt idx="80">
                  <c:v>18.72</c:v>
                </c:pt>
                <c:pt idx="81">
                  <c:v>17.92</c:v>
                </c:pt>
                <c:pt idx="82">
                  <c:v>17.47</c:v>
                </c:pt>
                <c:pt idx="83">
                  <c:v>17.16</c:v>
                </c:pt>
                <c:pt idx="84">
                  <c:v>16.9</c:v>
                </c:pt>
                <c:pt idx="85">
                  <c:v>16.84</c:v>
                </c:pt>
                <c:pt idx="86">
                  <c:v>17.14</c:v>
                </c:pt>
                <c:pt idx="87">
                  <c:v>17.46</c:v>
                </c:pt>
                <c:pt idx="88">
                  <c:v>17</c:v>
                </c:pt>
                <c:pt idx="89">
                  <c:v>16.94</c:v>
                </c:pt>
                <c:pt idx="90">
                  <c:v>16.91</c:v>
                </c:pt>
                <c:pt idx="91">
                  <c:v>16.68</c:v>
                </c:pt>
                <c:pt idx="92">
                  <c:v>16.21</c:v>
                </c:pt>
                <c:pt idx="93">
                  <c:v>15.92</c:v>
                </c:pt>
                <c:pt idx="94">
                  <c:v>16.07</c:v>
                </c:pt>
                <c:pt idx="95">
                  <c:v>16.57</c:v>
                </c:pt>
                <c:pt idx="96">
                  <c:v>16.95</c:v>
                </c:pt>
                <c:pt idx="97">
                  <c:v>16.85</c:v>
                </c:pt>
                <c:pt idx="98">
                  <c:v>16.69</c:v>
                </c:pt>
                <c:pt idx="99">
                  <c:v>16.68</c:v>
                </c:pt>
                <c:pt idx="100">
                  <c:v>17.32</c:v>
                </c:pt>
                <c:pt idx="101">
                  <c:v>18.22</c:v>
                </c:pt>
                <c:pt idx="102">
                  <c:v>18.45</c:v>
                </c:pt>
                <c:pt idx="103">
                  <c:v>18.31</c:v>
                </c:pt>
                <c:pt idx="104">
                  <c:v>18.35</c:v>
                </c:pt>
              </c:numCache>
            </c:numRef>
          </c:val>
          <c:smooth val="0"/>
        </c:ser>
        <c:ser>
          <c:idx val="3"/>
          <c:order val="3"/>
          <c:tx>
            <c:strRef>
              <c:f>Sheet1!$K$2</c:f>
              <c:strCache>
                <c:ptCount val="1"/>
                <c:pt idx="0">
                  <c:v>企业4</c:v>
                </c:pt>
              </c:strCache>
            </c:strRef>
          </c:tx>
          <c:marker>
            <c:symbol val="none"/>
          </c:marker>
          <c:dLbls>
            <c:delete val="1"/>
          </c:dLbls>
          <c:val>
            <c:numRef>
              <c:f>Sheet1!$K$3:$K$107</c:f>
              <c:numCache>
                <c:formatCode>General</c:formatCode>
                <c:ptCount val="105"/>
                <c:pt idx="0">
                  <c:v>1.43</c:v>
                </c:pt>
                <c:pt idx="1">
                  <c:v>15.62</c:v>
                </c:pt>
                <c:pt idx="2">
                  <c:v>16.07</c:v>
                </c:pt>
                <c:pt idx="3">
                  <c:v>14.67</c:v>
                </c:pt>
                <c:pt idx="4">
                  <c:v>14.65</c:v>
                </c:pt>
                <c:pt idx="5">
                  <c:v>15.16</c:v>
                </c:pt>
                <c:pt idx="6">
                  <c:v>15.18</c:v>
                </c:pt>
                <c:pt idx="7">
                  <c:v>14.77</c:v>
                </c:pt>
                <c:pt idx="8">
                  <c:v>16</c:v>
                </c:pt>
                <c:pt idx="9">
                  <c:v>15.66</c:v>
                </c:pt>
                <c:pt idx="10">
                  <c:v>16.92</c:v>
                </c:pt>
                <c:pt idx="11">
                  <c:v>18.11</c:v>
                </c:pt>
                <c:pt idx="12">
                  <c:v>16.53</c:v>
                </c:pt>
                <c:pt idx="13">
                  <c:v>19.64</c:v>
                </c:pt>
                <c:pt idx="14">
                  <c:v>19.43</c:v>
                </c:pt>
                <c:pt idx="15">
                  <c:v>19.23</c:v>
                </c:pt>
                <c:pt idx="16">
                  <c:v>19.2</c:v>
                </c:pt>
                <c:pt idx="17">
                  <c:v>15.69</c:v>
                </c:pt>
                <c:pt idx="18">
                  <c:v>15.87</c:v>
                </c:pt>
                <c:pt idx="19">
                  <c:v>14.52</c:v>
                </c:pt>
                <c:pt idx="20">
                  <c:v>14.6</c:v>
                </c:pt>
                <c:pt idx="21">
                  <c:v>14.86</c:v>
                </c:pt>
                <c:pt idx="22">
                  <c:v>15.64</c:v>
                </c:pt>
                <c:pt idx="23">
                  <c:v>15.16</c:v>
                </c:pt>
                <c:pt idx="24">
                  <c:v>14.68</c:v>
                </c:pt>
                <c:pt idx="25">
                  <c:v>15.31</c:v>
                </c:pt>
                <c:pt idx="26">
                  <c:v>15.58</c:v>
                </c:pt>
                <c:pt idx="27">
                  <c:v>16.31</c:v>
                </c:pt>
                <c:pt idx="28">
                  <c:v>14.47</c:v>
                </c:pt>
                <c:pt idx="29">
                  <c:v>15.57</c:v>
                </c:pt>
                <c:pt idx="30">
                  <c:v>16.09</c:v>
                </c:pt>
                <c:pt idx="31">
                  <c:v>18.93</c:v>
                </c:pt>
                <c:pt idx="32">
                  <c:v>15.38</c:v>
                </c:pt>
                <c:pt idx="33">
                  <c:v>15.08</c:v>
                </c:pt>
                <c:pt idx="34">
                  <c:v>16.11</c:v>
                </c:pt>
                <c:pt idx="35">
                  <c:v>16.64</c:v>
                </c:pt>
                <c:pt idx="36">
                  <c:v>18.46</c:v>
                </c:pt>
                <c:pt idx="37">
                  <c:v>21.93</c:v>
                </c:pt>
                <c:pt idx="38">
                  <c:v>14.61</c:v>
                </c:pt>
                <c:pt idx="39">
                  <c:v>14.86</c:v>
                </c:pt>
                <c:pt idx="40">
                  <c:v>14.76</c:v>
                </c:pt>
                <c:pt idx="41">
                  <c:v>14.6</c:v>
                </c:pt>
                <c:pt idx="42">
                  <c:v>14.68</c:v>
                </c:pt>
                <c:pt idx="43">
                  <c:v>15.03</c:v>
                </c:pt>
                <c:pt idx="44">
                  <c:v>15.49</c:v>
                </c:pt>
                <c:pt idx="45">
                  <c:v>15.45</c:v>
                </c:pt>
                <c:pt idx="46">
                  <c:v>16.09</c:v>
                </c:pt>
                <c:pt idx="47">
                  <c:v>14.37</c:v>
                </c:pt>
                <c:pt idx="48">
                  <c:v>13.97</c:v>
                </c:pt>
                <c:pt idx="49">
                  <c:v>14.15</c:v>
                </c:pt>
                <c:pt idx="50">
                  <c:v>14.31</c:v>
                </c:pt>
                <c:pt idx="51">
                  <c:v>14.16</c:v>
                </c:pt>
                <c:pt idx="52">
                  <c:v>15.29</c:v>
                </c:pt>
                <c:pt idx="53">
                  <c:v>14.41</c:v>
                </c:pt>
                <c:pt idx="54">
                  <c:v>13.83</c:v>
                </c:pt>
                <c:pt idx="55">
                  <c:v>11.5</c:v>
                </c:pt>
              </c:numCache>
            </c:numRef>
          </c:val>
          <c:smooth val="0"/>
        </c:ser>
        <c:ser>
          <c:idx val="4"/>
          <c:order val="4"/>
          <c:tx>
            <c:strRef>
              <c:f>Sheet1!$L$2</c:f>
              <c:strCache>
                <c:ptCount val="1"/>
                <c:pt idx="0">
                  <c:v>企业5</c:v>
                </c:pt>
              </c:strCache>
            </c:strRef>
          </c:tx>
          <c:marker>
            <c:symbol val="none"/>
          </c:marker>
          <c:dLbls>
            <c:delete val="1"/>
          </c:dLbls>
          <c:val>
            <c:numRef>
              <c:f>Sheet1!$L$3:$L$107</c:f>
              <c:numCache>
                <c:formatCode>General</c:formatCode>
                <c:ptCount val="105"/>
                <c:pt idx="0">
                  <c:v>79.62</c:v>
                </c:pt>
                <c:pt idx="1">
                  <c:v>86.92</c:v>
                </c:pt>
                <c:pt idx="2">
                  <c:v>86.65</c:v>
                </c:pt>
                <c:pt idx="3">
                  <c:v>80.41</c:v>
                </c:pt>
                <c:pt idx="4">
                  <c:v>86.37</c:v>
                </c:pt>
                <c:pt idx="5">
                  <c:v>84.03</c:v>
                </c:pt>
                <c:pt idx="6">
                  <c:v>81.45</c:v>
                </c:pt>
                <c:pt idx="7">
                  <c:v>87.48</c:v>
                </c:pt>
                <c:pt idx="8">
                  <c:v>84.48</c:v>
                </c:pt>
                <c:pt idx="9">
                  <c:v>83.51</c:v>
                </c:pt>
                <c:pt idx="10">
                  <c:v>78.09</c:v>
                </c:pt>
                <c:pt idx="11">
                  <c:v>86.7</c:v>
                </c:pt>
                <c:pt idx="12">
                  <c:v>82.02</c:v>
                </c:pt>
                <c:pt idx="13">
                  <c:v>79.31</c:v>
                </c:pt>
                <c:pt idx="14">
                  <c:v>78.19</c:v>
                </c:pt>
                <c:pt idx="15">
                  <c:v>77.81</c:v>
                </c:pt>
                <c:pt idx="16">
                  <c:v>76.29</c:v>
                </c:pt>
                <c:pt idx="17">
                  <c:v>79.22</c:v>
                </c:pt>
                <c:pt idx="18">
                  <c:v>84.65</c:v>
                </c:pt>
                <c:pt idx="19">
                  <c:v>81.72</c:v>
                </c:pt>
                <c:pt idx="20">
                  <c:v>75.92</c:v>
                </c:pt>
                <c:pt idx="21">
                  <c:v>76.18</c:v>
                </c:pt>
                <c:pt idx="22">
                  <c:v>82.25</c:v>
                </c:pt>
                <c:pt idx="23">
                  <c:v>79.38</c:v>
                </c:pt>
                <c:pt idx="24">
                  <c:v>80.59</c:v>
                </c:pt>
                <c:pt idx="25">
                  <c:v>80.64</c:v>
                </c:pt>
                <c:pt idx="26">
                  <c:v>75.02</c:v>
                </c:pt>
                <c:pt idx="27">
                  <c:v>74.94</c:v>
                </c:pt>
                <c:pt idx="28">
                  <c:v>74.26</c:v>
                </c:pt>
                <c:pt idx="29">
                  <c:v>75.87</c:v>
                </c:pt>
                <c:pt idx="30">
                  <c:v>79.99</c:v>
                </c:pt>
                <c:pt idx="31">
                  <c:v>74.11</c:v>
                </c:pt>
                <c:pt idx="32">
                  <c:v>77.97</c:v>
                </c:pt>
                <c:pt idx="33">
                  <c:v>72.38</c:v>
                </c:pt>
                <c:pt idx="34">
                  <c:v>70.51</c:v>
                </c:pt>
                <c:pt idx="35">
                  <c:v>75.45</c:v>
                </c:pt>
                <c:pt idx="36">
                  <c:v>78.35</c:v>
                </c:pt>
                <c:pt idx="37">
                  <c:v>74.88</c:v>
                </c:pt>
                <c:pt idx="38">
                  <c:v>75.94</c:v>
                </c:pt>
                <c:pt idx="39">
                  <c:v>82.62</c:v>
                </c:pt>
                <c:pt idx="40">
                  <c:v>82.2</c:v>
                </c:pt>
                <c:pt idx="41">
                  <c:v>79.32</c:v>
                </c:pt>
                <c:pt idx="42">
                  <c:v>83.78</c:v>
                </c:pt>
                <c:pt idx="43">
                  <c:v>82.35</c:v>
                </c:pt>
                <c:pt idx="44">
                  <c:v>84.57</c:v>
                </c:pt>
                <c:pt idx="45">
                  <c:v>89.32</c:v>
                </c:pt>
                <c:pt idx="46">
                  <c:v>87.26</c:v>
                </c:pt>
                <c:pt idx="47">
                  <c:v>85.77</c:v>
                </c:pt>
                <c:pt idx="48">
                  <c:v>77.87</c:v>
                </c:pt>
                <c:pt idx="49">
                  <c:v>80.04</c:v>
                </c:pt>
                <c:pt idx="50">
                  <c:v>83.11</c:v>
                </c:pt>
                <c:pt idx="51">
                  <c:v>85.87</c:v>
                </c:pt>
                <c:pt idx="52">
                  <c:v>88.93</c:v>
                </c:pt>
                <c:pt idx="53">
                  <c:v>87.86</c:v>
                </c:pt>
                <c:pt idx="54">
                  <c:v>82.67</c:v>
                </c:pt>
                <c:pt idx="55">
                  <c:v>84.34</c:v>
                </c:pt>
                <c:pt idx="56">
                  <c:v>86.08</c:v>
                </c:pt>
                <c:pt idx="57">
                  <c:v>80.71</c:v>
                </c:pt>
                <c:pt idx="58">
                  <c:v>81.76</c:v>
                </c:pt>
                <c:pt idx="59">
                  <c:v>75.93</c:v>
                </c:pt>
                <c:pt idx="60">
                  <c:v>84.31</c:v>
                </c:pt>
                <c:pt idx="61">
                  <c:v>81.86</c:v>
                </c:pt>
                <c:pt idx="62">
                  <c:v>80.88</c:v>
                </c:pt>
                <c:pt idx="63">
                  <c:v>80.35</c:v>
                </c:pt>
                <c:pt idx="64">
                  <c:v>78.32</c:v>
                </c:pt>
                <c:pt idx="65">
                  <c:v>74.89</c:v>
                </c:pt>
                <c:pt idx="66">
                  <c:v>81.68</c:v>
                </c:pt>
                <c:pt idx="67">
                  <c:v>80.57</c:v>
                </c:pt>
              </c:numCache>
            </c:numRef>
          </c:val>
          <c:smooth val="0"/>
        </c:ser>
        <c:ser>
          <c:idx val="5"/>
          <c:order val="5"/>
          <c:tx>
            <c:strRef>
              <c:f>Sheet1!$M$2</c:f>
              <c:strCache>
                <c:ptCount val="1"/>
                <c:pt idx="0">
                  <c:v>企业6</c:v>
                </c:pt>
              </c:strCache>
            </c:strRef>
          </c:tx>
          <c:marker>
            <c:symbol val="none"/>
          </c:marker>
          <c:dLbls>
            <c:delete val="1"/>
          </c:dLbls>
          <c:val>
            <c:numRef>
              <c:f>Sheet1!$M$3:$M$107</c:f>
              <c:numCache>
                <c:formatCode>General</c:formatCode>
                <c:ptCount val="105"/>
                <c:pt idx="0">
                  <c:v>15.74</c:v>
                </c:pt>
                <c:pt idx="1">
                  <c:v>13.36</c:v>
                </c:pt>
                <c:pt idx="2">
                  <c:v>15.1</c:v>
                </c:pt>
                <c:pt idx="3">
                  <c:v>14.2</c:v>
                </c:pt>
                <c:pt idx="4">
                  <c:v>15.18</c:v>
                </c:pt>
                <c:pt idx="5">
                  <c:v>14.42</c:v>
                </c:pt>
                <c:pt idx="6">
                  <c:v>12.47</c:v>
                </c:pt>
                <c:pt idx="7">
                  <c:v>15.43</c:v>
                </c:pt>
                <c:pt idx="8">
                  <c:v>18.1</c:v>
                </c:pt>
                <c:pt idx="9">
                  <c:v>16.16</c:v>
                </c:pt>
                <c:pt idx="10">
                  <c:v>15.45</c:v>
                </c:pt>
                <c:pt idx="11">
                  <c:v>16.11</c:v>
                </c:pt>
                <c:pt idx="12">
                  <c:v>14.38</c:v>
                </c:pt>
                <c:pt idx="13">
                  <c:v>16.5</c:v>
                </c:pt>
                <c:pt idx="14">
                  <c:v>14.68</c:v>
                </c:pt>
                <c:pt idx="15">
                  <c:v>15.94</c:v>
                </c:pt>
                <c:pt idx="16">
                  <c:v>18.65</c:v>
                </c:pt>
                <c:pt idx="17">
                  <c:v>16.83</c:v>
                </c:pt>
                <c:pt idx="18">
                  <c:v>17.89</c:v>
                </c:pt>
                <c:pt idx="19">
                  <c:v>18.61</c:v>
                </c:pt>
                <c:pt idx="20">
                  <c:v>15.33</c:v>
                </c:pt>
                <c:pt idx="21">
                  <c:v>14.19</c:v>
                </c:pt>
                <c:pt idx="22">
                  <c:v>17.23</c:v>
                </c:pt>
                <c:pt idx="23">
                  <c:v>17.09</c:v>
                </c:pt>
                <c:pt idx="24">
                  <c:v>16.41</c:v>
                </c:pt>
                <c:pt idx="25">
                  <c:v>17.22</c:v>
                </c:pt>
                <c:pt idx="26">
                  <c:v>13.52</c:v>
                </c:pt>
                <c:pt idx="27">
                  <c:v>16.01</c:v>
                </c:pt>
                <c:pt idx="28">
                  <c:v>13.24</c:v>
                </c:pt>
                <c:pt idx="29">
                  <c:v>16.06</c:v>
                </c:pt>
                <c:pt idx="30">
                  <c:v>15.82</c:v>
                </c:pt>
                <c:pt idx="31">
                  <c:v>17.96</c:v>
                </c:pt>
                <c:pt idx="32">
                  <c:v>15.85</c:v>
                </c:pt>
                <c:pt idx="33">
                  <c:v>15.91</c:v>
                </c:pt>
                <c:pt idx="34">
                  <c:v>15.01</c:v>
                </c:pt>
                <c:pt idx="35">
                  <c:v>14.77</c:v>
                </c:pt>
                <c:pt idx="36">
                  <c:v>17.54</c:v>
                </c:pt>
                <c:pt idx="37">
                  <c:v>19.13</c:v>
                </c:pt>
                <c:pt idx="38">
                  <c:v>19.75</c:v>
                </c:pt>
                <c:pt idx="39">
                  <c:v>18.62</c:v>
                </c:pt>
                <c:pt idx="40">
                  <c:v>23.18</c:v>
                </c:pt>
                <c:pt idx="41">
                  <c:v>18.04</c:v>
                </c:pt>
                <c:pt idx="42">
                  <c:v>14.44</c:v>
                </c:pt>
                <c:pt idx="43">
                  <c:v>13.72</c:v>
                </c:pt>
                <c:pt idx="44">
                  <c:v>15.53</c:v>
                </c:pt>
                <c:pt idx="45">
                  <c:v>18.19</c:v>
                </c:pt>
                <c:pt idx="46">
                  <c:v>16.34</c:v>
                </c:pt>
                <c:pt idx="47">
                  <c:v>18.19</c:v>
                </c:pt>
                <c:pt idx="48">
                  <c:v>15.13</c:v>
                </c:pt>
                <c:pt idx="49">
                  <c:v>15.21</c:v>
                </c:pt>
                <c:pt idx="50">
                  <c:v>15.36</c:v>
                </c:pt>
                <c:pt idx="51">
                  <c:v>14.52</c:v>
                </c:pt>
                <c:pt idx="52">
                  <c:v>14.61</c:v>
                </c:pt>
                <c:pt idx="53">
                  <c:v>15.87</c:v>
                </c:pt>
                <c:pt idx="54">
                  <c:v>16.33</c:v>
                </c:pt>
                <c:pt idx="55">
                  <c:v>17.32</c:v>
                </c:pt>
                <c:pt idx="56">
                  <c:v>15.64</c:v>
                </c:pt>
                <c:pt idx="57">
                  <c:v>17.64</c:v>
                </c:pt>
                <c:pt idx="58">
                  <c:v>15.92</c:v>
                </c:pt>
              </c:numCache>
            </c:numRef>
          </c:val>
          <c:smooth val="0"/>
        </c:ser>
        <c:ser>
          <c:idx val="6"/>
          <c:order val="6"/>
          <c:tx>
            <c:strRef>
              <c:f>Sheet1!$N$2</c:f>
              <c:strCache>
                <c:ptCount val="1"/>
                <c:pt idx="0">
                  <c:v>企业7</c:v>
                </c:pt>
              </c:strCache>
            </c:strRef>
          </c:tx>
          <c:marker>
            <c:symbol val="none"/>
          </c:marker>
          <c:dLbls>
            <c:delete val="1"/>
          </c:dLbls>
          <c:val>
            <c:numRef>
              <c:f>Sheet1!$N$3:$N$107</c:f>
              <c:numCache>
                <c:formatCode>General</c:formatCode>
                <c:ptCount val="105"/>
                <c:pt idx="0">
                  <c:v>5.05</c:v>
                </c:pt>
                <c:pt idx="1">
                  <c:v>5.112</c:v>
                </c:pt>
                <c:pt idx="2">
                  <c:v>5.15899999999999</c:v>
                </c:pt>
                <c:pt idx="3">
                  <c:v>5.024</c:v>
                </c:pt>
                <c:pt idx="4">
                  <c:v>4.89499999999999</c:v>
                </c:pt>
                <c:pt idx="5">
                  <c:v>4.991</c:v>
                </c:pt>
                <c:pt idx="6">
                  <c:v>4.953</c:v>
                </c:pt>
                <c:pt idx="7">
                  <c:v>4.701</c:v>
                </c:pt>
                <c:pt idx="8">
                  <c:v>5.079</c:v>
                </c:pt>
                <c:pt idx="9">
                  <c:v>5.399</c:v>
                </c:pt>
                <c:pt idx="10">
                  <c:v>5.477</c:v>
                </c:pt>
                <c:pt idx="11">
                  <c:v>4.891</c:v>
                </c:pt>
                <c:pt idx="12">
                  <c:v>4.937</c:v>
                </c:pt>
                <c:pt idx="13">
                  <c:v>4.919</c:v>
                </c:pt>
                <c:pt idx="14">
                  <c:v>5.027</c:v>
                </c:pt>
                <c:pt idx="15">
                  <c:v>5.03</c:v>
                </c:pt>
                <c:pt idx="16">
                  <c:v>4.792</c:v>
                </c:pt>
                <c:pt idx="17">
                  <c:v>5.11399999999999</c:v>
                </c:pt>
                <c:pt idx="18">
                  <c:v>4.80499999999999</c:v>
                </c:pt>
                <c:pt idx="19">
                  <c:v>5.18</c:v>
                </c:pt>
                <c:pt idx="20">
                  <c:v>5.287</c:v>
                </c:pt>
                <c:pt idx="21">
                  <c:v>5.86399999999999</c:v>
                </c:pt>
                <c:pt idx="22">
                  <c:v>5.52799999999999</c:v>
                </c:pt>
                <c:pt idx="23">
                  <c:v>5.427</c:v>
                </c:pt>
                <c:pt idx="24">
                  <c:v>5.302</c:v>
                </c:pt>
                <c:pt idx="25">
                  <c:v>4.995</c:v>
                </c:pt>
                <c:pt idx="26">
                  <c:v>5.09</c:v>
                </c:pt>
                <c:pt idx="27">
                  <c:v>4.97</c:v>
                </c:pt>
                <c:pt idx="28">
                  <c:v>4.697</c:v>
                </c:pt>
              </c:numCache>
            </c:numRef>
          </c:val>
          <c:smooth val="0"/>
        </c:ser>
        <c:ser>
          <c:idx val="7"/>
          <c:order val="7"/>
          <c:tx>
            <c:strRef>
              <c:f>Sheet1!$O$2</c:f>
              <c:strCache>
                <c:ptCount val="1"/>
                <c:pt idx="0">
                  <c:v>企业8</c:v>
                </c:pt>
              </c:strCache>
            </c:strRef>
          </c:tx>
          <c:marker>
            <c:symbol val="none"/>
          </c:marker>
          <c:dLbls>
            <c:delete val="1"/>
          </c:dLbls>
          <c:val>
            <c:numRef>
              <c:f>Sheet1!$O$3:$O$107</c:f>
              <c:numCache>
                <c:formatCode>General</c:formatCode>
                <c:ptCount val="105"/>
                <c:pt idx="0">
                  <c:v>16.39</c:v>
                </c:pt>
                <c:pt idx="1">
                  <c:v>16.54</c:v>
                </c:pt>
                <c:pt idx="2">
                  <c:v>15.99</c:v>
                </c:pt>
                <c:pt idx="3">
                  <c:v>16.21</c:v>
                </c:pt>
                <c:pt idx="4">
                  <c:v>16.8</c:v>
                </c:pt>
                <c:pt idx="5">
                  <c:v>16.37</c:v>
                </c:pt>
                <c:pt idx="6">
                  <c:v>16.56</c:v>
                </c:pt>
                <c:pt idx="7">
                  <c:v>17.29</c:v>
                </c:pt>
                <c:pt idx="8">
                  <c:v>17.04</c:v>
                </c:pt>
                <c:pt idx="9">
                  <c:v>15.39</c:v>
                </c:pt>
                <c:pt idx="10">
                  <c:v>16.47</c:v>
                </c:pt>
                <c:pt idx="11">
                  <c:v>16.68</c:v>
                </c:pt>
                <c:pt idx="12">
                  <c:v>18.02</c:v>
                </c:pt>
                <c:pt idx="13">
                  <c:v>12.8</c:v>
                </c:pt>
                <c:pt idx="14">
                  <c:v>12.73</c:v>
                </c:pt>
                <c:pt idx="15">
                  <c:v>12.05</c:v>
                </c:pt>
                <c:pt idx="16">
                  <c:v>16.61</c:v>
                </c:pt>
                <c:pt idx="17">
                  <c:v>0.960000000000001</c:v>
                </c:pt>
                <c:pt idx="18">
                  <c:v>2.12</c:v>
                </c:pt>
                <c:pt idx="19">
                  <c:v>15.64</c:v>
                </c:pt>
                <c:pt idx="20">
                  <c:v>15.85</c:v>
                </c:pt>
                <c:pt idx="21">
                  <c:v>15.53</c:v>
                </c:pt>
                <c:pt idx="22">
                  <c:v>14.18</c:v>
                </c:pt>
                <c:pt idx="23">
                  <c:v>13.83</c:v>
                </c:pt>
                <c:pt idx="24">
                  <c:v>12.78</c:v>
                </c:pt>
                <c:pt idx="25">
                  <c:v>11.38</c:v>
                </c:pt>
                <c:pt idx="26">
                  <c:v>10.43</c:v>
                </c:pt>
                <c:pt idx="27">
                  <c:v>11.66</c:v>
                </c:pt>
                <c:pt idx="28">
                  <c:v>10.27</c:v>
                </c:pt>
              </c:numCache>
            </c:numRef>
          </c:val>
          <c:smooth val="0"/>
        </c:ser>
        <c:ser>
          <c:idx val="8"/>
          <c:order val="8"/>
          <c:tx>
            <c:strRef>
              <c:f>Sheet1!$P$2</c:f>
              <c:strCache>
                <c:ptCount val="1"/>
                <c:pt idx="0">
                  <c:v>企业9</c:v>
                </c:pt>
              </c:strCache>
            </c:strRef>
          </c:tx>
          <c:marker>
            <c:symbol val="none"/>
          </c:marker>
          <c:dLbls>
            <c:delete val="1"/>
          </c:dLbls>
          <c:val>
            <c:numRef>
              <c:f>Sheet1!$P$3:$P$107</c:f>
              <c:numCache>
                <c:formatCode>General</c:formatCode>
                <c:ptCount val="105"/>
                <c:pt idx="0">
                  <c:v>14.42</c:v>
                </c:pt>
                <c:pt idx="1">
                  <c:v>7.62</c:v>
                </c:pt>
                <c:pt idx="2">
                  <c:v>9.2</c:v>
                </c:pt>
                <c:pt idx="3">
                  <c:v>9.54</c:v>
                </c:pt>
                <c:pt idx="4">
                  <c:v>19.4899999999999</c:v>
                </c:pt>
                <c:pt idx="5">
                  <c:v>8.62</c:v>
                </c:pt>
                <c:pt idx="6">
                  <c:v>8.18</c:v>
                </c:pt>
                <c:pt idx="7">
                  <c:v>7.91</c:v>
                </c:pt>
                <c:pt idx="8">
                  <c:v>8.35000000000001</c:v>
                </c:pt>
                <c:pt idx="9">
                  <c:v>8.98</c:v>
                </c:pt>
                <c:pt idx="10">
                  <c:v>16.57</c:v>
                </c:pt>
                <c:pt idx="11">
                  <c:v>13.42</c:v>
                </c:pt>
                <c:pt idx="12">
                  <c:v>7.55</c:v>
                </c:pt>
                <c:pt idx="13">
                  <c:v>11.62</c:v>
                </c:pt>
                <c:pt idx="14">
                  <c:v>7.34</c:v>
                </c:pt>
                <c:pt idx="15">
                  <c:v>8.66</c:v>
                </c:pt>
                <c:pt idx="16">
                  <c:v>18.56</c:v>
                </c:pt>
              </c:numCache>
            </c:numRef>
          </c:val>
          <c:smooth val="0"/>
        </c:ser>
        <c:ser>
          <c:idx val="9"/>
          <c:order val="9"/>
          <c:tx>
            <c:strRef>
              <c:f>Sheet1!$Q$2</c:f>
              <c:strCache>
                <c:ptCount val="1"/>
                <c:pt idx="0">
                  <c:v>企业10</c:v>
                </c:pt>
              </c:strCache>
            </c:strRef>
          </c:tx>
          <c:marker>
            <c:symbol val="none"/>
          </c:marker>
          <c:dLbls>
            <c:delete val="1"/>
          </c:dLbls>
          <c:val>
            <c:numRef>
              <c:f>Sheet1!$Q$3:$Q$107</c:f>
              <c:numCache>
                <c:formatCode>General</c:formatCode>
                <c:ptCount val="105"/>
                <c:pt idx="0">
                  <c:v>13.75</c:v>
                </c:pt>
                <c:pt idx="1">
                  <c:v>13.57</c:v>
                </c:pt>
                <c:pt idx="2">
                  <c:v>12.92</c:v>
                </c:pt>
                <c:pt idx="3">
                  <c:v>12.23</c:v>
                </c:pt>
                <c:pt idx="4">
                  <c:v>11.82</c:v>
                </c:pt>
                <c:pt idx="5">
                  <c:v>11.56</c:v>
                </c:pt>
                <c:pt idx="6">
                  <c:v>11.51</c:v>
                </c:pt>
                <c:pt idx="7">
                  <c:v>11.51</c:v>
                </c:pt>
                <c:pt idx="8">
                  <c:v>11.91</c:v>
                </c:pt>
                <c:pt idx="9">
                  <c:v>11.86</c:v>
                </c:pt>
                <c:pt idx="10">
                  <c:v>12.45</c:v>
                </c:pt>
                <c:pt idx="11">
                  <c:v>13</c:v>
                </c:pt>
                <c:pt idx="12">
                  <c:v>13.54</c:v>
                </c:pt>
                <c:pt idx="13">
                  <c:v>15.55</c:v>
                </c:pt>
                <c:pt idx="14">
                  <c:v>17.34</c:v>
                </c:pt>
                <c:pt idx="15">
                  <c:v>16.76</c:v>
                </c:pt>
                <c:pt idx="16">
                  <c:v>16.32</c:v>
                </c:pt>
                <c:pt idx="17">
                  <c:v>15.78</c:v>
                </c:pt>
                <c:pt idx="18">
                  <c:v>16.18</c:v>
                </c:pt>
                <c:pt idx="19">
                  <c:v>16.3</c:v>
                </c:pt>
                <c:pt idx="20">
                  <c:v>16.95</c:v>
                </c:pt>
                <c:pt idx="21">
                  <c:v>16.92</c:v>
                </c:pt>
                <c:pt idx="22">
                  <c:v>16.89</c:v>
                </c:pt>
                <c:pt idx="23">
                  <c:v>17.39</c:v>
                </c:pt>
                <c:pt idx="24">
                  <c:v>18.12</c:v>
                </c:pt>
                <c:pt idx="25">
                  <c:v>18.38</c:v>
                </c:pt>
                <c:pt idx="26">
                  <c:v>18.86</c:v>
                </c:pt>
                <c:pt idx="27">
                  <c:v>19.18</c:v>
                </c:pt>
                <c:pt idx="28">
                  <c:v>19.66</c:v>
                </c:pt>
                <c:pt idx="29">
                  <c:v>19.64</c:v>
                </c:pt>
                <c:pt idx="30">
                  <c:v>19.53</c:v>
                </c:pt>
                <c:pt idx="31">
                  <c:v>19.18</c:v>
                </c:pt>
                <c:pt idx="32">
                  <c:v>19.13</c:v>
                </c:pt>
                <c:pt idx="33">
                  <c:v>19.27</c:v>
                </c:pt>
                <c:pt idx="34">
                  <c:v>19.09</c:v>
                </c:pt>
                <c:pt idx="35">
                  <c:v>18.23</c:v>
                </c:pt>
                <c:pt idx="36">
                  <c:v>16.92</c:v>
                </c:pt>
                <c:pt idx="37">
                  <c:v>16.27</c:v>
                </c:pt>
                <c:pt idx="38">
                  <c:v>15.96</c:v>
                </c:pt>
                <c:pt idx="39">
                  <c:v>16.46</c:v>
                </c:pt>
                <c:pt idx="40">
                  <c:v>16.72</c:v>
                </c:pt>
                <c:pt idx="41">
                  <c:v>17</c:v>
                </c:pt>
                <c:pt idx="42">
                  <c:v>16.57</c:v>
                </c:pt>
                <c:pt idx="43">
                  <c:v>15.59</c:v>
                </c:pt>
                <c:pt idx="44">
                  <c:v>14.42</c:v>
                </c:pt>
                <c:pt idx="45">
                  <c:v>13.69</c:v>
                </c:pt>
                <c:pt idx="46">
                  <c:v>13.31</c:v>
                </c:pt>
                <c:pt idx="47">
                  <c:v>13.72</c:v>
                </c:pt>
                <c:pt idx="48">
                  <c:v>13.95</c:v>
                </c:pt>
                <c:pt idx="49">
                  <c:v>13.56</c:v>
                </c:pt>
                <c:pt idx="50">
                  <c:v>13.13</c:v>
                </c:pt>
                <c:pt idx="51">
                  <c:v>12.86</c:v>
                </c:pt>
                <c:pt idx="52">
                  <c:v>12.78</c:v>
                </c:pt>
                <c:pt idx="53">
                  <c:v>12.03</c:v>
                </c:pt>
                <c:pt idx="54">
                  <c:v>11.85</c:v>
                </c:pt>
                <c:pt idx="55">
                  <c:v>11.6</c:v>
                </c:pt>
                <c:pt idx="56">
                  <c:v>11.93</c:v>
                </c:pt>
                <c:pt idx="57">
                  <c:v>14.23</c:v>
                </c:pt>
                <c:pt idx="58">
                  <c:v>13.57</c:v>
                </c:pt>
                <c:pt idx="59">
                  <c:v>13.64</c:v>
                </c:pt>
                <c:pt idx="60">
                  <c:v>13.35</c:v>
                </c:pt>
                <c:pt idx="61">
                  <c:v>12.64</c:v>
                </c:pt>
                <c:pt idx="62">
                  <c:v>12.63</c:v>
                </c:pt>
                <c:pt idx="63">
                  <c:v>12.21</c:v>
                </c:pt>
                <c:pt idx="64">
                  <c:v>11.34</c:v>
                </c:pt>
                <c:pt idx="65">
                  <c:v>10.51</c:v>
                </c:pt>
                <c:pt idx="66">
                  <c:v>9.778</c:v>
                </c:pt>
                <c:pt idx="67">
                  <c:v>9.432</c:v>
                </c:pt>
                <c:pt idx="68">
                  <c:v>9.676</c:v>
                </c:pt>
                <c:pt idx="69">
                  <c:v>9.497</c:v>
                </c:pt>
                <c:pt idx="70">
                  <c:v>8.719</c:v>
                </c:pt>
                <c:pt idx="71">
                  <c:v>8.86600000000001</c:v>
                </c:pt>
                <c:pt idx="72">
                  <c:v>8.85200000000003</c:v>
                </c:pt>
                <c:pt idx="73">
                  <c:v>8.6</c:v>
                </c:pt>
                <c:pt idx="74">
                  <c:v>8.476</c:v>
                </c:pt>
                <c:pt idx="75">
                  <c:v>8.785</c:v>
                </c:pt>
                <c:pt idx="76">
                  <c:v>9.164</c:v>
                </c:pt>
                <c:pt idx="77">
                  <c:v>9.005</c:v>
                </c:pt>
                <c:pt idx="78">
                  <c:v>9.124</c:v>
                </c:pt>
                <c:pt idx="79">
                  <c:v>9.1</c:v>
                </c:pt>
                <c:pt idx="80">
                  <c:v>8.629</c:v>
                </c:pt>
                <c:pt idx="81">
                  <c:v>8.77</c:v>
                </c:pt>
                <c:pt idx="82">
                  <c:v>8.996</c:v>
                </c:pt>
                <c:pt idx="83">
                  <c:v>8.81</c:v>
                </c:pt>
                <c:pt idx="84">
                  <c:v>8.39</c:v>
                </c:pt>
                <c:pt idx="85">
                  <c:v>8.094</c:v>
                </c:pt>
                <c:pt idx="86">
                  <c:v>8.263</c:v>
                </c:pt>
                <c:pt idx="87">
                  <c:v>8.388</c:v>
                </c:pt>
                <c:pt idx="88">
                  <c:v>8.557</c:v>
                </c:pt>
                <c:pt idx="89">
                  <c:v>8.418</c:v>
                </c:pt>
                <c:pt idx="90">
                  <c:v>8.153</c:v>
                </c:pt>
                <c:pt idx="91">
                  <c:v>8.254</c:v>
                </c:pt>
                <c:pt idx="92">
                  <c:v>8.165</c:v>
                </c:pt>
                <c:pt idx="93">
                  <c:v>8.164</c:v>
                </c:pt>
                <c:pt idx="94">
                  <c:v>7.827</c:v>
                </c:pt>
                <c:pt idx="95">
                  <c:v>7.404</c:v>
                </c:pt>
                <c:pt idx="96">
                  <c:v>7.464</c:v>
                </c:pt>
                <c:pt idx="97">
                  <c:v>7.222</c:v>
                </c:pt>
                <c:pt idx="98">
                  <c:v>7.14299999999999</c:v>
                </c:pt>
                <c:pt idx="99">
                  <c:v>6.987</c:v>
                </c:pt>
                <c:pt idx="100">
                  <c:v>7.002</c:v>
                </c:pt>
                <c:pt idx="101">
                  <c:v>7.017</c:v>
                </c:pt>
                <c:pt idx="102">
                  <c:v>6.66699999999999</c:v>
                </c:pt>
                <c:pt idx="103">
                  <c:v>6.727</c:v>
                </c:pt>
                <c:pt idx="104">
                  <c:v>6.304</c:v>
                </c:pt>
              </c:numCache>
            </c:numRef>
          </c:val>
          <c:smooth val="0"/>
        </c:ser>
        <c:ser>
          <c:idx val="10"/>
          <c:order val="10"/>
          <c:tx>
            <c:strRef>
              <c:f>Sheet1!$R$2</c:f>
              <c:strCache>
                <c:ptCount val="1"/>
                <c:pt idx="0">
                  <c:v>企业11</c:v>
                </c:pt>
              </c:strCache>
            </c:strRef>
          </c:tx>
          <c:marker>
            <c:symbol val="none"/>
          </c:marker>
          <c:dLbls>
            <c:delete val="1"/>
          </c:dLbls>
          <c:val>
            <c:numRef>
              <c:f>Sheet1!$R$3:$R$107</c:f>
              <c:numCache>
                <c:formatCode>General</c:formatCode>
                <c:ptCount val="105"/>
                <c:pt idx="0">
                  <c:v>36.29</c:v>
                </c:pt>
                <c:pt idx="1">
                  <c:v>36.35</c:v>
                </c:pt>
                <c:pt idx="2">
                  <c:v>34.55</c:v>
                </c:pt>
                <c:pt idx="3">
                  <c:v>34.98</c:v>
                </c:pt>
                <c:pt idx="4">
                  <c:v>37.71</c:v>
                </c:pt>
                <c:pt idx="5">
                  <c:v>36.81</c:v>
                </c:pt>
                <c:pt idx="6">
                  <c:v>36.54</c:v>
                </c:pt>
                <c:pt idx="7">
                  <c:v>36.55</c:v>
                </c:pt>
                <c:pt idx="8">
                  <c:v>36.71</c:v>
                </c:pt>
                <c:pt idx="9">
                  <c:v>36.34</c:v>
                </c:pt>
                <c:pt idx="10">
                  <c:v>36.11</c:v>
                </c:pt>
                <c:pt idx="11">
                  <c:v>33.85</c:v>
                </c:pt>
                <c:pt idx="12">
                  <c:v>33.85</c:v>
                </c:pt>
                <c:pt idx="13">
                  <c:v>34.04</c:v>
                </c:pt>
                <c:pt idx="14">
                  <c:v>34.29</c:v>
                </c:pt>
                <c:pt idx="15">
                  <c:v>34.41</c:v>
                </c:pt>
                <c:pt idx="16">
                  <c:v>34.56</c:v>
                </c:pt>
                <c:pt idx="17">
                  <c:v>34.67</c:v>
                </c:pt>
                <c:pt idx="18">
                  <c:v>37.09</c:v>
                </c:pt>
                <c:pt idx="19">
                  <c:v>37.55</c:v>
                </c:pt>
                <c:pt idx="20">
                  <c:v>37.96</c:v>
                </c:pt>
                <c:pt idx="21">
                  <c:v>38.25</c:v>
                </c:pt>
                <c:pt idx="22">
                  <c:v>38.47</c:v>
                </c:pt>
                <c:pt idx="23">
                  <c:v>38.69</c:v>
                </c:pt>
                <c:pt idx="24">
                  <c:v>38.65</c:v>
                </c:pt>
                <c:pt idx="25">
                  <c:v>38.38</c:v>
                </c:pt>
                <c:pt idx="26">
                  <c:v>38.26</c:v>
                </c:pt>
                <c:pt idx="27">
                  <c:v>38.11</c:v>
                </c:pt>
                <c:pt idx="28">
                  <c:v>37.99</c:v>
                </c:pt>
                <c:pt idx="29">
                  <c:v>33.21</c:v>
                </c:pt>
                <c:pt idx="30">
                  <c:v>32.75</c:v>
                </c:pt>
                <c:pt idx="31">
                  <c:v>32.33</c:v>
                </c:pt>
                <c:pt idx="32">
                  <c:v>32.27</c:v>
                </c:pt>
                <c:pt idx="33">
                  <c:v>32.17</c:v>
                </c:pt>
                <c:pt idx="34">
                  <c:v>32.14</c:v>
                </c:pt>
                <c:pt idx="35">
                  <c:v>32.13</c:v>
                </c:pt>
                <c:pt idx="36">
                  <c:v>32.19</c:v>
                </c:pt>
                <c:pt idx="37">
                  <c:v>32.13</c:v>
                </c:pt>
                <c:pt idx="38">
                  <c:v>32.08</c:v>
                </c:pt>
                <c:pt idx="39">
                  <c:v>32.01</c:v>
                </c:pt>
                <c:pt idx="40">
                  <c:v>31.62</c:v>
                </c:pt>
                <c:pt idx="41">
                  <c:v>31.2</c:v>
                </c:pt>
                <c:pt idx="42">
                  <c:v>30.84</c:v>
                </c:pt>
                <c:pt idx="43">
                  <c:v>30.51</c:v>
                </c:pt>
                <c:pt idx="44">
                  <c:v>30.25</c:v>
                </c:pt>
                <c:pt idx="45">
                  <c:v>30.08</c:v>
                </c:pt>
                <c:pt idx="46">
                  <c:v>29.88</c:v>
                </c:pt>
                <c:pt idx="47">
                  <c:v>29.72</c:v>
                </c:pt>
                <c:pt idx="48">
                  <c:v>29.56</c:v>
                </c:pt>
                <c:pt idx="49">
                  <c:v>29.51</c:v>
                </c:pt>
                <c:pt idx="50">
                  <c:v>29.24</c:v>
                </c:pt>
                <c:pt idx="51">
                  <c:v>29.02</c:v>
                </c:pt>
                <c:pt idx="52">
                  <c:v>29.06</c:v>
                </c:pt>
                <c:pt idx="53">
                  <c:v>29.28</c:v>
                </c:pt>
                <c:pt idx="54">
                  <c:v>29.39</c:v>
                </c:pt>
                <c:pt idx="55">
                  <c:v>29.5</c:v>
                </c:pt>
                <c:pt idx="56">
                  <c:v>29.49</c:v>
                </c:pt>
                <c:pt idx="57">
                  <c:v>29.44</c:v>
                </c:pt>
                <c:pt idx="58">
                  <c:v>29.42</c:v>
                </c:pt>
                <c:pt idx="59">
                  <c:v>29.25</c:v>
                </c:pt>
                <c:pt idx="60">
                  <c:v>28.95</c:v>
                </c:pt>
                <c:pt idx="61">
                  <c:v>28.57</c:v>
                </c:pt>
                <c:pt idx="62">
                  <c:v>28.33</c:v>
                </c:pt>
                <c:pt idx="63">
                  <c:v>28.06</c:v>
                </c:pt>
                <c:pt idx="64">
                  <c:v>27.81</c:v>
                </c:pt>
                <c:pt idx="65">
                  <c:v>27.69</c:v>
                </c:pt>
                <c:pt idx="66">
                  <c:v>27.62</c:v>
                </c:pt>
                <c:pt idx="67">
                  <c:v>27.64</c:v>
                </c:pt>
                <c:pt idx="68">
                  <c:v>28.49</c:v>
                </c:pt>
                <c:pt idx="69">
                  <c:v>28.62</c:v>
                </c:pt>
                <c:pt idx="70">
                  <c:v>28.66</c:v>
                </c:pt>
                <c:pt idx="71">
                  <c:v>28.68</c:v>
                </c:pt>
                <c:pt idx="72">
                  <c:v>28.51</c:v>
                </c:pt>
                <c:pt idx="73">
                  <c:v>28.39</c:v>
                </c:pt>
                <c:pt idx="74">
                  <c:v>28.3</c:v>
                </c:pt>
                <c:pt idx="75">
                  <c:v>28.12</c:v>
                </c:pt>
                <c:pt idx="76">
                  <c:v>27.77</c:v>
                </c:pt>
                <c:pt idx="77">
                  <c:v>27.53</c:v>
                </c:pt>
                <c:pt idx="78">
                  <c:v>27.29</c:v>
                </c:pt>
                <c:pt idx="79">
                  <c:v>27.12</c:v>
                </c:pt>
                <c:pt idx="80">
                  <c:v>26.88</c:v>
                </c:pt>
                <c:pt idx="81">
                  <c:v>26.78</c:v>
                </c:pt>
                <c:pt idx="82">
                  <c:v>26.63</c:v>
                </c:pt>
                <c:pt idx="83">
                  <c:v>26.57</c:v>
                </c:pt>
                <c:pt idx="84">
                  <c:v>26.49</c:v>
                </c:pt>
                <c:pt idx="85">
                  <c:v>26.39</c:v>
                </c:pt>
                <c:pt idx="86">
                  <c:v>26.3</c:v>
                </c:pt>
                <c:pt idx="87">
                  <c:v>26.3</c:v>
                </c:pt>
                <c:pt idx="88">
                  <c:v>26.3</c:v>
                </c:pt>
                <c:pt idx="89">
                  <c:v>26.21</c:v>
                </c:pt>
                <c:pt idx="90">
                  <c:v>26.11</c:v>
                </c:pt>
                <c:pt idx="91">
                  <c:v>26.05</c:v>
                </c:pt>
                <c:pt idx="92">
                  <c:v>25.92</c:v>
                </c:pt>
                <c:pt idx="93">
                  <c:v>25.78</c:v>
                </c:pt>
                <c:pt idx="94">
                  <c:v>25.59</c:v>
                </c:pt>
                <c:pt idx="95">
                  <c:v>25.51</c:v>
                </c:pt>
                <c:pt idx="96">
                  <c:v>25.51</c:v>
                </c:pt>
                <c:pt idx="97">
                  <c:v>25.4</c:v>
                </c:pt>
                <c:pt idx="98">
                  <c:v>25.55</c:v>
                </c:pt>
                <c:pt idx="99">
                  <c:v>25.75</c:v>
                </c:pt>
                <c:pt idx="100">
                  <c:v>26.04</c:v>
                </c:pt>
                <c:pt idx="101">
                  <c:v>26.25</c:v>
                </c:pt>
                <c:pt idx="102">
                  <c:v>26.59</c:v>
                </c:pt>
                <c:pt idx="103">
                  <c:v>26.82</c:v>
                </c:pt>
                <c:pt idx="104">
                  <c:v>27.25</c:v>
                </c:pt>
              </c:numCache>
            </c:numRef>
          </c:val>
          <c:smooth val="0"/>
        </c:ser>
        <c:ser>
          <c:idx val="11"/>
          <c:order val="11"/>
          <c:tx>
            <c:strRef>
              <c:f>Sheet1!$S$2</c:f>
              <c:strCache>
                <c:ptCount val="1"/>
                <c:pt idx="0">
                  <c:v>企业12</c:v>
                </c:pt>
              </c:strCache>
            </c:strRef>
          </c:tx>
          <c:marker>
            <c:symbol val="none"/>
          </c:marker>
          <c:dLbls>
            <c:delete val="1"/>
          </c:dLbls>
          <c:val>
            <c:numRef>
              <c:f>Sheet1!$S$3:$S$107</c:f>
              <c:numCache>
                <c:formatCode>General</c:formatCode>
                <c:ptCount val="105"/>
                <c:pt idx="0">
                  <c:v>36.11</c:v>
                </c:pt>
                <c:pt idx="1">
                  <c:v>31.46</c:v>
                </c:pt>
                <c:pt idx="2">
                  <c:v>25.23</c:v>
                </c:pt>
                <c:pt idx="3">
                  <c:v>22.72</c:v>
                </c:pt>
                <c:pt idx="4">
                  <c:v>15.36</c:v>
                </c:pt>
                <c:pt idx="5">
                  <c:v>11.16</c:v>
                </c:pt>
                <c:pt idx="6">
                  <c:v>8.115</c:v>
                </c:pt>
                <c:pt idx="7">
                  <c:v>6.39499999999999</c:v>
                </c:pt>
                <c:pt idx="8">
                  <c:v>5.022</c:v>
                </c:pt>
                <c:pt idx="9">
                  <c:v>3.865</c:v>
                </c:pt>
                <c:pt idx="10">
                  <c:v>3.068</c:v>
                </c:pt>
                <c:pt idx="11">
                  <c:v>2.492</c:v>
                </c:pt>
                <c:pt idx="12">
                  <c:v>2.161</c:v>
                </c:pt>
                <c:pt idx="13">
                  <c:v>5.662</c:v>
                </c:pt>
                <c:pt idx="14">
                  <c:v>4.46</c:v>
                </c:pt>
                <c:pt idx="15">
                  <c:v>3.288</c:v>
                </c:pt>
                <c:pt idx="16">
                  <c:v>2.764</c:v>
                </c:pt>
                <c:pt idx="17">
                  <c:v>2.488</c:v>
                </c:pt>
                <c:pt idx="18">
                  <c:v>2.213</c:v>
                </c:pt>
                <c:pt idx="19">
                  <c:v>2.309</c:v>
                </c:pt>
                <c:pt idx="20">
                  <c:v>1.879</c:v>
                </c:pt>
                <c:pt idx="21">
                  <c:v>3.463</c:v>
                </c:pt>
                <c:pt idx="22">
                  <c:v>51.83</c:v>
                </c:pt>
                <c:pt idx="23">
                  <c:v>29.5</c:v>
                </c:pt>
                <c:pt idx="24">
                  <c:v>17.51</c:v>
                </c:pt>
                <c:pt idx="25">
                  <c:v>16.89</c:v>
                </c:pt>
                <c:pt idx="26">
                  <c:v>16.88</c:v>
                </c:pt>
                <c:pt idx="27">
                  <c:v>18.04</c:v>
                </c:pt>
                <c:pt idx="28">
                  <c:v>17.06</c:v>
                </c:pt>
                <c:pt idx="29">
                  <c:v>18.17</c:v>
                </c:pt>
                <c:pt idx="30">
                  <c:v>19.35</c:v>
                </c:pt>
                <c:pt idx="31">
                  <c:v>16.84</c:v>
                </c:pt>
                <c:pt idx="32">
                  <c:v>18.39</c:v>
                </c:pt>
                <c:pt idx="33">
                  <c:v>17.57</c:v>
                </c:pt>
                <c:pt idx="34">
                  <c:v>17.55</c:v>
                </c:pt>
                <c:pt idx="35">
                  <c:v>16.5</c:v>
                </c:pt>
                <c:pt idx="36">
                  <c:v>15.61</c:v>
                </c:pt>
                <c:pt idx="37">
                  <c:v>22.87</c:v>
                </c:pt>
                <c:pt idx="38">
                  <c:v>22.35</c:v>
                </c:pt>
                <c:pt idx="39">
                  <c:v>17.95</c:v>
                </c:pt>
                <c:pt idx="40">
                  <c:v>17.56</c:v>
                </c:pt>
                <c:pt idx="41">
                  <c:v>22.42</c:v>
                </c:pt>
                <c:pt idx="42">
                  <c:v>22.27</c:v>
                </c:pt>
                <c:pt idx="43">
                  <c:v>21.05</c:v>
                </c:pt>
                <c:pt idx="44">
                  <c:v>43.35</c:v>
                </c:pt>
                <c:pt idx="45">
                  <c:v>34.1</c:v>
                </c:pt>
                <c:pt idx="46">
                  <c:v>21.96</c:v>
                </c:pt>
                <c:pt idx="47">
                  <c:v>20.66</c:v>
                </c:pt>
                <c:pt idx="48">
                  <c:v>18.87</c:v>
                </c:pt>
                <c:pt idx="49">
                  <c:v>23.07</c:v>
                </c:pt>
                <c:pt idx="50">
                  <c:v>21.04</c:v>
                </c:pt>
                <c:pt idx="51">
                  <c:v>20.94</c:v>
                </c:pt>
                <c:pt idx="52">
                  <c:v>24.37</c:v>
                </c:pt>
                <c:pt idx="53">
                  <c:v>23.79</c:v>
                </c:pt>
                <c:pt idx="54">
                  <c:v>48.75</c:v>
                </c:pt>
                <c:pt idx="55">
                  <c:v>25.83</c:v>
                </c:pt>
                <c:pt idx="56">
                  <c:v>26.09</c:v>
                </c:pt>
                <c:pt idx="57">
                  <c:v>23.81</c:v>
                </c:pt>
                <c:pt idx="58">
                  <c:v>21.41</c:v>
                </c:pt>
                <c:pt idx="59">
                  <c:v>55.57</c:v>
                </c:pt>
                <c:pt idx="60">
                  <c:v>34.18</c:v>
                </c:pt>
                <c:pt idx="61">
                  <c:v>22.12</c:v>
                </c:pt>
                <c:pt idx="62">
                  <c:v>20.74</c:v>
                </c:pt>
                <c:pt idx="63">
                  <c:v>23.53</c:v>
                </c:pt>
                <c:pt idx="64">
                  <c:v>23.81</c:v>
                </c:pt>
                <c:pt idx="65">
                  <c:v>21.86</c:v>
                </c:pt>
                <c:pt idx="66">
                  <c:v>26.82</c:v>
                </c:pt>
                <c:pt idx="67">
                  <c:v>26.65</c:v>
                </c:pt>
                <c:pt idx="68">
                  <c:v>22.95</c:v>
                </c:pt>
                <c:pt idx="69">
                  <c:v>23.44</c:v>
                </c:pt>
                <c:pt idx="70">
                  <c:v>21.32</c:v>
                </c:pt>
                <c:pt idx="71">
                  <c:v>21.63</c:v>
                </c:pt>
                <c:pt idx="72">
                  <c:v>20.82</c:v>
                </c:pt>
                <c:pt idx="73">
                  <c:v>19.72</c:v>
                </c:pt>
                <c:pt idx="74">
                  <c:v>25.66</c:v>
                </c:pt>
                <c:pt idx="75">
                  <c:v>24.49</c:v>
                </c:pt>
                <c:pt idx="76">
                  <c:v>29.05</c:v>
                </c:pt>
                <c:pt idx="77">
                  <c:v>22.44</c:v>
                </c:pt>
                <c:pt idx="78">
                  <c:v>23.5</c:v>
                </c:pt>
                <c:pt idx="79">
                  <c:v>22.04</c:v>
                </c:pt>
                <c:pt idx="80">
                  <c:v>20.17</c:v>
                </c:pt>
                <c:pt idx="81">
                  <c:v>72.93</c:v>
                </c:pt>
                <c:pt idx="82">
                  <c:v>33.42</c:v>
                </c:pt>
                <c:pt idx="83">
                  <c:v>22.18</c:v>
                </c:pt>
                <c:pt idx="84">
                  <c:v>20.57</c:v>
                </c:pt>
                <c:pt idx="85">
                  <c:v>19.04</c:v>
                </c:pt>
                <c:pt idx="86">
                  <c:v>22.01</c:v>
                </c:pt>
                <c:pt idx="87">
                  <c:v>20.53</c:v>
                </c:pt>
                <c:pt idx="88">
                  <c:v>22.67</c:v>
                </c:pt>
                <c:pt idx="89">
                  <c:v>23.97</c:v>
                </c:pt>
                <c:pt idx="90">
                  <c:v>22.61</c:v>
                </c:pt>
                <c:pt idx="91">
                  <c:v>32.55</c:v>
                </c:pt>
                <c:pt idx="92">
                  <c:v>25.39</c:v>
                </c:pt>
                <c:pt idx="93">
                  <c:v>25.15</c:v>
                </c:pt>
                <c:pt idx="94">
                  <c:v>23.74</c:v>
                </c:pt>
                <c:pt idx="95">
                  <c:v>21.38</c:v>
                </c:pt>
                <c:pt idx="96">
                  <c:v>39.17</c:v>
                </c:pt>
                <c:pt idx="97">
                  <c:v>34.46</c:v>
                </c:pt>
                <c:pt idx="98">
                  <c:v>22.85</c:v>
                </c:pt>
                <c:pt idx="99">
                  <c:v>21.37</c:v>
                </c:pt>
                <c:pt idx="100">
                  <c:v>26.06</c:v>
                </c:pt>
                <c:pt idx="101">
                  <c:v>25.45</c:v>
                </c:pt>
                <c:pt idx="102">
                  <c:v>22.66</c:v>
                </c:pt>
                <c:pt idx="103">
                  <c:v>28.32</c:v>
                </c:pt>
                <c:pt idx="104">
                  <c:v>27.64</c:v>
                </c:pt>
              </c:numCache>
            </c:numRef>
          </c:val>
          <c:smooth val="0"/>
        </c:ser>
        <c:ser>
          <c:idx val="12"/>
          <c:order val="12"/>
          <c:tx>
            <c:strRef>
              <c:f>Sheet1!$T$2</c:f>
              <c:strCache>
                <c:ptCount val="1"/>
                <c:pt idx="0">
                  <c:v>企业13</c:v>
                </c:pt>
              </c:strCache>
            </c:strRef>
          </c:tx>
          <c:marker>
            <c:symbol val="none"/>
          </c:marker>
          <c:dLbls>
            <c:delete val="1"/>
          </c:dLbls>
          <c:val>
            <c:numRef>
              <c:f>Sheet1!$T$3:$T$107</c:f>
              <c:numCache>
                <c:formatCode>General</c:formatCode>
                <c:ptCount val="105"/>
                <c:pt idx="0">
                  <c:v>1.58</c:v>
                </c:pt>
                <c:pt idx="1">
                  <c:v>1.35</c:v>
                </c:pt>
                <c:pt idx="2">
                  <c:v>1.43</c:v>
                </c:pt>
              </c:numCache>
            </c:numRef>
          </c:val>
          <c:smooth val="0"/>
        </c:ser>
        <c:ser>
          <c:idx val="13"/>
          <c:order val="13"/>
          <c:tx>
            <c:strRef>
              <c:f>Sheet1!$U$2</c:f>
              <c:strCache>
                <c:ptCount val="1"/>
                <c:pt idx="0">
                  <c:v>企业14</c:v>
                </c:pt>
              </c:strCache>
            </c:strRef>
          </c:tx>
          <c:marker>
            <c:symbol val="none"/>
          </c:marker>
          <c:dLbls>
            <c:delete val="1"/>
          </c:dLbls>
          <c:val>
            <c:numRef>
              <c:f>Sheet1!$U$3:$U$107</c:f>
              <c:numCache>
                <c:formatCode>General</c:formatCode>
                <c:ptCount val="105"/>
                <c:pt idx="0">
                  <c:v>8.73</c:v>
                </c:pt>
                <c:pt idx="1">
                  <c:v>8.57</c:v>
                </c:pt>
                <c:pt idx="2">
                  <c:v>8.8</c:v>
                </c:pt>
                <c:pt idx="3">
                  <c:v>8.39</c:v>
                </c:pt>
                <c:pt idx="4">
                  <c:v>7.87</c:v>
                </c:pt>
                <c:pt idx="5">
                  <c:v>13.9</c:v>
                </c:pt>
              </c:numCache>
            </c:numRef>
          </c:val>
          <c:smooth val="0"/>
        </c:ser>
        <c:ser>
          <c:idx val="14"/>
          <c:order val="14"/>
          <c:tx>
            <c:strRef>
              <c:f>Sheet1!$V$2</c:f>
              <c:strCache>
                <c:ptCount val="1"/>
                <c:pt idx="0">
                  <c:v>企业15</c:v>
                </c:pt>
              </c:strCache>
            </c:strRef>
          </c:tx>
          <c:marker>
            <c:symbol val="none"/>
          </c:marker>
          <c:dLbls>
            <c:delete val="1"/>
          </c:dLbls>
          <c:val>
            <c:numRef>
              <c:f>Sheet1!$V$3:$V$107</c:f>
              <c:numCache>
                <c:formatCode>General</c:formatCode>
                <c:ptCount val="105"/>
                <c:pt idx="0">
                  <c:v>6.76</c:v>
                </c:pt>
                <c:pt idx="1">
                  <c:v>10.95</c:v>
                </c:pt>
                <c:pt idx="2">
                  <c:v>10.4</c:v>
                </c:pt>
                <c:pt idx="3">
                  <c:v>10.15</c:v>
                </c:pt>
                <c:pt idx="4">
                  <c:v>9.96</c:v>
                </c:pt>
                <c:pt idx="5">
                  <c:v>9.91</c:v>
                </c:pt>
                <c:pt idx="6">
                  <c:v>9.98</c:v>
                </c:pt>
                <c:pt idx="7">
                  <c:v>9.87</c:v>
                </c:pt>
                <c:pt idx="8">
                  <c:v>9.79</c:v>
                </c:pt>
              </c:numCache>
            </c:numRef>
          </c:val>
          <c:smooth val="0"/>
        </c:ser>
        <c:ser>
          <c:idx val="15"/>
          <c:order val="15"/>
          <c:tx>
            <c:strRef>
              <c:f>Sheet1!$W$2</c:f>
              <c:strCache>
                <c:ptCount val="1"/>
                <c:pt idx="0">
                  <c:v>企业16</c:v>
                </c:pt>
              </c:strCache>
            </c:strRef>
          </c:tx>
          <c:marker>
            <c:symbol val="none"/>
          </c:marker>
          <c:dLbls>
            <c:delete val="1"/>
          </c:dLbls>
          <c:val>
            <c:numRef>
              <c:f>Sheet1!$W$3:$W$107</c:f>
              <c:numCache>
                <c:formatCode>General</c:formatCode>
                <c:ptCount val="105"/>
                <c:pt idx="0">
                  <c:v>4.05</c:v>
                </c:pt>
                <c:pt idx="1">
                  <c:v>5.69</c:v>
                </c:pt>
                <c:pt idx="2">
                  <c:v>5.23</c:v>
                </c:pt>
                <c:pt idx="3">
                  <c:v>5.05</c:v>
                </c:pt>
                <c:pt idx="4">
                  <c:v>4.99</c:v>
                </c:pt>
                <c:pt idx="5">
                  <c:v>4.93</c:v>
                </c:pt>
              </c:numCache>
            </c:numRef>
          </c:val>
          <c:smooth val="0"/>
        </c:ser>
        <c:ser>
          <c:idx val="16"/>
          <c:order val="16"/>
          <c:tx>
            <c:strRef>
              <c:f>Sheet1!$X$2</c:f>
              <c:strCache>
                <c:ptCount val="1"/>
                <c:pt idx="0">
                  <c:v>企业17</c:v>
                </c:pt>
              </c:strCache>
            </c:strRef>
          </c:tx>
          <c:marker>
            <c:symbol val="none"/>
          </c:marker>
          <c:dLbls>
            <c:delete val="1"/>
          </c:dLbls>
          <c:val>
            <c:numRef>
              <c:f>Sheet1!$X$3:$X$107</c:f>
              <c:numCache>
                <c:formatCode>General</c:formatCode>
                <c:ptCount val="105"/>
                <c:pt idx="0">
                  <c:v>2.06</c:v>
                </c:pt>
                <c:pt idx="1">
                  <c:v>47.75</c:v>
                </c:pt>
                <c:pt idx="2">
                  <c:v>47.2</c:v>
                </c:pt>
                <c:pt idx="3">
                  <c:v>48.25</c:v>
                </c:pt>
                <c:pt idx="4">
                  <c:v>47.57</c:v>
                </c:pt>
                <c:pt idx="5">
                  <c:v>48.24</c:v>
                </c:pt>
                <c:pt idx="6">
                  <c:v>46.74</c:v>
                </c:pt>
                <c:pt idx="7">
                  <c:v>44.92</c:v>
                </c:pt>
                <c:pt idx="8">
                  <c:v>47.84</c:v>
                </c:pt>
              </c:numCache>
            </c:numRef>
          </c:val>
          <c:smooth val="0"/>
        </c:ser>
        <c:ser>
          <c:idx val="17"/>
          <c:order val="17"/>
          <c:tx>
            <c:strRef>
              <c:f>Sheet1!$Y$2</c:f>
              <c:strCache>
                <c:ptCount val="1"/>
                <c:pt idx="0">
                  <c:v>企业18</c:v>
                </c:pt>
              </c:strCache>
            </c:strRef>
          </c:tx>
          <c:marker>
            <c:symbol val="none"/>
          </c:marker>
          <c:dLbls>
            <c:delete val="1"/>
          </c:dLbls>
          <c:val>
            <c:numRef>
              <c:f>Sheet1!$Y$3:$Y$107</c:f>
              <c:numCache>
                <c:formatCode>General</c:formatCode>
                <c:ptCount val="105"/>
                <c:pt idx="0">
                  <c:v>124.5</c:v>
                </c:pt>
                <c:pt idx="1">
                  <c:v>29.03</c:v>
                </c:pt>
                <c:pt idx="2">
                  <c:v>27.9</c:v>
                </c:pt>
                <c:pt idx="3">
                  <c:v>28.42</c:v>
                </c:pt>
                <c:pt idx="4">
                  <c:v>28.6</c:v>
                </c:pt>
                <c:pt idx="5">
                  <c:v>29.94</c:v>
                </c:pt>
                <c:pt idx="6">
                  <c:v>29.65</c:v>
                </c:pt>
                <c:pt idx="7">
                  <c:v>28.44</c:v>
                </c:pt>
                <c:pt idx="8">
                  <c:v>27.96</c:v>
                </c:pt>
              </c:numCache>
            </c:numRef>
          </c:val>
          <c:smooth val="0"/>
        </c:ser>
        <c:ser>
          <c:idx val="18"/>
          <c:order val="18"/>
          <c:tx>
            <c:strRef>
              <c:f>Sheet1!$Z$2</c:f>
              <c:strCache>
                <c:ptCount val="1"/>
                <c:pt idx="0">
                  <c:v>企业19</c:v>
                </c:pt>
              </c:strCache>
            </c:strRef>
          </c:tx>
          <c:marker>
            <c:symbol val="none"/>
          </c:marker>
          <c:dLbls>
            <c:delete val="1"/>
          </c:dLbls>
          <c:val>
            <c:numRef>
              <c:f>Sheet1!$Z$3:$Z$107</c:f>
              <c:numCache>
                <c:formatCode>General</c:formatCode>
                <c:ptCount val="105"/>
                <c:pt idx="0">
                  <c:v>56.56</c:v>
                </c:pt>
                <c:pt idx="1">
                  <c:v>27.65</c:v>
                </c:pt>
                <c:pt idx="2">
                  <c:v>25.12</c:v>
                </c:pt>
                <c:pt idx="3">
                  <c:v>25.01</c:v>
                </c:pt>
                <c:pt idx="4">
                  <c:v>29.65</c:v>
                </c:pt>
                <c:pt idx="5">
                  <c:v>26.58</c:v>
                </c:pt>
                <c:pt idx="6">
                  <c:v>30.55</c:v>
                </c:pt>
                <c:pt idx="7">
                  <c:v>27.74</c:v>
                </c:pt>
                <c:pt idx="8">
                  <c:v>26.48</c:v>
                </c:pt>
                <c:pt idx="9">
                  <c:v>25.47</c:v>
                </c:pt>
                <c:pt idx="10">
                  <c:v>25.67</c:v>
                </c:pt>
              </c:numCache>
            </c:numRef>
          </c:val>
          <c:smooth val="0"/>
        </c:ser>
        <c:ser>
          <c:idx val="19"/>
          <c:order val="19"/>
          <c:tx>
            <c:strRef>
              <c:f>Sheet1!$AA$2</c:f>
              <c:strCache>
                <c:ptCount val="1"/>
                <c:pt idx="0">
                  <c:v>企业20</c:v>
                </c:pt>
              </c:strCache>
            </c:strRef>
          </c:tx>
          <c:marker>
            <c:symbol val="none"/>
          </c:marker>
          <c:dLbls>
            <c:delete val="1"/>
          </c:dLbls>
          <c:val>
            <c:numRef>
              <c:f>Sheet1!$AA$3:$AA$107</c:f>
              <c:numCache>
                <c:formatCode>General</c:formatCode>
                <c:ptCount val="105"/>
                <c:pt idx="0">
                  <c:v>35.11</c:v>
                </c:pt>
                <c:pt idx="1">
                  <c:v>21.47</c:v>
                </c:pt>
                <c:pt idx="2">
                  <c:v>20.67</c:v>
                </c:pt>
                <c:pt idx="3">
                  <c:v>20.14</c:v>
                </c:pt>
                <c:pt idx="4">
                  <c:v>20.24</c:v>
                </c:pt>
                <c:pt idx="5">
                  <c:v>21</c:v>
                </c:pt>
                <c:pt idx="6">
                  <c:v>21.4</c:v>
                </c:pt>
                <c:pt idx="7">
                  <c:v>22.03</c:v>
                </c:pt>
                <c:pt idx="8">
                  <c:v>21.53</c:v>
                </c:pt>
                <c:pt idx="9">
                  <c:v>21.21</c:v>
                </c:pt>
                <c:pt idx="10">
                  <c:v>20.71</c:v>
                </c:pt>
              </c:numCache>
            </c:numRef>
          </c:val>
          <c:smooth val="0"/>
        </c:ser>
        <c:ser>
          <c:idx val="20"/>
          <c:order val="20"/>
          <c:tx>
            <c:strRef>
              <c:f>Sheet1!$AB$2</c:f>
              <c:strCache>
                <c:ptCount val="1"/>
                <c:pt idx="0">
                  <c:v>企业21</c:v>
                </c:pt>
              </c:strCache>
            </c:strRef>
          </c:tx>
          <c:marker>
            <c:symbol val="none"/>
          </c:marker>
          <c:dLbls>
            <c:delete val="1"/>
          </c:dLbls>
          <c:val>
            <c:numRef>
              <c:f>Sheet1!$AB$3:$AB$107</c:f>
              <c:numCache>
                <c:formatCode>General</c:formatCode>
                <c:ptCount val="105"/>
                <c:pt idx="0">
                  <c:v>106.12</c:v>
                </c:pt>
                <c:pt idx="1">
                  <c:v>108.08</c:v>
                </c:pt>
                <c:pt idx="2">
                  <c:v>104.07</c:v>
                </c:pt>
                <c:pt idx="3">
                  <c:v>101.55</c:v>
                </c:pt>
                <c:pt idx="4">
                  <c:v>100.9</c:v>
                </c:pt>
                <c:pt idx="5">
                  <c:v>98.46</c:v>
                </c:pt>
                <c:pt idx="6">
                  <c:v>97.85</c:v>
                </c:pt>
                <c:pt idx="7">
                  <c:v>96.9</c:v>
                </c:pt>
                <c:pt idx="8">
                  <c:v>96.6</c:v>
                </c:pt>
                <c:pt idx="9">
                  <c:v>96.95</c:v>
                </c:pt>
                <c:pt idx="10">
                  <c:v>61.89</c:v>
                </c:pt>
                <c:pt idx="11">
                  <c:v>62.31</c:v>
                </c:pt>
                <c:pt idx="12">
                  <c:v>60.98</c:v>
                </c:pt>
                <c:pt idx="13">
                  <c:v>60.53</c:v>
                </c:pt>
                <c:pt idx="14">
                  <c:v>58.6</c:v>
                </c:pt>
                <c:pt idx="15">
                  <c:v>59.59</c:v>
                </c:pt>
                <c:pt idx="16">
                  <c:v>60.07</c:v>
                </c:pt>
                <c:pt idx="17">
                  <c:v>59.85</c:v>
                </c:pt>
                <c:pt idx="18">
                  <c:v>58.65</c:v>
                </c:pt>
                <c:pt idx="19">
                  <c:v>56.67</c:v>
                </c:pt>
                <c:pt idx="20">
                  <c:v>56.64</c:v>
                </c:pt>
              </c:numCache>
            </c:numRef>
          </c:val>
          <c:smooth val="0"/>
        </c:ser>
        <c:ser>
          <c:idx val="21"/>
          <c:order val="21"/>
          <c:tx>
            <c:strRef>
              <c:f>Sheet1!$AC$2</c:f>
              <c:strCache>
                <c:ptCount val="1"/>
                <c:pt idx="0">
                  <c:v>企业22</c:v>
                </c:pt>
              </c:strCache>
            </c:strRef>
          </c:tx>
          <c:marker>
            <c:symbol val="none"/>
          </c:marker>
          <c:dLbls>
            <c:delete val="1"/>
          </c:dLbls>
          <c:val>
            <c:numRef>
              <c:f>Sheet1!$AC$3:$AC$107</c:f>
              <c:numCache>
                <c:formatCode>General</c:formatCode>
                <c:ptCount val="105"/>
                <c:pt idx="0">
                  <c:v>1.29</c:v>
                </c:pt>
                <c:pt idx="1">
                  <c:v>2.27</c:v>
                </c:pt>
                <c:pt idx="2">
                  <c:v>2.18</c:v>
                </c:pt>
                <c:pt idx="3">
                  <c:v>2.21</c:v>
                </c:pt>
                <c:pt idx="4">
                  <c:v>2.33</c:v>
                </c:pt>
                <c:pt idx="5">
                  <c:v>2.29</c:v>
                </c:pt>
                <c:pt idx="6">
                  <c:v>2.15</c:v>
                </c:pt>
                <c:pt idx="7">
                  <c:v>2.02</c:v>
                </c:pt>
                <c:pt idx="8">
                  <c:v>2.06</c:v>
                </c:pt>
                <c:pt idx="9">
                  <c:v>2.02</c:v>
                </c:pt>
                <c:pt idx="10">
                  <c:v>2.13</c:v>
                </c:pt>
              </c:numCache>
            </c:numRef>
          </c:val>
          <c:smooth val="0"/>
        </c:ser>
        <c:dLbls>
          <c:showLegendKey val="0"/>
          <c:showVal val="0"/>
          <c:showCatName val="0"/>
          <c:showSerName val="0"/>
          <c:showPercent val="0"/>
          <c:showBubbleSize val="0"/>
        </c:dLbls>
        <c:dropLines/>
        <c:marker val="0"/>
        <c:smooth val="0"/>
        <c:axId val="263098752"/>
        <c:axId val="263100672"/>
      </c:lineChart>
      <c:catAx>
        <c:axId val="263098752"/>
        <c:scaling>
          <c:orientation val="minMax"/>
        </c:scaling>
        <c:delete val="0"/>
        <c:axPos val="b"/>
        <c:title>
          <c:tx>
            <c:rich>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r>
                  <a:rPr lang="zh-CN" altLang="en-US" sz="800" b="0" i="0" baseline="0"/>
                  <a:t>便携</a:t>
                </a:r>
                <a:r>
                  <a:rPr lang="en-US" altLang="zh-CN" sz="800" b="0" i="0" baseline="0"/>
                  <a:t>FID</a:t>
                </a:r>
                <a:r>
                  <a:rPr lang="zh-CN" altLang="en-US" sz="800" b="0" i="0" baseline="0"/>
                  <a:t>连续监测时间      </a:t>
                </a:r>
                <a:r>
                  <a:rPr lang="zh-CN" altLang="en-US" sz="700" b="1" i="0" baseline="0"/>
                  <a:t>单位：</a:t>
                </a:r>
                <a:r>
                  <a:rPr lang="en-US" altLang="zh-CN" sz="700" b="1" i="0" baseline="0"/>
                  <a:t>min</a:t>
                </a:r>
                <a:endParaRPr lang="zh-CN" altLang="en-US" sz="700" b="1" i="0" baseline="0"/>
              </a:p>
            </c:rich>
          </c:tx>
          <c:layout>
            <c:manualLayout>
              <c:xMode val="edge"/>
              <c:yMode val="edge"/>
              <c:x val="0.362846135323864"/>
              <c:y val="0.861507008023721"/>
            </c:manualLayout>
          </c:layout>
          <c:overlay val="0"/>
        </c:title>
        <c:majorTickMark val="none"/>
        <c:minorTickMark val="none"/>
        <c:tickLblPos val="low"/>
        <c:txPr>
          <a:bodyPr rot="-60000000" spcFirstLastPara="0" vertOverflow="ellipsis" vert="horz" wrap="square" anchor="ctr" anchorCtr="1"/>
          <a:lstStyle/>
          <a:p>
            <a:pPr>
              <a:defRPr lang="zh-CN" sz="500" b="0" i="0" u="none" strike="noStrike" kern="1200" baseline="0">
                <a:solidFill>
                  <a:schemeClr val="tx1"/>
                </a:solidFill>
                <a:latin typeface="Times New Roman" panose="02020603050405020304" charset="0"/>
                <a:ea typeface="+mn-ea"/>
                <a:cs typeface="Times New Roman" panose="02020603050405020304" charset="0"/>
              </a:defRPr>
            </a:pPr>
          </a:p>
        </c:txPr>
        <c:crossAx val="263100672"/>
        <c:crosses val="autoZero"/>
        <c:auto val="0"/>
        <c:lblAlgn val="ctr"/>
        <c:lblOffset val="100"/>
        <c:tickLblSkip val="1"/>
        <c:noMultiLvlLbl val="0"/>
      </c:catAx>
      <c:valAx>
        <c:axId val="263100672"/>
        <c:scaling>
          <c:orientation val="minMax"/>
        </c:scaling>
        <c:delete val="0"/>
        <c:axPos val="l"/>
        <c:majorGridlines/>
        <c:title>
          <c:tx>
            <c:rich>
              <a:bodyPr rot="-54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r>
                  <a:rPr lang="zh-CN" altLang="en-US" sz="800" b="0" i="0" baseline="0"/>
                  <a:t>非甲烷总烃浓度           </a:t>
                </a:r>
                <a:r>
                  <a:rPr lang="zh-CN" altLang="en-US" sz="700" b="1" i="0" baseline="0"/>
                  <a:t>单位：</a:t>
                </a:r>
                <a:r>
                  <a:rPr lang="en-US" altLang="zh-CN" sz="700" b="1" i="0" baseline="0"/>
                  <a:t>mg/m</a:t>
                </a:r>
                <a:r>
                  <a:rPr lang="en-US" altLang="zh-CN" sz="700" b="1" i="0" baseline="30000"/>
                  <a:t>3</a:t>
                </a:r>
                <a:endParaRPr lang="zh-CN" altLang="en-US" sz="700" b="1" i="0" baseline="30000"/>
              </a:p>
            </c:rich>
          </c:tx>
          <c:layout>
            <c:manualLayout>
              <c:xMode val="edge"/>
              <c:yMode val="edge"/>
              <c:x val="0.0361184685769323"/>
              <c:y val="0.10411526883424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63098752"/>
        <c:crossesAt val="1"/>
        <c:crossBetween val="midCat"/>
      </c:valAx>
    </c:plotArea>
    <c:legend>
      <c:legendPos val="r"/>
      <c:layout>
        <c:manualLayout>
          <c:xMode val="edge"/>
          <c:yMode val="edge"/>
          <c:x val="0.864387189983145"/>
          <c:y val="0.0216677229157"/>
          <c:w val="0.116349626775825"/>
          <c:h val="0.898276144992812"/>
        </c:manualLayout>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47721-52A9-41A1-B739-A851CEA406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9964</Words>
  <Characters>56796</Characters>
  <Lines>473</Lines>
  <Paragraphs>133</Paragraphs>
  <TotalTime>146</TotalTime>
  <ScaleCrop>false</ScaleCrop>
  <LinksUpToDate>false</LinksUpToDate>
  <CharactersWithSpaces>66627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2022-05-24T07:44:00Z</dcterms:created>
  <dc:creator>www</dc:creator>
  <cp:lastModifiedBy>赵旭</cp:lastModifiedBy>
  <cp:lastPrinted>2022-05-07T02:23:00Z</cp:lastPrinted>
  <dcterms:modified xsi:type="dcterms:W3CDTF">2023-12-07T06:41:59Z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