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hAnsi="微软雅黑" w:eastAsia="方正小标宋简体" w:cs="宋体"/>
          <w:b w:val="0"/>
          <w:bCs w:val="0"/>
          <w:color w:val="333333"/>
          <w:spacing w:val="0"/>
          <w:kern w:val="36"/>
          <w:sz w:val="44"/>
          <w:szCs w:val="44"/>
        </w:rPr>
      </w:pPr>
      <w:r>
        <w:rPr>
          <w:rFonts w:hint="eastAsia" w:ascii="方正小标宋简体" w:eastAsia="方正小标宋简体"/>
          <w:b w:val="0"/>
          <w:bCs w:val="0"/>
          <w:sz w:val="44"/>
          <w:szCs w:val="44"/>
          <w:lang w:eastAsia="zh-CN"/>
        </w:rPr>
        <w:t>关于</w:t>
      </w:r>
      <w:r>
        <w:rPr>
          <w:rFonts w:hint="eastAsia" w:ascii="方正小标宋简体" w:eastAsia="方正小标宋简体"/>
          <w:b w:val="0"/>
          <w:bCs w:val="0"/>
          <w:sz w:val="44"/>
          <w:szCs w:val="44"/>
        </w:rPr>
        <w:t>《</w:t>
      </w:r>
      <w:r>
        <w:rPr>
          <w:rFonts w:hint="eastAsia" w:ascii="方正小标宋简体" w:hAnsi="微软雅黑" w:eastAsia="方正小标宋简体" w:cs="宋体"/>
          <w:b w:val="0"/>
          <w:bCs w:val="0"/>
          <w:color w:val="333333"/>
          <w:kern w:val="36"/>
          <w:sz w:val="44"/>
          <w:szCs w:val="44"/>
        </w:rPr>
        <w:t>北</w:t>
      </w:r>
      <w:r>
        <w:rPr>
          <w:rFonts w:hint="eastAsia" w:ascii="方正小标宋简体" w:hAnsi="微软雅黑" w:eastAsia="方正小标宋简体" w:cs="宋体"/>
          <w:b w:val="0"/>
          <w:bCs w:val="0"/>
          <w:color w:val="333333"/>
          <w:spacing w:val="0"/>
          <w:kern w:val="36"/>
          <w:sz w:val="44"/>
          <w:szCs w:val="44"/>
        </w:rPr>
        <w:t>京市废弃电器电子产品处理</w:t>
      </w:r>
    </w:p>
    <w:p>
      <w:pPr>
        <w:spacing w:line="600" w:lineRule="exact"/>
        <w:jc w:val="center"/>
        <w:rPr>
          <w:rFonts w:hint="eastAsia" w:ascii="方正小标宋简体" w:eastAsia="方正小标宋简体"/>
          <w:b w:val="0"/>
          <w:bCs w:val="0"/>
          <w:spacing w:val="0"/>
          <w:sz w:val="44"/>
          <w:szCs w:val="44"/>
          <w:lang w:eastAsia="zh-CN"/>
        </w:rPr>
      </w:pPr>
      <w:r>
        <w:rPr>
          <w:rFonts w:hint="eastAsia" w:ascii="方正小标宋简体" w:hAnsi="微软雅黑" w:eastAsia="方正小标宋简体" w:cs="宋体"/>
          <w:b w:val="0"/>
          <w:bCs w:val="0"/>
          <w:color w:val="333333"/>
          <w:spacing w:val="0"/>
          <w:kern w:val="36"/>
          <w:sz w:val="44"/>
          <w:szCs w:val="44"/>
        </w:rPr>
        <w:t>企业</w:t>
      </w:r>
      <w:bookmarkStart w:id="0" w:name="_GoBack"/>
      <w:bookmarkEnd w:id="0"/>
      <w:r>
        <w:rPr>
          <w:rFonts w:hint="eastAsia" w:ascii="方正小标宋简体" w:hAnsi="微软雅黑" w:eastAsia="方正小标宋简体" w:cs="宋体"/>
          <w:b w:val="0"/>
          <w:bCs w:val="0"/>
          <w:color w:val="333333"/>
          <w:spacing w:val="0"/>
          <w:kern w:val="36"/>
          <w:sz w:val="44"/>
          <w:szCs w:val="44"/>
        </w:rPr>
        <w:t>资格审批裁量基准</w:t>
      </w:r>
      <w:r>
        <w:rPr>
          <w:rFonts w:hint="eastAsia" w:ascii="方正小标宋简体" w:eastAsia="方正小标宋简体"/>
          <w:b w:val="0"/>
          <w:bCs w:val="0"/>
          <w:spacing w:val="0"/>
          <w:sz w:val="44"/>
          <w:szCs w:val="44"/>
          <w:lang w:eastAsia="zh-CN"/>
        </w:rPr>
        <w:t>》（征求意见稿）</w:t>
      </w:r>
    </w:p>
    <w:p>
      <w:pPr>
        <w:spacing w:line="600" w:lineRule="exact"/>
        <w:jc w:val="center"/>
        <w:rPr>
          <w:rFonts w:ascii="方正小标宋简体" w:eastAsia="方正小标宋简体"/>
          <w:b w:val="0"/>
          <w:bCs w:val="0"/>
          <w:sz w:val="44"/>
          <w:szCs w:val="44"/>
        </w:rPr>
      </w:pPr>
      <w:r>
        <w:rPr>
          <w:rFonts w:hint="eastAsia" w:ascii="方正小标宋简体" w:eastAsia="方正小标宋简体"/>
          <w:b w:val="0"/>
          <w:bCs w:val="0"/>
          <w:spacing w:val="0"/>
          <w:sz w:val="44"/>
          <w:szCs w:val="44"/>
          <w:lang w:eastAsia="zh-CN"/>
        </w:rPr>
        <w:t>的</w:t>
      </w:r>
      <w:r>
        <w:rPr>
          <w:rFonts w:hint="eastAsia" w:ascii="方正小标宋简体" w:eastAsia="方正小标宋简体"/>
          <w:b w:val="0"/>
          <w:bCs w:val="0"/>
          <w:spacing w:val="0"/>
          <w:sz w:val="44"/>
          <w:szCs w:val="44"/>
        </w:rPr>
        <w:t>编制说</w:t>
      </w:r>
      <w:r>
        <w:rPr>
          <w:rFonts w:hint="eastAsia" w:ascii="方正小标宋简体" w:eastAsia="方正小标宋简体"/>
          <w:b w:val="0"/>
          <w:bCs w:val="0"/>
          <w:sz w:val="44"/>
          <w:szCs w:val="44"/>
        </w:rPr>
        <w:t>明</w:t>
      </w:r>
    </w:p>
    <w:p>
      <w:pPr>
        <w:spacing w:line="560" w:lineRule="exact"/>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 xml:space="preserve">    一、编制背景</w:t>
      </w:r>
    </w:p>
    <w:p>
      <w:pPr>
        <w:pStyle w:val="3"/>
        <w:ind w:firstLine="64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《废弃电器电子产品回收处理管理条例》第六条规定，国家对废弃电器电子产品处理实行资格许可制度。设区的市级人民政府生态环境主管部门审批废弃电器电子产品处理企业(以下简称处理企业)资格。</w:t>
      </w:r>
    </w:p>
    <w:p>
      <w:pPr>
        <w:pStyle w:val="3"/>
        <w:ind w:firstLine="640" w:firstLineChars="200"/>
        <w:rPr>
          <w:rFonts w:hint="eastAsia" w:ascii="仿宋_GB2312" w:eastAsia="仿宋_GB2312" w:hAnsiTheme="minorHAnsi" w:cstheme="minorBidi"/>
          <w:kern w:val="2"/>
          <w:sz w:val="32"/>
          <w:szCs w:val="32"/>
          <w:lang w:val="en-US" w:eastAsia="zh-CN" w:bidi="ar-SA"/>
        </w:rPr>
      </w:pPr>
      <w:r>
        <w:rPr>
          <w:rFonts w:ascii="Times New Roman" w:hAnsi="Times New Roman" w:eastAsia="仿宋_GB2312" w:cs="Times New Roman"/>
          <w:sz w:val="32"/>
          <w:szCs w:val="32"/>
        </w:rPr>
        <w:t>废弃电器电子产品的处理活动，是指将废弃电器电子产品进行拆解，从中提取物质作为原材料或者燃料，用改变废弃电器电子产品物理、化学特性的方法减少已产生的废弃电器电子产品数量，减少或者消除其危害成分，以及将其最终置于符合环境保护要求的填埋场的活动，不包括产品维修、翻新以及经维修、翻新后作为旧货再使用的活动。</w:t>
      </w:r>
    </w:p>
    <w:p>
      <w:pPr>
        <w:spacing w:line="560" w:lineRule="exact"/>
        <w:ind w:firstLine="645"/>
        <w:rPr>
          <w:rFonts w:hint="eastAsia" w:ascii="仿宋_GB2312" w:eastAsia="仿宋_GB2312"/>
          <w:sz w:val="32"/>
          <w:szCs w:val="32"/>
        </w:rPr>
      </w:pPr>
      <w:r>
        <w:rPr>
          <w:rFonts w:hint="eastAsia" w:ascii="仿宋_GB2312" w:eastAsia="仿宋_GB2312"/>
          <w:sz w:val="32"/>
          <w:szCs w:val="32"/>
        </w:rPr>
        <w:t>为规范实施行政许可裁量基准制度，实现裁量基准统一、裁量模式统一、公示文本统一，根据国务院办公厅《关于进一步规范行政裁量权基准制定和管理工作的意见》（国办发〔2022〕27号）和市推进依法行政工作领导小组《关于进一步规范行政裁量权基准制定和管理工作的实施意见》（京依法行政办发〔2023〕4号）的要求，结合本市</w:t>
      </w:r>
      <w:r>
        <w:rPr>
          <w:rFonts w:hint="eastAsia" w:ascii="仿宋_GB2312" w:eastAsia="仿宋_GB2312"/>
          <w:sz w:val="32"/>
          <w:szCs w:val="32"/>
          <w:lang w:eastAsia="zh-CN"/>
        </w:rPr>
        <w:t>废弃电器电器产品处理企业资格审批</w:t>
      </w:r>
      <w:r>
        <w:rPr>
          <w:rFonts w:hint="eastAsia" w:ascii="仿宋_GB2312" w:eastAsia="仿宋_GB2312"/>
          <w:sz w:val="32"/>
          <w:szCs w:val="32"/>
        </w:rPr>
        <w:t>工作，编制了《北京市废弃电器电子产品处理企业资格审批裁量基准》</w:t>
      </w:r>
      <w:r>
        <w:rPr>
          <w:rFonts w:hint="eastAsia" w:ascii="仿宋_GB2312" w:eastAsia="仿宋_GB2312"/>
          <w:sz w:val="32"/>
          <w:szCs w:val="32"/>
          <w:lang w:eastAsia="zh-CN"/>
        </w:rPr>
        <w:t>（简称《裁量基准》）</w:t>
      </w:r>
      <w:r>
        <w:rPr>
          <w:rFonts w:hint="eastAsia" w:ascii="仿宋_GB2312" w:eastAsia="仿宋_GB2312"/>
          <w:sz w:val="32"/>
          <w:szCs w:val="32"/>
        </w:rPr>
        <w:t>。</w:t>
      </w:r>
    </w:p>
    <w:p>
      <w:pPr>
        <w:spacing w:line="560" w:lineRule="exact"/>
        <w:ind w:firstLine="645"/>
        <w:rPr>
          <w:rFonts w:ascii="黑体" w:hAnsi="黑体" w:eastAsia="黑体"/>
          <w:sz w:val="32"/>
          <w:szCs w:val="32"/>
        </w:rPr>
      </w:pPr>
      <w:r>
        <w:rPr>
          <w:rFonts w:hint="eastAsia" w:ascii="黑体" w:hAnsi="黑体" w:eastAsia="黑体"/>
          <w:sz w:val="32"/>
          <w:szCs w:val="32"/>
        </w:rPr>
        <w:t>二、编制依据</w:t>
      </w:r>
    </w:p>
    <w:p>
      <w:pPr>
        <w:spacing w:line="560" w:lineRule="exact"/>
        <w:ind w:firstLine="645"/>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《废</w:t>
      </w:r>
      <w:r>
        <w:rPr>
          <w:rFonts w:hint="default" w:ascii="仿宋_GB2312" w:hAnsi="仿宋_GB2312" w:eastAsia="仿宋_GB2312" w:cs="仿宋_GB2312"/>
          <w:color w:val="000000"/>
          <w:sz w:val="32"/>
          <w:szCs w:val="32"/>
          <w:lang w:val="en-US" w:eastAsia="zh-CN"/>
        </w:rPr>
        <w:t>弃电器电子产品回收处理管理条例》</w:t>
      </w:r>
      <w:r>
        <w:rPr>
          <w:rFonts w:hint="eastAsia" w:ascii="仿宋_GB2312" w:hAnsi="仿宋_GB2312" w:eastAsia="仿宋_GB2312" w:cs="仿宋_GB2312"/>
          <w:color w:val="000000"/>
          <w:sz w:val="32"/>
          <w:szCs w:val="32"/>
          <w:lang w:val="en-US" w:eastAsia="zh-CN"/>
        </w:rPr>
        <w:t>（国务院令第</w:t>
      </w:r>
      <w:r>
        <w:rPr>
          <w:rFonts w:hint="default" w:ascii="仿宋_GB2312" w:hAnsi="仿宋_GB2312" w:eastAsia="仿宋_GB2312" w:cs="仿宋_GB2312"/>
          <w:color w:val="000000"/>
          <w:sz w:val="32"/>
          <w:szCs w:val="32"/>
          <w:lang w:val="en-US" w:eastAsia="zh-CN"/>
        </w:rPr>
        <w:t>551</w:t>
      </w:r>
      <w:r>
        <w:rPr>
          <w:rFonts w:hint="eastAsia" w:ascii="仿宋_GB2312" w:hAnsi="仿宋_GB2312" w:eastAsia="仿宋_GB2312" w:cs="仿宋_GB2312"/>
          <w:color w:val="000000"/>
          <w:sz w:val="32"/>
          <w:szCs w:val="32"/>
          <w:lang w:val="en-US" w:eastAsia="zh-CN"/>
        </w:rPr>
        <w:t>号）</w:t>
      </w:r>
    </w:p>
    <w:p>
      <w:pPr>
        <w:spacing w:line="560" w:lineRule="exact"/>
        <w:ind w:firstLine="645"/>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《废弃电器电子产品处理资格许可管理办法》</w:t>
      </w:r>
      <w:r>
        <w:rPr>
          <w:rFonts w:hint="eastAsia" w:ascii="仿宋_GB2312" w:hAnsi="仿宋_GB2312" w:eastAsia="仿宋_GB2312" w:cs="仿宋_GB2312"/>
          <w:color w:val="000000"/>
          <w:sz w:val="32"/>
          <w:szCs w:val="32"/>
          <w:lang w:val="en-US" w:eastAsia="zh-CN"/>
        </w:rPr>
        <w:t>（原环境保护部令第13号）</w:t>
      </w:r>
    </w:p>
    <w:p>
      <w:pPr>
        <w:spacing w:line="560" w:lineRule="exact"/>
        <w:ind w:firstLine="645"/>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《废弃电器电子产品处理企业资格审核和许可指南》（原环保部公告第90号）</w:t>
      </w:r>
    </w:p>
    <w:p>
      <w:pPr>
        <w:spacing w:line="560" w:lineRule="exact"/>
        <w:ind w:firstLine="645"/>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关于废止、修改部分规范性文件的公告</w:t>
      </w:r>
      <w:r>
        <w:rPr>
          <w:rFonts w:hint="eastAsia" w:ascii="仿宋_GB2312" w:hAnsi="仿宋_GB2312" w:eastAsia="仿宋_GB2312" w:cs="仿宋_GB2312"/>
          <w:color w:val="000000"/>
          <w:sz w:val="32"/>
          <w:szCs w:val="32"/>
          <w:lang w:val="en-US" w:eastAsia="zh-CN"/>
        </w:rPr>
        <w:t>》（生态环境部</w:t>
      </w:r>
      <w:r>
        <w:rPr>
          <w:rFonts w:hint="default" w:ascii="仿宋_GB2312" w:hAnsi="仿宋_GB2312" w:eastAsia="仿宋_GB2312" w:cs="仿宋_GB2312"/>
          <w:color w:val="000000"/>
          <w:sz w:val="32"/>
          <w:szCs w:val="32"/>
          <w:lang w:val="en-US" w:eastAsia="zh-CN"/>
        </w:rPr>
        <w:t>公告2019年第22号</w:t>
      </w:r>
      <w:r>
        <w:rPr>
          <w:rFonts w:hint="eastAsia" w:ascii="仿宋_GB2312" w:hAnsi="仿宋_GB2312" w:eastAsia="仿宋_GB2312" w:cs="仿宋_GB2312"/>
          <w:color w:val="000000"/>
          <w:sz w:val="32"/>
          <w:szCs w:val="32"/>
          <w:lang w:val="en-US" w:eastAsia="zh-CN"/>
        </w:rPr>
        <w:t>）</w:t>
      </w:r>
    </w:p>
    <w:p>
      <w:pPr>
        <w:spacing w:line="560" w:lineRule="exact"/>
        <w:ind w:firstLine="645"/>
        <w:rPr>
          <w:rFonts w:ascii="黑体" w:hAnsi="黑体" w:eastAsia="黑体"/>
          <w:sz w:val="32"/>
          <w:szCs w:val="32"/>
        </w:rPr>
      </w:pPr>
      <w:r>
        <w:rPr>
          <w:rFonts w:hint="eastAsia" w:ascii="黑体" w:hAnsi="黑体" w:eastAsia="黑体"/>
          <w:sz w:val="32"/>
          <w:szCs w:val="32"/>
        </w:rPr>
        <w:t>三、主要内容</w:t>
      </w:r>
    </w:p>
    <w:p>
      <w:pPr>
        <w:spacing w:line="560" w:lineRule="exact"/>
        <w:ind w:firstLine="645"/>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裁量基准</w:t>
      </w:r>
      <w:r>
        <w:rPr>
          <w:rFonts w:hint="eastAsia" w:ascii="仿宋_GB2312" w:eastAsia="仿宋_GB2312"/>
          <w:sz w:val="32"/>
          <w:szCs w:val="32"/>
        </w:rPr>
        <w:t>》</w:t>
      </w:r>
      <w:r>
        <w:rPr>
          <w:rFonts w:hint="eastAsia" w:ascii="仿宋_GB2312" w:eastAsia="仿宋_GB2312"/>
          <w:sz w:val="32"/>
          <w:szCs w:val="32"/>
          <w:lang w:val="en-US" w:eastAsia="zh-CN"/>
        </w:rPr>
        <w:t>进一步明确规范了许可条件、申请材料、中介服务、审批程序、审批事项、收费、许可证件、数量限制、年检年报等内容，进一步细化量化行政许可事项不予受理、变更、撤回、撤销、注销的适用范围、实施程序、办理事项等内容。</w:t>
      </w:r>
      <w:r>
        <w:rPr>
          <w:rFonts w:hint="eastAsia" w:ascii="仿宋_GB2312" w:eastAsia="仿宋_GB2312"/>
          <w:sz w:val="32"/>
          <w:szCs w:val="32"/>
          <w:lang w:eastAsia="zh-CN"/>
        </w:rPr>
        <w:t>主要内容有</w:t>
      </w:r>
      <w:r>
        <w:rPr>
          <w:rFonts w:hint="eastAsia" w:ascii="仿宋_GB2312" w:eastAsia="仿宋_GB2312"/>
          <w:sz w:val="32"/>
          <w:szCs w:val="32"/>
          <w:lang w:val="en-US" w:eastAsia="zh-CN"/>
        </w:rPr>
        <w:t>：一是</w:t>
      </w:r>
      <w:r>
        <w:rPr>
          <w:rFonts w:hint="eastAsia" w:ascii="仿宋_GB2312" w:eastAsia="仿宋_GB2312"/>
          <w:sz w:val="32"/>
          <w:szCs w:val="32"/>
          <w:lang w:eastAsia="zh-CN"/>
        </w:rPr>
        <w:t>完善了</w:t>
      </w:r>
      <w:r>
        <w:rPr>
          <w:rFonts w:hint="eastAsia" w:ascii="仿宋_GB2312" w:eastAsia="仿宋_GB2312"/>
          <w:sz w:val="32"/>
          <w:szCs w:val="32"/>
          <w:lang w:val="en-US" w:eastAsia="zh-CN"/>
        </w:rPr>
        <w:t>废弃电器电子处理企业资格审批的办理项，将许可的办理项分为首次申请、变更申请、重新申请、延续申请、注销申请，同时进一步优化申请材料，对审批时限进行细分。二是</w:t>
      </w:r>
      <w:r>
        <w:rPr>
          <w:rFonts w:hint="eastAsia" w:ascii="仿宋_GB2312" w:eastAsia="仿宋_GB2312"/>
          <w:sz w:val="32"/>
          <w:szCs w:val="32"/>
          <w:lang w:eastAsia="zh-CN"/>
        </w:rPr>
        <w:t>增加了行政许可审批后相关内容，“变更”“撤回”“撤销”“注销”程序基本参照《中</w:t>
      </w:r>
      <w:r>
        <w:rPr>
          <w:rFonts w:hint="eastAsia" w:ascii="仿宋_GB2312" w:eastAsia="仿宋_GB2312"/>
          <w:sz w:val="32"/>
          <w:szCs w:val="32"/>
        </w:rPr>
        <w:t>华人民共和国行政许可法》相关规定设置。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73F78"/>
    <w:rsid w:val="00005115"/>
    <w:rsid w:val="00053EE4"/>
    <w:rsid w:val="0005632A"/>
    <w:rsid w:val="00073F78"/>
    <w:rsid w:val="000A43C4"/>
    <w:rsid w:val="000C3DD3"/>
    <w:rsid w:val="00130ADF"/>
    <w:rsid w:val="001F34DC"/>
    <w:rsid w:val="002377F3"/>
    <w:rsid w:val="00261B4F"/>
    <w:rsid w:val="00282C4B"/>
    <w:rsid w:val="002D70F1"/>
    <w:rsid w:val="002F79B7"/>
    <w:rsid w:val="00323DBA"/>
    <w:rsid w:val="00361A58"/>
    <w:rsid w:val="00362DA5"/>
    <w:rsid w:val="004026C1"/>
    <w:rsid w:val="004779C1"/>
    <w:rsid w:val="004A34BF"/>
    <w:rsid w:val="004E68B9"/>
    <w:rsid w:val="004E7111"/>
    <w:rsid w:val="0050615F"/>
    <w:rsid w:val="005652A2"/>
    <w:rsid w:val="006540C4"/>
    <w:rsid w:val="006D0F4B"/>
    <w:rsid w:val="00704C8E"/>
    <w:rsid w:val="007421BB"/>
    <w:rsid w:val="007422FE"/>
    <w:rsid w:val="00756928"/>
    <w:rsid w:val="007624C3"/>
    <w:rsid w:val="00763CD7"/>
    <w:rsid w:val="007832C5"/>
    <w:rsid w:val="007A514C"/>
    <w:rsid w:val="007A7E7E"/>
    <w:rsid w:val="007C4A41"/>
    <w:rsid w:val="007C7A7A"/>
    <w:rsid w:val="00832231"/>
    <w:rsid w:val="008866E4"/>
    <w:rsid w:val="009124E9"/>
    <w:rsid w:val="00932797"/>
    <w:rsid w:val="00933A01"/>
    <w:rsid w:val="00933E50"/>
    <w:rsid w:val="009470C0"/>
    <w:rsid w:val="00962A67"/>
    <w:rsid w:val="009D1F6F"/>
    <w:rsid w:val="009F01C5"/>
    <w:rsid w:val="009F104B"/>
    <w:rsid w:val="00A00C9E"/>
    <w:rsid w:val="00A04754"/>
    <w:rsid w:val="00A3084B"/>
    <w:rsid w:val="00A63E05"/>
    <w:rsid w:val="00A736C5"/>
    <w:rsid w:val="00AA346B"/>
    <w:rsid w:val="00AA4550"/>
    <w:rsid w:val="00AB52E4"/>
    <w:rsid w:val="00AC3EAD"/>
    <w:rsid w:val="00B0119F"/>
    <w:rsid w:val="00BA54BE"/>
    <w:rsid w:val="00BB401A"/>
    <w:rsid w:val="00C001C4"/>
    <w:rsid w:val="00C02610"/>
    <w:rsid w:val="00C15264"/>
    <w:rsid w:val="00C638E0"/>
    <w:rsid w:val="00C76E38"/>
    <w:rsid w:val="00C93690"/>
    <w:rsid w:val="00D2117D"/>
    <w:rsid w:val="00D5146B"/>
    <w:rsid w:val="00D56897"/>
    <w:rsid w:val="00D73C17"/>
    <w:rsid w:val="00DB2F5A"/>
    <w:rsid w:val="00DE47E3"/>
    <w:rsid w:val="00EB0234"/>
    <w:rsid w:val="00F0553C"/>
    <w:rsid w:val="00F473BC"/>
    <w:rsid w:val="00F75CCF"/>
    <w:rsid w:val="00FC534B"/>
    <w:rsid w:val="00FF42BF"/>
    <w:rsid w:val="1BFFE1D3"/>
    <w:rsid w:val="1FA1C092"/>
    <w:rsid w:val="27BAFBB0"/>
    <w:rsid w:val="37790F6F"/>
    <w:rsid w:val="3F67176A"/>
    <w:rsid w:val="5BCA71E1"/>
    <w:rsid w:val="5D7F8D84"/>
    <w:rsid w:val="71DDB16D"/>
    <w:rsid w:val="7BAFEE23"/>
    <w:rsid w:val="7BBAFB12"/>
    <w:rsid w:val="7FAFB045"/>
    <w:rsid w:val="7FFAAA00"/>
    <w:rsid w:val="9EFFAF68"/>
    <w:rsid w:val="BEF81805"/>
    <w:rsid w:val="DB4EDC89"/>
    <w:rsid w:val="E7776CBE"/>
    <w:rsid w:val="EB6BB5D9"/>
    <w:rsid w:val="EFFF327F"/>
    <w:rsid w:val="F5DEB26D"/>
    <w:rsid w:val="FAFF2693"/>
    <w:rsid w:val="FF7F79A8"/>
    <w:rsid w:val="FFFA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387</Words>
  <Characters>2210</Characters>
  <Lines>18</Lines>
  <Paragraphs>5</Paragraphs>
  <TotalTime>17</TotalTime>
  <ScaleCrop>false</ScaleCrop>
  <LinksUpToDate>false</LinksUpToDate>
  <CharactersWithSpaces>2592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2023-08-07T00:35:00Z</dcterms:created>
  <dc:creator>侯可斌</dc:creator>
  <cp:lastModifiedBy>曾小兰</cp:lastModifiedBy>
  <dcterms:modified xsi:type="dcterms:W3CDTF">2023-08-08T14:35:17Z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