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hint="eastAsia" w:ascii="黑体" w:eastAsia="黑体"/>
          <w:color w:val="auto"/>
          <w:sz w:val="32"/>
          <w:szCs w:val="32"/>
          <w:highlight w:val="none"/>
        </w:rPr>
      </w:pPr>
      <w:r>
        <w:rPr>
          <w:rFonts w:hint="eastAsia" w:ascii="黑体" w:eastAsia="黑体"/>
          <w:color w:val="auto"/>
          <w:sz w:val="32"/>
          <w:szCs w:val="32"/>
          <w:highlight w:val="none"/>
        </w:rPr>
        <w:t>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hint="eastAsia" w:ascii="黑体" w:eastAsia="黑体"/>
          <w:color w:val="auto"/>
          <w:sz w:val="32"/>
          <w:szCs w:val="32"/>
          <w:highlight w:val="none"/>
        </w:rPr>
      </w:pP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color w:val="auto"/>
          <w:sz w:val="44"/>
          <w:highlight w:val="none"/>
        </w:rPr>
      </w:pPr>
      <w:r>
        <w:rPr>
          <w:rFonts w:hint="eastAsia" w:ascii="方正小标宋简体" w:eastAsia="方正小标宋简体"/>
          <w:color w:val="auto"/>
          <w:sz w:val="44"/>
          <w:highlight w:val="none"/>
        </w:rPr>
        <w:t>2</w:t>
      </w:r>
      <w:r>
        <w:rPr>
          <w:rFonts w:hint="eastAsia" w:ascii="方正小标宋简体" w:eastAsia="方正小标宋简体"/>
          <w:color w:val="auto"/>
          <w:sz w:val="44"/>
          <w:highlight w:val="none"/>
          <w:lang w:val="en-US" w:eastAsia="zh-CN"/>
        </w:rPr>
        <w:t>022</w:t>
      </w:r>
      <w:r>
        <w:rPr>
          <w:rFonts w:hint="eastAsia" w:ascii="方正小标宋简体" w:eastAsia="方正小标宋简体"/>
          <w:color w:val="auto"/>
          <w:sz w:val="44"/>
          <w:highlight w:val="none"/>
        </w:rPr>
        <w:t>年第一批被抽查单位及抽查机构名单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t>第一组 抽查机构：中环联合（北京）认证中心有限公司</w:t>
      </w:r>
    </w:p>
    <w:tbl>
      <w:tblPr>
        <w:tblStyle w:val="4"/>
        <w:tblW w:w="9655" w:type="dxa"/>
        <w:jc w:val="center"/>
        <w:tblInd w:w="0" w:type="dxa"/>
        <w:tblLayout w:type="fixed"/>
        <w:tblCellMar>
          <w:top w:w="0" w:type="dxa"/>
          <w:left w:w="108" w:type="dxa"/>
          <w:bottom w:w="0" w:type="dxa"/>
          <w:right w:w="108" w:type="dxa"/>
        </w:tblCellMar>
      </w:tblPr>
      <w:tblGrid>
        <w:gridCol w:w="780"/>
        <w:gridCol w:w="4170"/>
        <w:gridCol w:w="1611"/>
        <w:gridCol w:w="1380"/>
        <w:gridCol w:w="1714"/>
      </w:tblGrid>
      <w:tr>
        <w:tblPrEx>
          <w:tblLayout w:type="fixed"/>
          <w:tblCellMar>
            <w:top w:w="0" w:type="dxa"/>
            <w:left w:w="108" w:type="dxa"/>
            <w:bottom w:w="0" w:type="dxa"/>
            <w:right w:w="108" w:type="dxa"/>
          </w:tblCellMar>
        </w:tblPrEx>
        <w:trPr>
          <w:trHeight w:val="397"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序号</w:t>
            </w: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val="en-US" w:eastAsia="zh-CN" w:bidi="ar"/>
              </w:rPr>
              <w:t>被抽查</w:t>
            </w:r>
            <w:r>
              <w:rPr>
                <w:rFonts w:hint="eastAsia" w:ascii="黑体" w:hAnsi="黑体" w:eastAsia="黑体" w:cs="黑体"/>
                <w:b w:val="0"/>
                <w:bCs w:val="0"/>
                <w:color w:val="auto"/>
                <w:kern w:val="0"/>
                <w:sz w:val="22"/>
                <w:szCs w:val="22"/>
                <w:highlight w:val="none"/>
                <w:lang w:bidi="ar"/>
              </w:rPr>
              <w:t>单位名称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lang w:eastAsia="zh-CN"/>
              </w:rPr>
            </w:pPr>
            <w:r>
              <w:rPr>
                <w:rFonts w:hint="eastAsia" w:ascii="黑体" w:hAnsi="黑体" w:eastAsia="黑体" w:cs="黑体"/>
                <w:b w:val="0"/>
                <w:bCs w:val="0"/>
                <w:color w:val="auto"/>
                <w:sz w:val="22"/>
                <w:szCs w:val="22"/>
                <w:highlight w:val="none"/>
                <w:lang w:eastAsia="zh-CN"/>
              </w:rPr>
              <w:t>核算行业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所在区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抽查年度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中国邮政集团有限公司北京市分公司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东城区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北京首汽（集团）股份有限公司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东城区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北京医院</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东城区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北京市民政局房产管理所</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东城区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中国食品药品检定研究院</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东城区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百荣投资控股集团有限公司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东城区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昆仑数智科技有限责任公司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东城区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北京京联出租汽车有限责任公司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通州区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北京新华敬业物业管理有限公司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通州区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北京信通碧水再生水有限公司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其他行业企业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通州区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东方时尚驾驶学校股份有限公司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大兴区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北京北方创业出租汽车有限公司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大兴区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北京京铁列车服务有限公司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大兴区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北京石油化工学院</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大兴区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海鸿达（北京）餐饮管理有限公司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大兴区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北京京讯递科技有限公司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北京经济技术开发区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北京恒长数码科技有限公司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北京经济技术开发区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北京金风科创风电设备有限公司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其他行业企业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北京经济技术开发区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北京恒普安数码科技发展有限公司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北京经济技术开发区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中芯北方集成电路制造（北京）有限公司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其他行业企业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北京经济技术开发区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*北京科兴中维生物技术有限公司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其他行业企业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大兴区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*液化空气（北京）工业气体有限公司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北京经济技术开发区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*中债金科信息技术有限公司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通州区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*拜耳医药保健有限公司（北京）</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其他行业企业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北京经济技术开发区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*北京费森尤斯卡比医药有限公司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其他行业企业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大兴区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*北京吉顺隆货运有限公司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通州区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*北京协和药厂有限公司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大兴区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*北京以岭药业有限公司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大兴区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57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*舒泰神（北京）生物制药股份有限公司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北京经济技术开发区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中外运敦豪国际航空快件有限公司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105" w:leftChars="-50" w:right="-105" w:rightChars="-50"/>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民用航空运输业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北京经济技术开发区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2021年度</w:t>
            </w:r>
          </w:p>
        </w:tc>
      </w:tr>
      <w:tr>
        <w:tblPrEx>
          <w:tblLayout w:type="fixed"/>
          <w:tblCellMar>
            <w:top w:w="0" w:type="dxa"/>
            <w:left w:w="108" w:type="dxa"/>
            <w:bottom w:w="0" w:type="dxa"/>
            <w:right w:w="108" w:type="dxa"/>
          </w:tblCellMar>
        </w:tblPrEx>
        <w:trPr>
          <w:trHeight w:val="402"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北京方恒第一太平物业管理有限公司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朝阳区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402"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国贸物业酒店管理有限公司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朝阳区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国家体育总局体育彩票管理中心</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朝阳区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北京首华科技发展有限公司</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丰台区</w:t>
            </w:r>
          </w:p>
        </w:tc>
        <w:tc>
          <w:tcPr>
            <w:tcW w:w="1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lang w:val="en-US" w:eastAsia="zh-CN"/>
              </w:rPr>
              <w:t>2016-2021年度</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t>第二组   抽查机构：中国船级社质量认证公司</w:t>
      </w:r>
    </w:p>
    <w:tbl>
      <w:tblPr>
        <w:tblStyle w:val="4"/>
        <w:tblW w:w="9639" w:type="dxa"/>
        <w:jc w:val="center"/>
        <w:tblInd w:w="0" w:type="dxa"/>
        <w:tblLayout w:type="fixed"/>
        <w:tblCellMar>
          <w:top w:w="0" w:type="dxa"/>
          <w:left w:w="108" w:type="dxa"/>
          <w:bottom w:w="0" w:type="dxa"/>
          <w:right w:w="108" w:type="dxa"/>
        </w:tblCellMar>
      </w:tblPr>
      <w:tblGrid>
        <w:gridCol w:w="780"/>
        <w:gridCol w:w="4159"/>
        <w:gridCol w:w="1620"/>
        <w:gridCol w:w="1380"/>
        <w:gridCol w:w="1700"/>
      </w:tblGrid>
      <w:tr>
        <w:tblPrEx>
          <w:tblLayout w:type="fixed"/>
        </w:tblPrEx>
        <w:trPr>
          <w:trHeight w:val="425" w:hRule="atLeast"/>
          <w:tblHeader/>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both"/>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序号</w:t>
            </w: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val="en-US" w:eastAsia="zh-CN" w:bidi="ar"/>
              </w:rPr>
              <w:t>被抽查</w:t>
            </w:r>
            <w:r>
              <w:rPr>
                <w:rFonts w:hint="eastAsia" w:ascii="黑体" w:hAnsi="黑体" w:eastAsia="黑体" w:cs="黑体"/>
                <w:b w:val="0"/>
                <w:bCs w:val="0"/>
                <w:color w:val="auto"/>
                <w:kern w:val="0"/>
                <w:sz w:val="22"/>
                <w:szCs w:val="22"/>
                <w:highlight w:val="none"/>
                <w:lang w:bidi="ar"/>
              </w:rPr>
              <w:t>单位名称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lang w:eastAsia="zh-CN"/>
              </w:rPr>
            </w:pPr>
            <w:r>
              <w:rPr>
                <w:rFonts w:hint="eastAsia" w:ascii="黑体" w:hAnsi="黑体" w:eastAsia="黑体" w:cs="黑体"/>
                <w:b w:val="0"/>
                <w:bCs w:val="0"/>
                <w:color w:val="auto"/>
                <w:sz w:val="22"/>
                <w:szCs w:val="22"/>
                <w:highlight w:val="none"/>
                <w:lang w:eastAsia="zh-CN"/>
              </w:rPr>
              <w:t>核算行业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所在区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抽查年度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中旅旅游汽车有限公司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北京中通吉物流有限公司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北京北汽九龙出租汽车股份有限公司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9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北京天马旅游汽车有限公司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北京新月联合汽车有限公司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北京盒马网络科技有限公司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北京森瑞景投资管理有限公司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北京盛世物业服务有限公司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北京北燃金房能源投资有限公司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热力生产企业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北京宏森泰业热力科技发展有限公司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热力生产企业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首都医科大学附属北京朝阳医院</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国家奥林匹克体育中心</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中国科学院微电子研究所</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国美电器有限公司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中远酒店物业管理有限公司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中国医学科学院肿瘤医院</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中国科学院遗传与发育生物学研究所</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北京华贸物业顾问有限公司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中央美术学院</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北京燕莎友谊商城有限公司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北京市朝阳田华建筑集团公司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华润紫竹药业有限公司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其他行业企业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北京工业大学</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北京金建出租汽车有限公司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丰台区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北京华源里热力服务有限公司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热力生产企业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丰台区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北京北方出租汽车有限责任公司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交通运输行业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房山区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北京燕山石化液化空气气体有限公司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石化生产企业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房山区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中国石化集团北京燕山石油化工有限公司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其他发电企业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房山区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*北京链家置地房地产经纪有限公司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*北京华原世纪燃气投资有限责任公司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门头沟</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*北京祥龙物流（集团）有限公司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北京易初莲花连锁超市有限公司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*北京维景国际大酒店有限责任公司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朝阳区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北京中光诚信供热有限公司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热力生产企业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通州区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北京新国线客运有限公司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交通运输行业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大兴区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9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北京云泰数通互联网科技有限公司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北京经济技术开发区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00"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kern w:val="0"/>
                <w:sz w:val="22"/>
                <w:szCs w:val="22"/>
                <w:highlight w:val="none"/>
                <w:lang w:bidi="ar"/>
              </w:rPr>
            </w:pP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北京亦庄水务有限公司</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其他行业企业</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北京经济技术开发区</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2016-2021年度</w:t>
            </w:r>
          </w:p>
        </w:tc>
      </w:tr>
    </w:tbl>
    <w:p>
      <w:pPr>
        <w:spacing w:before="156" w:beforeLines="50" w:line="560" w:lineRule="exact"/>
        <w:jc w:val="center"/>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br w:type="page"/>
      </w:r>
      <w:r>
        <w:rPr>
          <w:rFonts w:hint="eastAsia" w:ascii="仿宋_GB2312" w:hAnsi="仿宋" w:eastAsia="仿宋_GB2312"/>
          <w:color w:val="auto"/>
          <w:sz w:val="32"/>
          <w:szCs w:val="32"/>
          <w:highlight w:val="none"/>
        </w:rPr>
        <w:t>第</w:t>
      </w:r>
      <w:r>
        <w:rPr>
          <w:rFonts w:hint="eastAsia" w:ascii="仿宋_GB2312" w:hAnsi="仿宋" w:eastAsia="仿宋_GB2312"/>
          <w:color w:val="auto"/>
          <w:sz w:val="32"/>
          <w:szCs w:val="32"/>
          <w:highlight w:val="none"/>
          <w:lang w:eastAsia="zh-CN"/>
        </w:rPr>
        <w:t>三</w:t>
      </w:r>
      <w:r>
        <w:rPr>
          <w:rFonts w:hint="eastAsia" w:ascii="仿宋_GB2312" w:hAnsi="仿宋" w:eastAsia="仿宋_GB2312"/>
          <w:color w:val="auto"/>
          <w:sz w:val="32"/>
          <w:szCs w:val="32"/>
          <w:highlight w:val="none"/>
        </w:rPr>
        <w:t>组   抽查机构：中国质量认证中心</w:t>
      </w:r>
    </w:p>
    <w:tbl>
      <w:tblPr>
        <w:tblStyle w:val="4"/>
        <w:tblW w:w="9644" w:type="dxa"/>
        <w:jc w:val="center"/>
        <w:tblInd w:w="0" w:type="dxa"/>
        <w:tblLayout w:type="fixed"/>
        <w:tblCellMar>
          <w:top w:w="0" w:type="dxa"/>
          <w:left w:w="108" w:type="dxa"/>
          <w:bottom w:w="0" w:type="dxa"/>
          <w:right w:w="108" w:type="dxa"/>
        </w:tblCellMar>
      </w:tblPr>
      <w:tblGrid>
        <w:gridCol w:w="700"/>
        <w:gridCol w:w="4241"/>
        <w:gridCol w:w="1703"/>
        <w:gridCol w:w="1297"/>
        <w:gridCol w:w="1703"/>
      </w:tblGrid>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both"/>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序号</w:t>
            </w: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105" w:leftChars="-50" w:right="-105" w:rightChars="-50"/>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val="en-US" w:eastAsia="zh-CN" w:bidi="ar"/>
              </w:rPr>
              <w:t>被抽查</w:t>
            </w:r>
            <w:r>
              <w:rPr>
                <w:rFonts w:hint="eastAsia" w:ascii="黑体" w:hAnsi="黑体" w:eastAsia="黑体" w:cs="黑体"/>
                <w:b w:val="0"/>
                <w:bCs w:val="0"/>
                <w:color w:val="auto"/>
                <w:kern w:val="0"/>
                <w:sz w:val="22"/>
                <w:szCs w:val="22"/>
                <w:highlight w:val="none"/>
                <w:lang w:bidi="ar"/>
              </w:rPr>
              <w:t>单位名称</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105" w:leftChars="-50" w:right="-105" w:rightChars="-50"/>
              <w:jc w:val="center"/>
              <w:textAlignment w:val="center"/>
              <w:outlineLvl w:val="9"/>
              <w:rPr>
                <w:rFonts w:hint="eastAsia" w:ascii="黑体" w:hAnsi="黑体" w:eastAsia="黑体" w:cs="黑体"/>
                <w:b w:val="0"/>
                <w:bCs w:val="0"/>
                <w:color w:val="auto"/>
                <w:sz w:val="22"/>
                <w:szCs w:val="22"/>
                <w:highlight w:val="none"/>
                <w:lang w:eastAsia="zh-CN"/>
              </w:rPr>
            </w:pPr>
            <w:r>
              <w:rPr>
                <w:rFonts w:hint="eastAsia" w:ascii="黑体" w:hAnsi="黑体" w:eastAsia="黑体" w:cs="黑体"/>
                <w:b w:val="0"/>
                <w:bCs w:val="0"/>
                <w:color w:val="auto"/>
                <w:sz w:val="22"/>
                <w:szCs w:val="22"/>
                <w:highlight w:val="none"/>
                <w:lang w:eastAsia="zh-CN"/>
              </w:rPr>
              <w:t>核算行业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所在区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抽查年度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北京中天韵达物流有限公司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交通运输行业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海淀区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滴滴出行科技有限公司北京分公司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交通运输行业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海淀区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腾讯科技（北京）有限公司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海淀区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北京城建物业管理有限责任公司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海淀区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北京格林物业管理有限公司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海淀区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北京大学口腔医学院（北京大学口腔医院）</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海淀区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北京西宇嘉业物业管理有限公司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海淀区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北京铜牛信息科技股份有限公司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海淀区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北京稻香湖投资发展有限责任公司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海淀区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北京航空航天大学</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海淀区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北京钢研高纳科技股份有限公司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其他行业企业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海淀区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北京祥龙出租客运有限公司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交通运输行业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石景山区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北京银建实业股份有限公司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交通运输行业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石景山区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北京鑫隆基物业管理中心</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石景山区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北京首航国力商贸有限公司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石景山区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北京市石景山区自来水有限公司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其他行业企业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石景山区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北京鑫畅恒运运输有限公司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交通运输行业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昌平区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北京三元出租汽车有限公司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交通运输行业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昌平区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北京四合汽车服务公司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交通运输行业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昌平区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北京渔阳出租汽车集团有限公司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交通运输行业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平谷区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北京数据在线国际供应链管理股份有限公司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交通运输行业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平谷区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北京强佑物业管理有限公司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平谷区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*北京有孚云计算科技有限公司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海淀区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*北京小米移动软件有限公司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海淀区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sz w:val="22"/>
                <w:szCs w:val="22"/>
                <w:highlight w:val="none"/>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*康龙化成（北京）生物技术有限公司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i w:val="0"/>
                <w:color w:val="auto"/>
                <w:kern w:val="0"/>
                <w:sz w:val="22"/>
                <w:szCs w:val="22"/>
                <w:highlight w:val="none"/>
                <w:u w:val="none"/>
                <w:lang w:val="en-US" w:eastAsia="zh-CN" w:bidi="ar"/>
              </w:rPr>
              <w:t>昌平区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kern w:val="0"/>
                <w:sz w:val="22"/>
                <w:szCs w:val="22"/>
                <w:highlight w:val="none"/>
                <w:lang w:bidi="ar"/>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*中联云港数据科技股份有限公司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石景山区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kern w:val="0"/>
                <w:sz w:val="22"/>
                <w:szCs w:val="22"/>
                <w:highlight w:val="none"/>
                <w:lang w:bidi="ar"/>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*北京市银山出租汽车有限责任公司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昌平区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kern w:val="0"/>
                <w:sz w:val="22"/>
                <w:szCs w:val="22"/>
                <w:highlight w:val="none"/>
                <w:lang w:bidi="ar"/>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国网通用航空有限公司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民用航空运输业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昌平区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kern w:val="0"/>
                <w:sz w:val="22"/>
                <w:szCs w:val="22"/>
                <w:highlight w:val="none"/>
                <w:lang w:bidi="ar"/>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中国建设银行股份有限公司北京市分行</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西城区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b w:val="0"/>
                <w:bCs w:val="0"/>
                <w:color w:val="auto"/>
                <w:kern w:val="0"/>
                <w:sz w:val="22"/>
                <w:szCs w:val="22"/>
                <w:highlight w:val="none"/>
                <w:lang w:bidi="ar"/>
              </w:rPr>
            </w:pPr>
          </w:p>
        </w:tc>
        <w:tc>
          <w:tcPr>
            <w:tcW w:w="4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北京龙湖物业服务有限公司</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105" w:leftChars="-50" w:right="-105" w:rightChars="-50"/>
              <w:jc w:val="center"/>
              <w:textAlignment w:val="center"/>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其他服务行业</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b w:val="0"/>
                <w:bCs w:val="0"/>
                <w:i w:val="0"/>
                <w:color w:val="auto"/>
                <w:kern w:val="0"/>
                <w:sz w:val="22"/>
                <w:szCs w:val="22"/>
                <w:highlight w:val="none"/>
                <w:u w:val="none"/>
                <w:lang w:val="en-US" w:eastAsia="zh-CN" w:bidi="ar"/>
              </w:rPr>
            </w:pPr>
            <w:r>
              <w:rPr>
                <w:rFonts w:hint="eastAsia" w:ascii="宋体" w:hAnsi="宋体" w:eastAsia="宋体" w:cs="宋体"/>
                <w:b w:val="0"/>
                <w:bCs w:val="0"/>
                <w:i w:val="0"/>
                <w:color w:val="auto"/>
                <w:kern w:val="0"/>
                <w:sz w:val="22"/>
                <w:szCs w:val="22"/>
                <w:highlight w:val="none"/>
                <w:u w:val="none"/>
                <w:lang w:val="en-US" w:eastAsia="zh-CN" w:bidi="ar"/>
              </w:rPr>
              <w:t>顺义区</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2016-2021年度</w:t>
            </w:r>
          </w:p>
        </w:tc>
      </w:tr>
    </w:tbl>
    <w:p>
      <w:pPr>
        <w:jc w:val="center"/>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t>第</w:t>
      </w:r>
      <w:r>
        <w:rPr>
          <w:rFonts w:hint="eastAsia" w:ascii="仿宋_GB2312" w:hAnsi="仿宋" w:eastAsia="仿宋_GB2312"/>
          <w:color w:val="auto"/>
          <w:sz w:val="32"/>
          <w:szCs w:val="32"/>
          <w:highlight w:val="none"/>
          <w:lang w:eastAsia="zh-CN"/>
        </w:rPr>
        <w:t>四</w:t>
      </w:r>
      <w:r>
        <w:rPr>
          <w:rFonts w:hint="eastAsia" w:ascii="仿宋_GB2312" w:hAnsi="仿宋" w:eastAsia="仿宋_GB2312"/>
          <w:color w:val="auto"/>
          <w:sz w:val="32"/>
          <w:szCs w:val="32"/>
          <w:highlight w:val="none"/>
        </w:rPr>
        <w:t>组   抽查机构：北京北方节能环保有限公司</w:t>
      </w:r>
    </w:p>
    <w:tbl>
      <w:tblPr>
        <w:tblStyle w:val="4"/>
        <w:tblW w:w="9678" w:type="dxa"/>
        <w:jc w:val="center"/>
        <w:tblInd w:w="94" w:type="dxa"/>
        <w:tblLayout w:type="fixed"/>
        <w:tblCellMar>
          <w:top w:w="0" w:type="dxa"/>
          <w:left w:w="108" w:type="dxa"/>
          <w:bottom w:w="0" w:type="dxa"/>
          <w:right w:w="108" w:type="dxa"/>
        </w:tblCellMar>
      </w:tblPr>
      <w:tblGrid>
        <w:gridCol w:w="810"/>
        <w:gridCol w:w="4142"/>
        <w:gridCol w:w="1815"/>
        <w:gridCol w:w="1219"/>
        <w:gridCol w:w="1692"/>
      </w:tblGrid>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both"/>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序号</w:t>
            </w: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val="en-US" w:eastAsia="zh-CN" w:bidi="ar"/>
              </w:rPr>
              <w:t>被抽查</w:t>
            </w:r>
            <w:r>
              <w:rPr>
                <w:rFonts w:hint="eastAsia" w:ascii="黑体" w:hAnsi="黑体" w:eastAsia="黑体" w:cs="黑体"/>
                <w:b w:val="0"/>
                <w:bCs w:val="0"/>
                <w:color w:val="auto"/>
                <w:kern w:val="0"/>
                <w:sz w:val="22"/>
                <w:szCs w:val="22"/>
                <w:highlight w:val="none"/>
                <w:lang w:bidi="ar"/>
              </w:rPr>
              <w:t>单位名称</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lang w:eastAsia="zh-CN"/>
              </w:rPr>
            </w:pPr>
            <w:r>
              <w:rPr>
                <w:rFonts w:hint="eastAsia" w:ascii="黑体" w:hAnsi="黑体" w:eastAsia="黑体" w:cs="黑体"/>
                <w:b w:val="0"/>
                <w:bCs w:val="0"/>
                <w:color w:val="auto"/>
                <w:sz w:val="22"/>
                <w:szCs w:val="22"/>
                <w:highlight w:val="none"/>
                <w:lang w:eastAsia="zh-CN"/>
              </w:rPr>
              <w:t>核算行业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所在区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抽查年度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北京顺城物流有限公司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北京快递通运输有限公司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北京中源通物流有限公司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北京顺丰速运有限公司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北京安捷顺通物流有限公司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北京京鸿物流有限公司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北京托普旺物流有限公司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北京博华物流有限公司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中都物流有限公司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北京燕京啤酒股份有限公司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其他行业企业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有研半导体材料有限公司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其他行业企业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翰昂汽车零部件（北京）有限公司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其他行业企业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北京华润高科天然药物有限公司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其他行业企业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延庆区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*北京贰零四玖云计算数据技术服务有限公司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*北京康仁堂药业有限公司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其他行业企业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北京世桥生物制药有限公司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其他行业企业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北京庆和食品有限责任公司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其他行业企业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延庆区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金鹿(北京)公务航空有限公司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民用航空运输业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北京华龙商务航空有限公司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民用航空运输业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快乐公务航空有限公司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民用航空运输业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海直通用航空有限责任公司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民用航空运输业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顺义区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1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北京新龙天宇物业管理有限公司</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其他服务行业</w:t>
            </w:r>
          </w:p>
        </w:tc>
        <w:tc>
          <w:tcPr>
            <w:tcW w:w="12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昌平区</w:t>
            </w:r>
          </w:p>
        </w:tc>
        <w:tc>
          <w:tcPr>
            <w:tcW w:w="1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2016-2021年度</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br w:type="page"/>
      </w:r>
      <w:r>
        <w:rPr>
          <w:rFonts w:hint="eastAsia" w:ascii="仿宋_GB2312" w:hAnsi="仿宋" w:eastAsia="仿宋_GB2312"/>
          <w:color w:val="auto"/>
          <w:sz w:val="32"/>
          <w:szCs w:val="32"/>
          <w:highlight w:val="none"/>
        </w:rPr>
        <w:t>第</w:t>
      </w:r>
      <w:r>
        <w:rPr>
          <w:rFonts w:hint="eastAsia" w:ascii="仿宋_GB2312" w:hAnsi="仿宋" w:eastAsia="仿宋_GB2312"/>
          <w:color w:val="auto"/>
          <w:sz w:val="32"/>
          <w:szCs w:val="32"/>
          <w:highlight w:val="none"/>
          <w:lang w:eastAsia="zh-CN"/>
        </w:rPr>
        <w:t>五</w:t>
      </w:r>
      <w:r>
        <w:rPr>
          <w:rFonts w:hint="eastAsia" w:ascii="仿宋_GB2312" w:hAnsi="仿宋" w:eastAsia="仿宋_GB2312"/>
          <w:color w:val="auto"/>
          <w:sz w:val="32"/>
          <w:szCs w:val="32"/>
          <w:highlight w:val="none"/>
        </w:rPr>
        <w:t>组  抽查机构：中竞同创能源环境科技集团股份有限公司</w:t>
      </w:r>
    </w:p>
    <w:tbl>
      <w:tblPr>
        <w:tblStyle w:val="4"/>
        <w:tblW w:w="9694" w:type="dxa"/>
        <w:jc w:val="center"/>
        <w:tblInd w:w="0" w:type="dxa"/>
        <w:tblLayout w:type="fixed"/>
        <w:tblCellMar>
          <w:top w:w="0" w:type="dxa"/>
          <w:left w:w="108" w:type="dxa"/>
          <w:bottom w:w="0" w:type="dxa"/>
          <w:right w:w="108" w:type="dxa"/>
        </w:tblCellMar>
      </w:tblPr>
      <w:tblGrid>
        <w:gridCol w:w="700"/>
        <w:gridCol w:w="4266"/>
        <w:gridCol w:w="1725"/>
        <w:gridCol w:w="1260"/>
        <w:gridCol w:w="1743"/>
      </w:tblGrid>
      <w:tr>
        <w:tblPrEx>
          <w:tblLayout w:type="fixed"/>
          <w:tblCellMar>
            <w:top w:w="0" w:type="dxa"/>
            <w:left w:w="108" w:type="dxa"/>
            <w:bottom w:w="0" w:type="dxa"/>
            <w:right w:w="108" w:type="dxa"/>
          </w:tblCellMar>
        </w:tblPrEx>
        <w:trPr>
          <w:trHeight w:val="435"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both"/>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序号</w:t>
            </w:r>
          </w:p>
        </w:tc>
        <w:tc>
          <w:tcPr>
            <w:tcW w:w="4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val="en-US" w:eastAsia="zh-CN" w:bidi="ar"/>
              </w:rPr>
              <w:t>被抽查</w:t>
            </w:r>
            <w:r>
              <w:rPr>
                <w:rFonts w:hint="eastAsia" w:ascii="黑体" w:hAnsi="黑体" w:eastAsia="黑体" w:cs="黑体"/>
                <w:b w:val="0"/>
                <w:bCs w:val="0"/>
                <w:color w:val="auto"/>
                <w:kern w:val="0"/>
                <w:sz w:val="22"/>
                <w:szCs w:val="22"/>
                <w:highlight w:val="none"/>
                <w:lang w:bidi="ar"/>
              </w:rPr>
              <w:t>单位名称</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lang w:eastAsia="zh-CN"/>
              </w:rPr>
            </w:pPr>
            <w:r>
              <w:rPr>
                <w:rFonts w:hint="eastAsia" w:ascii="黑体" w:hAnsi="黑体" w:eastAsia="黑体" w:cs="黑体"/>
                <w:b w:val="0"/>
                <w:bCs w:val="0"/>
                <w:color w:val="auto"/>
                <w:sz w:val="22"/>
                <w:szCs w:val="22"/>
                <w:highlight w:val="none"/>
                <w:lang w:eastAsia="zh-CN"/>
              </w:rPr>
              <w:t>核算行业</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所在区</w:t>
            </w:r>
          </w:p>
        </w:tc>
        <w:tc>
          <w:tcPr>
            <w:tcW w:w="17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抽查年度</w:t>
            </w:r>
          </w:p>
        </w:tc>
      </w:tr>
      <w:tr>
        <w:tblPrEx>
          <w:tblLayout w:type="fixed"/>
          <w:tblCellMar>
            <w:top w:w="0" w:type="dxa"/>
            <w:left w:w="108" w:type="dxa"/>
            <w:bottom w:w="0" w:type="dxa"/>
            <w:right w:w="108" w:type="dxa"/>
          </w:tblCellMar>
        </w:tblPrEx>
        <w:trPr>
          <w:trHeight w:val="9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5"/>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中国邮政速递物流股份有限公司</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西城区</w:t>
            </w:r>
          </w:p>
        </w:tc>
        <w:tc>
          <w:tcPr>
            <w:tcW w:w="17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5"/>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北京北汽出租汽车集团有限责任公司</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西城区</w:t>
            </w:r>
          </w:p>
        </w:tc>
        <w:tc>
          <w:tcPr>
            <w:tcW w:w="17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5"/>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北京金银建出租汽车有限公司</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交通运输行业</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西城区</w:t>
            </w:r>
          </w:p>
        </w:tc>
        <w:tc>
          <w:tcPr>
            <w:tcW w:w="17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5"/>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北京市圣瑞物业服务有限公司</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西城区</w:t>
            </w:r>
          </w:p>
        </w:tc>
        <w:tc>
          <w:tcPr>
            <w:tcW w:w="17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2016-2021年度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5"/>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首都医科大学附属北京友谊医院</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西城区</w:t>
            </w:r>
          </w:p>
        </w:tc>
        <w:tc>
          <w:tcPr>
            <w:tcW w:w="17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5"/>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北京金昊房地产开发有限公司</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西城区</w:t>
            </w:r>
          </w:p>
        </w:tc>
        <w:tc>
          <w:tcPr>
            <w:tcW w:w="17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5"/>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北京庄胜百货商场</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其他服务行业</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西城区</w:t>
            </w:r>
          </w:p>
        </w:tc>
        <w:tc>
          <w:tcPr>
            <w:tcW w:w="17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9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5"/>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北京雁栖诚泰热力有限公司</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热力生产企业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怀柔区</w:t>
            </w:r>
          </w:p>
        </w:tc>
        <w:tc>
          <w:tcPr>
            <w:tcW w:w="17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5"/>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华润物业经纪顾问有限公司</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热力生产企业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西城区</w:t>
            </w:r>
          </w:p>
        </w:tc>
        <w:tc>
          <w:tcPr>
            <w:tcW w:w="17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5"/>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北京统一饮品有限公司</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其他行业企业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怀柔区</w:t>
            </w:r>
          </w:p>
        </w:tc>
        <w:tc>
          <w:tcPr>
            <w:tcW w:w="17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2021年度</w:t>
            </w:r>
          </w:p>
        </w:tc>
      </w:tr>
      <w:tr>
        <w:tblPrEx>
          <w:tblLayout w:type="fixed"/>
          <w:tblCellMar>
            <w:top w:w="0" w:type="dxa"/>
            <w:left w:w="108" w:type="dxa"/>
            <w:bottom w:w="0" w:type="dxa"/>
            <w:right w:w="108" w:type="dxa"/>
          </w:tblCellMar>
        </w:tblPrEx>
        <w:trPr>
          <w:trHeight w:val="34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5"/>
              </w:numPr>
              <w:kinsoku/>
              <w:wordWrap/>
              <w:overflowPunct/>
              <w:topLinePunct w:val="0"/>
              <w:autoSpaceDE/>
              <w:autoSpaceDN/>
              <w:bidi w:val="0"/>
              <w:adjustRightInd/>
              <w:snapToGrid/>
              <w:spacing w:line="400" w:lineRule="exact"/>
              <w:ind w:left="425" w:leftChars="0" w:hanging="425" w:firstLineChars="0"/>
              <w:jc w:val="center"/>
              <w:textAlignment w:val="center"/>
              <w:outlineLvl w:val="9"/>
              <w:rPr>
                <w:rFonts w:hint="eastAsia" w:ascii="宋体" w:hAnsi="宋体" w:eastAsia="宋体" w:cs="宋体"/>
                <w:color w:val="auto"/>
                <w:sz w:val="22"/>
                <w:szCs w:val="22"/>
                <w:highlight w:val="none"/>
              </w:rPr>
            </w:pPr>
          </w:p>
        </w:tc>
        <w:tc>
          <w:tcPr>
            <w:tcW w:w="42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北京肖家河污水处理有限公司</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其他行业企业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海淀区</w:t>
            </w:r>
          </w:p>
        </w:tc>
        <w:tc>
          <w:tcPr>
            <w:tcW w:w="17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2016-2021年度</w:t>
            </w:r>
          </w:p>
        </w:tc>
      </w:tr>
    </w:tbl>
    <w:p>
      <w:pPr>
        <w:jc w:val="center"/>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br w:type="page"/>
      </w:r>
      <w:r>
        <w:rPr>
          <w:rFonts w:hint="eastAsia" w:ascii="仿宋_GB2312" w:hAnsi="仿宋" w:eastAsia="仿宋_GB2312"/>
          <w:color w:val="auto"/>
          <w:sz w:val="32"/>
          <w:szCs w:val="32"/>
          <w:highlight w:val="none"/>
        </w:rPr>
        <w:t>第</w:t>
      </w:r>
      <w:r>
        <w:rPr>
          <w:rFonts w:hint="eastAsia" w:ascii="仿宋_GB2312" w:hAnsi="仿宋" w:eastAsia="仿宋_GB2312"/>
          <w:color w:val="auto"/>
          <w:sz w:val="32"/>
          <w:szCs w:val="32"/>
          <w:highlight w:val="none"/>
          <w:lang w:eastAsia="zh-CN"/>
        </w:rPr>
        <w:t>六</w:t>
      </w:r>
      <w:r>
        <w:rPr>
          <w:rFonts w:hint="eastAsia" w:ascii="仿宋_GB2312" w:hAnsi="仿宋" w:eastAsia="仿宋_GB2312"/>
          <w:color w:val="auto"/>
          <w:sz w:val="32"/>
          <w:szCs w:val="32"/>
          <w:highlight w:val="none"/>
        </w:rPr>
        <w:t>组   抽查机构：北京市环境保护科学研究院</w:t>
      </w:r>
    </w:p>
    <w:tbl>
      <w:tblPr>
        <w:tblStyle w:val="4"/>
        <w:tblW w:w="9609" w:type="dxa"/>
        <w:jc w:val="center"/>
        <w:tblInd w:w="-62" w:type="dxa"/>
        <w:tblLayout w:type="fixed"/>
        <w:tblCellMar>
          <w:top w:w="0" w:type="dxa"/>
          <w:left w:w="108" w:type="dxa"/>
          <w:bottom w:w="0" w:type="dxa"/>
          <w:right w:w="108" w:type="dxa"/>
        </w:tblCellMar>
      </w:tblPr>
      <w:tblGrid>
        <w:gridCol w:w="709"/>
        <w:gridCol w:w="4440"/>
        <w:gridCol w:w="1616"/>
        <w:gridCol w:w="1377"/>
        <w:gridCol w:w="1467"/>
      </w:tblGrid>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Chars="0"/>
              <w:jc w:val="both"/>
              <w:textAlignment w:val="center"/>
              <w:rPr>
                <w:rFonts w:hint="eastAsia" w:ascii="仿宋_GB2312" w:hAnsi="等线" w:eastAsia="仿宋_GB2312" w:cs="仿宋_GB2312"/>
                <w:i w:val="0"/>
                <w:color w:val="auto"/>
                <w:kern w:val="0"/>
                <w:sz w:val="22"/>
                <w:szCs w:val="22"/>
                <w:highlight w:val="none"/>
                <w:u w:val="none"/>
                <w:lang w:val="en-US" w:eastAsia="zh-CN" w:bidi="ar"/>
              </w:rPr>
            </w:pPr>
            <w:r>
              <w:rPr>
                <w:rFonts w:hint="eastAsia" w:ascii="黑体" w:hAnsi="黑体" w:eastAsia="黑体" w:cs="黑体"/>
                <w:b w:val="0"/>
                <w:bCs w:val="0"/>
                <w:color w:val="auto"/>
                <w:kern w:val="0"/>
                <w:sz w:val="22"/>
                <w:szCs w:val="22"/>
                <w:highlight w:val="none"/>
                <w:lang w:val="en-US" w:eastAsia="zh-CN" w:bidi="ar"/>
              </w:rPr>
              <w:t>序号</w:t>
            </w: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val="en-US" w:eastAsia="zh-CN" w:bidi="ar"/>
              </w:rPr>
              <w:t>被抽查</w:t>
            </w:r>
            <w:r>
              <w:rPr>
                <w:rFonts w:hint="eastAsia" w:ascii="黑体" w:hAnsi="黑体" w:eastAsia="黑体" w:cs="黑体"/>
                <w:b w:val="0"/>
                <w:bCs w:val="0"/>
                <w:color w:val="auto"/>
                <w:kern w:val="0"/>
                <w:sz w:val="22"/>
                <w:szCs w:val="22"/>
                <w:highlight w:val="none"/>
                <w:lang w:bidi="ar"/>
              </w:rPr>
              <w:t>单位名称</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lang w:eastAsia="zh-CN"/>
              </w:rPr>
            </w:pPr>
            <w:r>
              <w:rPr>
                <w:rFonts w:hint="eastAsia" w:ascii="黑体" w:hAnsi="黑体" w:eastAsia="黑体" w:cs="黑体"/>
                <w:b w:val="0"/>
                <w:bCs w:val="0"/>
                <w:color w:val="auto"/>
                <w:sz w:val="22"/>
                <w:szCs w:val="22"/>
                <w:highlight w:val="none"/>
                <w:lang w:eastAsia="zh-CN"/>
              </w:rPr>
              <w:t>核算行业</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所在区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抽查年度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华电（北京）热电有限公司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火力发电</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西城区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华能北京热电有限责任公司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火力发电</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朝阳区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北京正东电子动力集团有限公司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火力发电</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朝阳区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国能国华（北京）燃气热电有限公司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火力发电</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朝阳区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北京京能高安屯燃气热电有限责任公司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火力发电</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朝阳区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北京太阳宫燃气热电有限公司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火力发电</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朝阳区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北京上庄燃气热电有限公司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火力发电</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海淀区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北京京桥热电有限责任公司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火力发电</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丰台区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北京京丰燃气发电有限责任公司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火力发电</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丰台区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北京京西燃气热电有限公司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火力发电</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石景山区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大唐国际发电股份有限公司北京高井热电厂</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火力发电</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石景山区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北京华电北燃能源有限公司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火力发电</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通州区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ind w:left="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华润协鑫（北京）热电有限公司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火力发电</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北京经济技术开发区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北京京能未来燃气热电有限公司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火力发电</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昌平区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中国石油化工股份有限公司北京燕山分公司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石化生产企业</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房山区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中石化三菱化学聚碳酸酯（北京）有限公司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石化生产企业</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房山区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北京燕山集联石油化工有限公司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石化生产企业</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房山区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405"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北京金隅琉水环保科技有限公司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水泥制造企业</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房山区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北京金隅北水环保科技有限公司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水泥制造企业</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昌平区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北京首都国际机场股份有限公司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顺义区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首都机场集团公司北京大兴国际机场</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其他服务行业</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大兴区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2021年度</w:t>
            </w:r>
          </w:p>
        </w:tc>
      </w:tr>
      <w:tr>
        <w:tblPrEx>
          <w:tblLayout w:type="fixed"/>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spacing w:line="400" w:lineRule="exact"/>
              <w:ind w:left="0" w:leftChars="0"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4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北京首钢冷轧薄板有限公司</w:t>
            </w:r>
          </w:p>
        </w:tc>
        <w:tc>
          <w:tcPr>
            <w:tcW w:w="16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其他行业企业</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顺义区</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2021年度</w:t>
            </w:r>
          </w:p>
        </w:tc>
      </w:tr>
    </w:tbl>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_GB2312" w:hAnsi="仿宋_GB2312" w:eastAsia="仿宋_GB2312" w:cs="仿宋_GB2312"/>
          <w:i w:val="0"/>
          <w:color w:val="auto"/>
          <w:kern w:val="0"/>
          <w:sz w:val="28"/>
          <w:szCs w:val="28"/>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ind w:left="980" w:hanging="980" w:hangingChars="350"/>
        <w:jc w:val="both"/>
        <w:textAlignment w:val="auto"/>
        <w:outlineLvl w:val="9"/>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备注：1.第一至五组为纳入本市试点碳市场的重点碳排放单位和一般报告单位。第六组中14家火力发电企业为纳入全国碳市场的重点单位，其他8家单位为全国碳市场一般报告单位，同时也是本市试点碳市场重点碳排放单位。</w:t>
      </w:r>
    </w:p>
    <w:p>
      <w:pPr>
        <w:spacing w:line="480" w:lineRule="exact"/>
        <w:ind w:firstLine="840" w:firstLineChars="300"/>
        <w:jc w:val="left"/>
        <w:rPr>
          <w:rFonts w:hint="eastAsia"/>
          <w:color w:val="auto"/>
        </w:rPr>
      </w:pPr>
      <w:r>
        <w:rPr>
          <w:rFonts w:hint="eastAsia" w:ascii="仿宋_GB2312" w:hAnsi="仿宋_GB2312" w:eastAsia="仿宋_GB2312" w:cs="仿宋_GB2312"/>
          <w:i w:val="0"/>
          <w:color w:val="auto"/>
          <w:kern w:val="0"/>
          <w:sz w:val="28"/>
          <w:szCs w:val="28"/>
          <w:highlight w:val="none"/>
          <w:u w:val="none"/>
          <w:lang w:val="en-US" w:eastAsia="zh-CN" w:bidi="ar"/>
        </w:rPr>
        <w:t>2.*表示本市试点碳市场一般报告单位。</w:t>
      </w:r>
    </w:p>
    <w:p>
      <w:bookmarkStart w:id="0" w:name="_GoBack"/>
      <w:bookmarkEnd w:id="0"/>
    </w:p>
    <w:sectPr>
      <w:pgSz w:w="11906" w:h="16838"/>
      <w:pgMar w:top="1701" w:right="1474" w:bottom="1247" w:left="1588" w:header="851" w:footer="1134"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D8861"/>
    <w:multiLevelType w:val="singleLevel"/>
    <w:tmpl w:val="83CD8861"/>
    <w:lvl w:ilvl="0" w:tentative="0">
      <w:start w:val="1"/>
      <w:numFmt w:val="decimal"/>
      <w:lvlText w:val="%1"/>
      <w:lvlJc w:val="left"/>
      <w:pPr>
        <w:tabs>
          <w:tab w:val="left" w:pos="420"/>
        </w:tabs>
        <w:ind w:left="425" w:hanging="425"/>
      </w:pPr>
      <w:rPr>
        <w:rFonts w:hint="default"/>
      </w:rPr>
    </w:lvl>
  </w:abstractNum>
  <w:abstractNum w:abstractNumId="1">
    <w:nsid w:val="CA47E9C5"/>
    <w:multiLevelType w:val="singleLevel"/>
    <w:tmpl w:val="CA47E9C5"/>
    <w:lvl w:ilvl="0" w:tentative="0">
      <w:start w:val="1"/>
      <w:numFmt w:val="decimal"/>
      <w:lvlText w:val="%1"/>
      <w:lvlJc w:val="left"/>
      <w:pPr>
        <w:tabs>
          <w:tab w:val="left" w:pos="420"/>
        </w:tabs>
        <w:ind w:left="425" w:hanging="425"/>
      </w:pPr>
      <w:rPr>
        <w:rFonts w:hint="default"/>
      </w:rPr>
    </w:lvl>
  </w:abstractNum>
  <w:abstractNum w:abstractNumId="2">
    <w:nsid w:val="CAF53CEE"/>
    <w:multiLevelType w:val="singleLevel"/>
    <w:tmpl w:val="CAF53CEE"/>
    <w:lvl w:ilvl="0" w:tentative="0">
      <w:start w:val="1"/>
      <w:numFmt w:val="decimal"/>
      <w:lvlText w:val="%1"/>
      <w:lvlJc w:val="left"/>
      <w:pPr>
        <w:tabs>
          <w:tab w:val="left" w:pos="420"/>
        </w:tabs>
        <w:ind w:left="425" w:hanging="425"/>
      </w:pPr>
      <w:rPr>
        <w:rFonts w:hint="default"/>
      </w:rPr>
    </w:lvl>
  </w:abstractNum>
  <w:abstractNum w:abstractNumId="3">
    <w:nsid w:val="DC6513E4"/>
    <w:multiLevelType w:val="singleLevel"/>
    <w:tmpl w:val="DC6513E4"/>
    <w:lvl w:ilvl="0" w:tentative="0">
      <w:start w:val="1"/>
      <w:numFmt w:val="decimal"/>
      <w:lvlText w:val="%1"/>
      <w:lvlJc w:val="left"/>
      <w:pPr>
        <w:tabs>
          <w:tab w:val="left" w:pos="420"/>
        </w:tabs>
        <w:ind w:left="425" w:hanging="425"/>
      </w:pPr>
      <w:rPr>
        <w:rFonts w:hint="default"/>
      </w:rPr>
    </w:lvl>
  </w:abstractNum>
  <w:abstractNum w:abstractNumId="4">
    <w:nsid w:val="12720AD8"/>
    <w:multiLevelType w:val="singleLevel"/>
    <w:tmpl w:val="12720AD8"/>
    <w:lvl w:ilvl="0" w:tentative="0">
      <w:start w:val="1"/>
      <w:numFmt w:val="decimal"/>
      <w:lvlText w:val="%1"/>
      <w:lvlJc w:val="left"/>
      <w:pPr>
        <w:tabs>
          <w:tab w:val="left" w:pos="420"/>
        </w:tabs>
        <w:ind w:left="425" w:hanging="425"/>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063D1"/>
    <w:rsid w:val="23806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2022-07-15T01:07:00Z</dcterms:created>
  <dc:creator>赵旭</dc:creator>
  <cp:lastModifiedBy>赵旭</cp:lastModifiedBy>
  <dcterms:modified xsi:type="dcterms:W3CDTF">2022-07-15T01:08:02Z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