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Times New Roman" w:eastAsia="方正小标宋简体" w:cs="Times New Roman"/>
          <w:sz w:val="44"/>
          <w:szCs w:val="44"/>
        </w:rPr>
      </w:pPr>
      <w:bookmarkStart w:id="0" w:name="_GoBack"/>
      <w:r>
        <w:rPr>
          <w:rFonts w:hint="eastAsia" w:ascii="方正小标宋简体" w:hAnsi="Times New Roman" w:eastAsia="方正小标宋简体" w:cs="Times New Roman"/>
          <w:sz w:val="44"/>
          <w:szCs w:val="44"/>
        </w:rPr>
        <w:t>北京市生态环境局</w:t>
      </w:r>
    </w:p>
    <w:p>
      <w:pPr>
        <w:spacing w:line="66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2019年政府信息公开工作年度报告</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3E3A39"/>
          <w:spacing w:val="0"/>
          <w:sz w:val="27"/>
          <w:szCs w:val="27"/>
        </w:rPr>
      </w:pPr>
      <w:r>
        <w:rPr>
          <w:rFonts w:hint="eastAsia" w:ascii="微软雅黑" w:hAnsi="微软雅黑" w:eastAsia="微软雅黑" w:cs="微软雅黑"/>
          <w:i w:val="0"/>
          <w:caps w:val="0"/>
          <w:color w:val="3E3A39"/>
          <w:spacing w:val="0"/>
          <w:sz w:val="27"/>
          <w:szCs w:val="27"/>
          <w:bdr w:val="none" w:color="auto" w:sz="0" w:space="0"/>
          <w:shd w:val="clear" w:fill="FFFFFF"/>
        </w:rPr>
        <w:t>　　依据《中华人民共和国政府信息公开条例》第五十条之规定，制作本报告。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3E3A39"/>
          <w:spacing w:val="0"/>
          <w:sz w:val="27"/>
          <w:szCs w:val="27"/>
        </w:rPr>
      </w:pPr>
      <w:r>
        <w:rPr>
          <w:rFonts w:hint="eastAsia" w:ascii="微软雅黑" w:hAnsi="微软雅黑" w:eastAsia="微软雅黑" w:cs="微软雅黑"/>
          <w:i w:val="0"/>
          <w:caps w:val="0"/>
          <w:color w:val="3E3A39"/>
          <w:spacing w:val="0"/>
          <w:sz w:val="27"/>
          <w:szCs w:val="27"/>
          <w:bdr w:val="none" w:color="auto" w:sz="0" w:space="0"/>
          <w:shd w:val="clear" w:fill="FFFFFF"/>
        </w:rPr>
        <w:t>　　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3E3A39"/>
          <w:spacing w:val="0"/>
          <w:sz w:val="27"/>
          <w:szCs w:val="27"/>
        </w:rPr>
      </w:pPr>
      <w:r>
        <w:rPr>
          <w:rFonts w:hint="eastAsia" w:ascii="微软雅黑" w:hAnsi="微软雅黑" w:eastAsia="微软雅黑" w:cs="微软雅黑"/>
          <w:i w:val="0"/>
          <w:caps w:val="0"/>
          <w:color w:val="3E3A39"/>
          <w:spacing w:val="0"/>
          <w:sz w:val="27"/>
          <w:szCs w:val="27"/>
          <w:bdr w:val="none" w:color="auto" w:sz="0" w:space="0"/>
          <w:shd w:val="clear" w:fill="FFFFFF"/>
        </w:rPr>
        <w:t>　　2019年，市生态环境局认真贯彻落实国务院、市政府关于政务与信息公开的重要精神、工作要求和《北京市2019年政务公开工作要点》，围绕“打好污染防治攻坚战”的主要任务，以群众满意为目标，着力抓好政府环境信息主动公开、依申请公开和政府网站建设等重点工作，充分发挥公开促落实、促规范、促服务的作用，为推进全市生态环境保护工作创新发展发挥了积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3E3A39"/>
          <w:spacing w:val="0"/>
          <w:sz w:val="27"/>
          <w:szCs w:val="27"/>
        </w:rPr>
      </w:pPr>
      <w:r>
        <w:rPr>
          <w:rFonts w:hint="eastAsia" w:ascii="微软雅黑" w:hAnsi="微软雅黑" w:eastAsia="微软雅黑" w:cs="微软雅黑"/>
          <w:i w:val="0"/>
          <w:caps w:val="0"/>
          <w:color w:val="3E3A39"/>
          <w:spacing w:val="0"/>
          <w:sz w:val="27"/>
          <w:szCs w:val="27"/>
          <w:bdr w:val="none" w:color="auto" w:sz="0" w:space="0"/>
          <w:shd w:val="clear" w:fill="FFFFFF"/>
        </w:rPr>
        <w:t>　　（一）主动公开情况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3E3A39"/>
          <w:spacing w:val="0"/>
          <w:sz w:val="27"/>
          <w:szCs w:val="27"/>
        </w:rPr>
      </w:pPr>
      <w:r>
        <w:rPr>
          <w:rFonts w:hint="eastAsia" w:ascii="微软雅黑" w:hAnsi="微软雅黑" w:eastAsia="微软雅黑" w:cs="微软雅黑"/>
          <w:i w:val="0"/>
          <w:caps w:val="0"/>
          <w:color w:val="3E3A39"/>
          <w:spacing w:val="0"/>
          <w:sz w:val="27"/>
          <w:szCs w:val="27"/>
          <w:bdr w:val="none" w:color="auto" w:sz="0" w:space="0"/>
          <w:shd w:val="clear" w:fill="FFFFFF"/>
        </w:rPr>
        <w:t>　　2019年市生态环境局以政府网站为主渠道，充分利用微博、微信、手机APP等方式，将“污染防治攻坚战”信息公开作为重中之重，从“蓝天”“碧水”“净土”三个维度推进生态环境领域信息公开。全年通过我局政府网站主动公开各类环境信息3058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3E3A39"/>
          <w:spacing w:val="0"/>
          <w:sz w:val="27"/>
          <w:szCs w:val="27"/>
        </w:rPr>
      </w:pPr>
      <w:r>
        <w:rPr>
          <w:rFonts w:hint="eastAsia" w:ascii="微软雅黑" w:hAnsi="微软雅黑" w:eastAsia="微软雅黑" w:cs="微软雅黑"/>
          <w:i w:val="0"/>
          <w:caps w:val="0"/>
          <w:color w:val="3E3A39"/>
          <w:spacing w:val="0"/>
          <w:sz w:val="27"/>
          <w:szCs w:val="27"/>
          <w:bdr w:val="none" w:color="auto" w:sz="0" w:space="0"/>
          <w:shd w:val="clear" w:fill="FFFFFF"/>
        </w:rPr>
        <w:t>　　1.持续完善工作制度机制。一是按照机构改革后生态环境部门新职能，及时制定印发我局政务公开相关管理工作制度，确保政务与信息公开工作有指导、有依据。二是编制并对外发布了《北京市生态环境局政府信息主动公开标准》。三是根据新《政府信息公开条例》的要求，先后两次更新了《政府信息公开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3E3A39"/>
          <w:spacing w:val="0"/>
          <w:sz w:val="27"/>
          <w:szCs w:val="27"/>
        </w:rPr>
      </w:pPr>
      <w:r>
        <w:rPr>
          <w:rFonts w:hint="eastAsia" w:ascii="微软雅黑" w:hAnsi="微软雅黑" w:eastAsia="微软雅黑" w:cs="微软雅黑"/>
          <w:i w:val="0"/>
          <w:caps w:val="0"/>
          <w:color w:val="3E3A39"/>
          <w:spacing w:val="0"/>
          <w:sz w:val="27"/>
          <w:szCs w:val="27"/>
          <w:bdr w:val="none" w:color="auto" w:sz="0" w:space="0"/>
          <w:shd w:val="clear" w:fill="FFFFFF"/>
        </w:rPr>
        <w:t>　　2.做好重点领域信息公开工作。一是持续发布环境状况信息。持续发布大气、水、声和辐射环境质量信息，按月发布本市各区PM2.5浓度排名，及时发布本市生态环境状况公报和固体废物污染环境防治公告。二是继续推动大气污染防治信息公开。设置“扬尘污染管控”专栏，定期向社会公布粗颗粒物监测浓度排名，促使排名靠后的街乡镇进一步提升扬尘污染治理效果；制作“北京二十年大气污染治理与展望”专题，展示本市大气污染治理成果。三是打好碧水保卫战，按季度公开集中式饮用水安全状况信息，定期通报水环境区域补偿办法实施情况。四是强化土壤污染源头监控。公开了市、区两级土壤污染重点监管单位名录、污染地块名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3E3A39"/>
          <w:spacing w:val="0"/>
          <w:sz w:val="27"/>
          <w:szCs w:val="27"/>
        </w:rPr>
      </w:pPr>
      <w:r>
        <w:rPr>
          <w:rFonts w:hint="eastAsia" w:ascii="微软雅黑" w:hAnsi="微软雅黑" w:eastAsia="微软雅黑" w:cs="微软雅黑"/>
          <w:i w:val="0"/>
          <w:caps w:val="0"/>
          <w:color w:val="3E3A39"/>
          <w:spacing w:val="0"/>
          <w:sz w:val="27"/>
          <w:szCs w:val="27"/>
          <w:bdr w:val="none" w:color="auto" w:sz="0" w:space="0"/>
          <w:shd w:val="clear" w:fill="FFFFFF"/>
        </w:rPr>
        <w:t>　　3.强化执行公开工作。一是落实行政执法公示制度。通过政府网站制作“行政执法公示”栏目，将行政执法信息按照“事前公开”“事中公示”“事后公开”分类展现，提高行政执法透明度，主动接受社会监督。二是定期公布重点工作进展情况。年初公布我局承办的年度市政府重点工作任务分工和重要民生实事项目情况及年度绩效任务，按季度公开各项主责任务的进展。三是深化财政信息公开。及时公开财政预决算信息；及时公布政府采购项目采购文件、中标成交公告、采购合同等政府采购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3E3A39"/>
          <w:spacing w:val="0"/>
          <w:sz w:val="27"/>
          <w:szCs w:val="27"/>
        </w:rPr>
      </w:pPr>
      <w:r>
        <w:rPr>
          <w:rFonts w:hint="eastAsia" w:ascii="微软雅黑" w:hAnsi="微软雅黑" w:eastAsia="微软雅黑" w:cs="微软雅黑"/>
          <w:i w:val="0"/>
          <w:caps w:val="0"/>
          <w:color w:val="3E3A39"/>
          <w:spacing w:val="0"/>
          <w:sz w:val="27"/>
          <w:szCs w:val="27"/>
          <w:bdr w:val="none" w:color="auto" w:sz="0" w:space="0"/>
          <w:shd w:val="clear" w:fill="FFFFFF"/>
        </w:rPr>
        <w:t>　　4.做好决策公开工作。一是做好重大决策预公开工作。在制定涉及公众切身利益、需要社会广泛知晓的重大行政决策时，均提前向社会进行公布，广泛听取意见，例如发布《关于北京市实施第六阶段机动车排放标准的通告》《〈建设项目环境影响评价分类管理名录〉北京市实施细化规定（2019年本）》前，均公开了决策草案、决策依据、征求意见渠道，并公开了意见征集结果。二是做好规范性文件公开征求意见工作。按照政务公开工作要求，对于我局印发的涉及群众切身利益或者对公民、法人和其他组织权利义务有重大影响的规范性文件，均提前向社会公开征集了意见。先后就《对举报生态环境违法行为实行奖励有关规定》《地铁噪声与振动控制规范》等重要文件面向社会征集了意见。三是结合年度重点工作任务制定年度重大政策解读计划。年内共有11项重大政策文件同步开展了政策解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3E3A39"/>
          <w:spacing w:val="0"/>
          <w:sz w:val="27"/>
          <w:szCs w:val="27"/>
        </w:rPr>
      </w:pPr>
      <w:r>
        <w:rPr>
          <w:rFonts w:hint="eastAsia" w:ascii="微软雅黑" w:hAnsi="微软雅黑" w:eastAsia="微软雅黑" w:cs="微软雅黑"/>
          <w:i w:val="0"/>
          <w:caps w:val="0"/>
          <w:color w:val="3E3A39"/>
          <w:spacing w:val="0"/>
          <w:sz w:val="27"/>
          <w:szCs w:val="27"/>
          <w:bdr w:val="none" w:color="auto" w:sz="0" w:space="0"/>
          <w:shd w:val="clear" w:fill="FFFFFF"/>
        </w:rPr>
        <w:t>　　（二）依申请公开办理情况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3E3A39"/>
          <w:spacing w:val="0"/>
          <w:sz w:val="27"/>
          <w:szCs w:val="27"/>
        </w:rPr>
      </w:pPr>
      <w:r>
        <w:rPr>
          <w:rFonts w:hint="eastAsia" w:ascii="微软雅黑" w:hAnsi="微软雅黑" w:eastAsia="微软雅黑" w:cs="微软雅黑"/>
          <w:i w:val="0"/>
          <w:caps w:val="0"/>
          <w:color w:val="3E3A39"/>
          <w:spacing w:val="0"/>
          <w:sz w:val="27"/>
          <w:szCs w:val="27"/>
          <w:bdr w:val="none" w:color="auto" w:sz="0" w:space="0"/>
          <w:shd w:val="clear" w:fill="FFFFFF"/>
        </w:rPr>
        <w:t>　　一是确保信息准确、渠道畅通。先后两次更新信息公开指南，核对联系方式，完成网站在线依申请页面、依申请公开系统的改造和调试工作，确保信息公开申请渠道畅通、便捷。二是确保答复合法、内容规范。严格按照新条例执行15个工作日的办理时限；制定答复模板同时加强规范性审核。三是确保告知书法定依据和救济渠道完整。对所有告知书模板，均引用了答复的法定依据，同时告知书末尾均明示了申请人开展行政复议和行政诉讼的救济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3E3A39"/>
          <w:spacing w:val="0"/>
          <w:sz w:val="27"/>
          <w:szCs w:val="27"/>
        </w:rPr>
      </w:pPr>
      <w:r>
        <w:rPr>
          <w:rFonts w:hint="eastAsia" w:ascii="微软雅黑" w:hAnsi="微软雅黑" w:eastAsia="微软雅黑" w:cs="微软雅黑"/>
          <w:i w:val="0"/>
          <w:caps w:val="0"/>
          <w:color w:val="3E3A39"/>
          <w:spacing w:val="0"/>
          <w:sz w:val="27"/>
          <w:szCs w:val="27"/>
          <w:bdr w:val="none" w:color="auto" w:sz="0" w:space="0"/>
          <w:shd w:val="clear" w:fill="FFFFFF"/>
        </w:rPr>
        <w:t>　　（三）政府信息公开平台建设情况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3E3A39"/>
          <w:spacing w:val="0"/>
          <w:sz w:val="27"/>
          <w:szCs w:val="27"/>
        </w:rPr>
      </w:pPr>
      <w:r>
        <w:rPr>
          <w:rFonts w:hint="eastAsia" w:ascii="微软雅黑" w:hAnsi="微软雅黑" w:eastAsia="微软雅黑" w:cs="微软雅黑"/>
          <w:i w:val="0"/>
          <w:caps w:val="0"/>
          <w:color w:val="3E3A39"/>
          <w:spacing w:val="0"/>
          <w:sz w:val="27"/>
          <w:szCs w:val="27"/>
          <w:bdr w:val="none" w:color="auto" w:sz="0" w:space="0"/>
          <w:shd w:val="clear" w:fill="FFFFFF"/>
        </w:rPr>
        <w:t>　　一是加强网站内容建设和信息发布前的审核。二是强化工作管理。制定局政府网站网民意见建议的审看、处理、反馈工作机制；按照全市统一安排，积极落实网站集约化建设各项工作。三是持续做好政务新媒体工作。继续推进全市生态环境系统双微矩阵工作，同时积极探索开辟抖音、快手等视频发布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3E3A39"/>
          <w:spacing w:val="0"/>
          <w:sz w:val="27"/>
          <w:szCs w:val="27"/>
        </w:rPr>
      </w:pPr>
      <w:r>
        <w:rPr>
          <w:rFonts w:hint="eastAsia" w:ascii="微软雅黑" w:hAnsi="微软雅黑" w:eastAsia="微软雅黑" w:cs="微软雅黑"/>
          <w:i w:val="0"/>
          <w:caps w:val="0"/>
          <w:color w:val="3E3A39"/>
          <w:spacing w:val="0"/>
          <w:sz w:val="27"/>
          <w:szCs w:val="27"/>
          <w:bdr w:val="none" w:color="auto" w:sz="0" w:space="0"/>
          <w:shd w:val="clear" w:fill="FFFFFF"/>
        </w:rPr>
        <w:t>　　（四）政府信息公开监督保障及教育培训情况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3E3A39"/>
          <w:spacing w:val="0"/>
          <w:sz w:val="27"/>
          <w:szCs w:val="27"/>
        </w:rPr>
      </w:pPr>
      <w:r>
        <w:rPr>
          <w:rFonts w:hint="eastAsia" w:ascii="微软雅黑" w:hAnsi="微软雅黑" w:eastAsia="微软雅黑" w:cs="微软雅黑"/>
          <w:i w:val="0"/>
          <w:caps w:val="0"/>
          <w:color w:val="3E3A39"/>
          <w:spacing w:val="0"/>
          <w:sz w:val="27"/>
          <w:szCs w:val="27"/>
          <w:bdr w:val="none" w:color="auto" w:sz="0" w:space="0"/>
          <w:shd w:val="clear" w:fill="FFFFFF"/>
        </w:rPr>
        <w:t>　　一是完善内部监督制度。加强对政府信息公开工作的日常指导和监督检查，制定局政务公开考核考评细则，完善责任追究制度,对我局政府信息开展工作进行考核和评议，更好的发挥“指挥棒”作用，促进工作落实。二是建立外部监督机制，形成常态化和长效性机制，在局政府网站公布驻局纪检监察组和投诉举报电话，接受企业群众对我局信息公开的实施情况进行监督检查。三是加强信息公开教育培训。组织处级及以上领导干部对新条例进行学习，在全市各区生态环境局办公室主任会上进行培训讲解，进一步强化各级领导干部对新条例的理解和应用，提升公开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3E3A39"/>
          <w:spacing w:val="0"/>
          <w:sz w:val="27"/>
          <w:szCs w:val="27"/>
        </w:rPr>
      </w:pPr>
      <w:r>
        <w:rPr>
          <w:rFonts w:hint="eastAsia" w:ascii="微软雅黑" w:hAnsi="微软雅黑" w:eastAsia="微软雅黑" w:cs="微软雅黑"/>
          <w:i w:val="0"/>
          <w:caps w:val="0"/>
          <w:color w:val="3E3A39"/>
          <w:spacing w:val="0"/>
          <w:sz w:val="27"/>
          <w:szCs w:val="27"/>
          <w:bdr w:val="none" w:color="auto" w:sz="0" w:space="0"/>
          <w:shd w:val="clear" w:fill="FFFFFF"/>
        </w:rPr>
        <w:t>　　二、主动公开政府信息情况</w:t>
      </w:r>
    </w:p>
    <w:tbl>
      <w:tblPr>
        <w:tblW w:w="8818" w:type="dxa"/>
        <w:jc w:val="center"/>
        <w:tblInd w:w="-25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710"/>
        <w:gridCol w:w="1094"/>
        <w:gridCol w:w="1902"/>
        <w:gridCol w:w="1208"/>
        <w:gridCol w:w="19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rPr>
          <w:jc w:val="center"/>
        </w:trPr>
        <w:tc>
          <w:tcPr>
            <w:tcW w:w="8818"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804"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信息内容</w:t>
            </w:r>
          </w:p>
        </w:tc>
        <w:tc>
          <w:tcPr>
            <w:tcW w:w="1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本年新</w:t>
            </w:r>
            <w:r>
              <w:rPr>
                <w:rFonts w:hint="eastAsia" w:ascii="微软雅黑" w:hAnsi="微软雅黑" w:eastAsia="微软雅黑" w:cs="微软雅黑"/>
                <w:i w:val="0"/>
                <w:caps w:val="0"/>
                <w:color w:val="3E3A39"/>
                <w:spacing w:val="0"/>
                <w:sz w:val="27"/>
                <w:szCs w:val="27"/>
                <w:bdr w:val="none" w:color="auto" w:sz="0" w:space="0"/>
              </w:rPr>
              <w:br w:type="textWrapping"/>
            </w:r>
            <w:r>
              <w:rPr>
                <w:rFonts w:hint="eastAsia" w:ascii="微软雅黑" w:hAnsi="微软雅黑" w:eastAsia="微软雅黑" w:cs="微软雅黑"/>
                <w:i w:val="0"/>
                <w:caps w:val="0"/>
                <w:color w:val="3E3A39"/>
                <w:spacing w:val="0"/>
                <w:sz w:val="27"/>
                <w:szCs w:val="27"/>
                <w:bdr w:val="none" w:color="auto" w:sz="0" w:space="0"/>
              </w:rPr>
              <w:t>制作数量</w:t>
            </w:r>
          </w:p>
        </w:tc>
        <w:tc>
          <w:tcPr>
            <w:tcW w:w="12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本年新</w:t>
            </w:r>
            <w:r>
              <w:rPr>
                <w:rFonts w:hint="eastAsia" w:ascii="微软雅黑" w:hAnsi="微软雅黑" w:eastAsia="微软雅黑" w:cs="微软雅黑"/>
                <w:i w:val="0"/>
                <w:caps w:val="0"/>
                <w:color w:val="3E3A39"/>
                <w:spacing w:val="0"/>
                <w:sz w:val="27"/>
                <w:szCs w:val="27"/>
                <w:bdr w:val="none" w:color="auto" w:sz="0" w:space="0"/>
              </w:rPr>
              <w:br w:type="textWrapping"/>
            </w:r>
            <w:r>
              <w:rPr>
                <w:rFonts w:hint="eastAsia" w:ascii="微软雅黑" w:hAnsi="微软雅黑" w:eastAsia="微软雅黑" w:cs="微软雅黑"/>
                <w:i w:val="0"/>
                <w:caps w:val="0"/>
                <w:color w:val="3E3A39"/>
                <w:spacing w:val="0"/>
                <w:sz w:val="27"/>
                <w:szCs w:val="27"/>
                <w:bdr w:val="none" w:color="auto" w:sz="0" w:space="0"/>
              </w:rPr>
              <w:t>公开数量</w:t>
            </w:r>
          </w:p>
        </w:tc>
        <w:tc>
          <w:tcPr>
            <w:tcW w:w="19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对外公开总数量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3804"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规章</w:t>
            </w:r>
          </w:p>
        </w:tc>
        <w:tc>
          <w:tcPr>
            <w:tcW w:w="1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12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19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3804"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规范性文件</w:t>
            </w:r>
          </w:p>
        </w:tc>
        <w:tc>
          <w:tcPr>
            <w:tcW w:w="1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11</w:t>
            </w:r>
          </w:p>
        </w:tc>
        <w:tc>
          <w:tcPr>
            <w:tcW w:w="12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11</w:t>
            </w:r>
          </w:p>
        </w:tc>
        <w:tc>
          <w:tcPr>
            <w:tcW w:w="19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302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818"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3804"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信息内容</w:t>
            </w:r>
          </w:p>
        </w:tc>
        <w:tc>
          <w:tcPr>
            <w:tcW w:w="1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上一年项目数量</w:t>
            </w:r>
          </w:p>
        </w:tc>
        <w:tc>
          <w:tcPr>
            <w:tcW w:w="12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本年增/减</w:t>
            </w:r>
          </w:p>
        </w:tc>
        <w:tc>
          <w:tcPr>
            <w:tcW w:w="19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804"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行政许可</w:t>
            </w:r>
          </w:p>
        </w:tc>
        <w:tc>
          <w:tcPr>
            <w:tcW w:w="1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18</w:t>
            </w:r>
          </w:p>
        </w:tc>
        <w:tc>
          <w:tcPr>
            <w:tcW w:w="12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-7</w:t>
            </w:r>
          </w:p>
        </w:tc>
        <w:tc>
          <w:tcPr>
            <w:tcW w:w="19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2968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71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其他对外管理服务事项</w:t>
            </w:r>
          </w:p>
        </w:tc>
        <w:tc>
          <w:tcPr>
            <w:tcW w:w="10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行政检查</w:t>
            </w:r>
          </w:p>
        </w:tc>
        <w:tc>
          <w:tcPr>
            <w:tcW w:w="1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12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10</w:t>
            </w:r>
          </w:p>
        </w:tc>
        <w:tc>
          <w:tcPr>
            <w:tcW w:w="19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21993188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71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10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行政确认</w:t>
            </w:r>
          </w:p>
        </w:tc>
        <w:tc>
          <w:tcPr>
            <w:tcW w:w="1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5</w:t>
            </w:r>
          </w:p>
        </w:tc>
        <w:tc>
          <w:tcPr>
            <w:tcW w:w="12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w:t>
            </w:r>
          </w:p>
        </w:tc>
        <w:tc>
          <w:tcPr>
            <w:tcW w:w="19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1218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8818"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3804"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信息内容</w:t>
            </w:r>
          </w:p>
        </w:tc>
        <w:tc>
          <w:tcPr>
            <w:tcW w:w="1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上一年项目数量</w:t>
            </w:r>
          </w:p>
        </w:tc>
        <w:tc>
          <w:tcPr>
            <w:tcW w:w="12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本年增/减</w:t>
            </w:r>
          </w:p>
        </w:tc>
        <w:tc>
          <w:tcPr>
            <w:tcW w:w="19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804"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行政处罚</w:t>
            </w:r>
          </w:p>
        </w:tc>
        <w:tc>
          <w:tcPr>
            <w:tcW w:w="1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313</w:t>
            </w:r>
          </w:p>
        </w:tc>
        <w:tc>
          <w:tcPr>
            <w:tcW w:w="12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26</w:t>
            </w:r>
          </w:p>
        </w:tc>
        <w:tc>
          <w:tcPr>
            <w:tcW w:w="19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226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804"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行政强制</w:t>
            </w:r>
          </w:p>
        </w:tc>
        <w:tc>
          <w:tcPr>
            <w:tcW w:w="1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7</w:t>
            </w:r>
          </w:p>
        </w:tc>
        <w:tc>
          <w:tcPr>
            <w:tcW w:w="120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19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8818"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804"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信息内容</w:t>
            </w:r>
          </w:p>
        </w:tc>
        <w:tc>
          <w:tcPr>
            <w:tcW w:w="1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上一年项目数量</w:t>
            </w:r>
          </w:p>
        </w:tc>
        <w:tc>
          <w:tcPr>
            <w:tcW w:w="3112"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本年增/减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804"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行政事业性收费</w:t>
            </w:r>
          </w:p>
        </w:tc>
        <w:tc>
          <w:tcPr>
            <w:tcW w:w="1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3112"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8818"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第二十条第（九）项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804"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信息内容</w:t>
            </w:r>
          </w:p>
        </w:tc>
        <w:tc>
          <w:tcPr>
            <w:tcW w:w="1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采购项目数量</w:t>
            </w:r>
          </w:p>
        </w:tc>
        <w:tc>
          <w:tcPr>
            <w:tcW w:w="3112"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采购总金额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804"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政府集中采购</w:t>
            </w:r>
          </w:p>
        </w:tc>
        <w:tc>
          <w:tcPr>
            <w:tcW w:w="19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243</w:t>
            </w:r>
          </w:p>
        </w:tc>
        <w:tc>
          <w:tcPr>
            <w:tcW w:w="3112"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1505.2982万元</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3E3A39"/>
          <w:spacing w:val="0"/>
          <w:sz w:val="27"/>
          <w:szCs w:val="27"/>
        </w:rPr>
      </w:pPr>
      <w:r>
        <w:rPr>
          <w:rFonts w:hint="eastAsia" w:ascii="微软雅黑" w:hAnsi="微软雅黑" w:eastAsia="微软雅黑" w:cs="微软雅黑"/>
          <w:i w:val="0"/>
          <w:caps w:val="0"/>
          <w:color w:val="3E3A39"/>
          <w:spacing w:val="0"/>
          <w:sz w:val="27"/>
          <w:szCs w:val="27"/>
          <w:bdr w:val="none" w:color="auto" w:sz="0" w:space="0"/>
          <w:shd w:val="clear" w:fill="FFFFFF"/>
        </w:rPr>
        <w:t>　　三、收到和处理政府信息公开申请情况</w:t>
      </w:r>
    </w:p>
    <w:tbl>
      <w:tblPr>
        <w:tblW w:w="8815" w:type="dxa"/>
        <w:jc w:val="center"/>
        <w:tblInd w:w="-25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27"/>
        <w:gridCol w:w="1209"/>
        <w:gridCol w:w="2169"/>
        <w:gridCol w:w="609"/>
        <w:gridCol w:w="603"/>
        <w:gridCol w:w="573"/>
        <w:gridCol w:w="765"/>
        <w:gridCol w:w="765"/>
        <w:gridCol w:w="381"/>
        <w:gridCol w:w="5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605" w:type="dxa"/>
            <w:gridSpan w:val="3"/>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（本列数据的勾稽关系为：第一项加第二项之和，等于第三项加第四项之和）</w:t>
            </w:r>
          </w:p>
        </w:tc>
        <w:tc>
          <w:tcPr>
            <w:tcW w:w="4210"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05" w:type="dxa"/>
            <w:gridSpan w:val="3"/>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60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自然人</w:t>
            </w:r>
          </w:p>
        </w:tc>
        <w:tc>
          <w:tcPr>
            <w:tcW w:w="3087"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法人或其他组织</w:t>
            </w:r>
          </w:p>
        </w:tc>
        <w:tc>
          <w:tcPr>
            <w:tcW w:w="51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05" w:type="dxa"/>
            <w:gridSpan w:val="3"/>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60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6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商业企业</w:t>
            </w:r>
          </w:p>
        </w:tc>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科研机构</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社会公益组织</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法律服务机构</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其他</w:t>
            </w:r>
          </w:p>
        </w:tc>
        <w:tc>
          <w:tcPr>
            <w:tcW w:w="51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05"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一、本年新收政府信息公开申请数量</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134</w:t>
            </w:r>
          </w:p>
        </w:tc>
        <w:tc>
          <w:tcPr>
            <w:tcW w:w="6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33</w:t>
            </w:r>
          </w:p>
        </w:tc>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7 </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2</w:t>
            </w:r>
          </w:p>
        </w:tc>
        <w:tc>
          <w:tcPr>
            <w:tcW w:w="5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176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05"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二、上年结转政府信息公开申请数量</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10</w:t>
            </w:r>
          </w:p>
        </w:tc>
        <w:tc>
          <w:tcPr>
            <w:tcW w:w="6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5</w:t>
            </w:r>
          </w:p>
        </w:tc>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2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三、本年度办理结果</w:t>
            </w:r>
          </w:p>
        </w:tc>
        <w:tc>
          <w:tcPr>
            <w:tcW w:w="3378"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（一）予以公开</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64</w:t>
            </w:r>
          </w:p>
        </w:tc>
        <w:tc>
          <w:tcPr>
            <w:tcW w:w="6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21</w:t>
            </w:r>
          </w:p>
        </w:tc>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0 </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86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3378"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（二）部分公开（区分处理的，只计这一情形，不计其他情形）</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9</w:t>
            </w:r>
          </w:p>
        </w:tc>
        <w:tc>
          <w:tcPr>
            <w:tcW w:w="6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w:t>
            </w:r>
          </w:p>
        </w:tc>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0 </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2</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120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（三）不予公开</w:t>
            </w:r>
          </w:p>
        </w:tc>
        <w:tc>
          <w:tcPr>
            <w:tcW w:w="21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1.属于国家秘密</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6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120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21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2.其他法律行政法规禁止公开</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6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120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21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3.危及“三安全一稳定”</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6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120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21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4.保护第三方合法权益</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6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120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21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5.属于三类内部事务信息</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w:t>
            </w:r>
          </w:p>
        </w:tc>
        <w:tc>
          <w:tcPr>
            <w:tcW w:w="6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5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120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21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6.属于四类过程性信息</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w:t>
            </w:r>
          </w:p>
        </w:tc>
        <w:tc>
          <w:tcPr>
            <w:tcW w:w="6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5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120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21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7.属于行政执法案卷</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6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w:t>
            </w:r>
          </w:p>
        </w:tc>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120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21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8.属于行政查询事项</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6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5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120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（四）无法提供</w:t>
            </w:r>
          </w:p>
        </w:tc>
        <w:tc>
          <w:tcPr>
            <w:tcW w:w="21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1.本机关不掌握相关政府信息</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64</w:t>
            </w:r>
          </w:p>
        </w:tc>
        <w:tc>
          <w:tcPr>
            <w:tcW w:w="6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13</w:t>
            </w:r>
          </w:p>
        </w:tc>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2</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2</w:t>
            </w:r>
          </w:p>
        </w:tc>
        <w:tc>
          <w:tcPr>
            <w:tcW w:w="5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120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21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2.没有现成信息需要另行制作</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6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120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21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3.补正后申请内容仍不明确</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6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120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（五）不予处理</w:t>
            </w:r>
          </w:p>
        </w:tc>
        <w:tc>
          <w:tcPr>
            <w:tcW w:w="21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1.信访举报投诉类申请</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6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120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21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2.重复申请</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6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120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21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3.要求提供公开出版物</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6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120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21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4.无正当理由大量反复申请</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6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120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216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5.要求行政机关确认或重新出具已获取信息</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6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3378"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（六）其他处理</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2</w:t>
            </w:r>
          </w:p>
        </w:tc>
        <w:tc>
          <w:tcPr>
            <w:tcW w:w="6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5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2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3378"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（七）总计</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141</w:t>
            </w:r>
          </w:p>
        </w:tc>
        <w:tc>
          <w:tcPr>
            <w:tcW w:w="6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36</w:t>
            </w:r>
          </w:p>
        </w:tc>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7</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2</w:t>
            </w:r>
          </w:p>
        </w:tc>
        <w:tc>
          <w:tcPr>
            <w:tcW w:w="5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186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05"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四、结转下年度继续办理</w:t>
            </w:r>
          </w:p>
        </w:tc>
        <w:tc>
          <w:tcPr>
            <w:tcW w:w="60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3</w:t>
            </w:r>
          </w:p>
        </w:tc>
        <w:tc>
          <w:tcPr>
            <w:tcW w:w="60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2</w:t>
            </w:r>
          </w:p>
        </w:tc>
        <w:tc>
          <w:tcPr>
            <w:tcW w:w="57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7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c>
          <w:tcPr>
            <w:tcW w:w="5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5</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3E3A39"/>
          <w:spacing w:val="0"/>
          <w:sz w:val="27"/>
          <w:szCs w:val="27"/>
        </w:rPr>
      </w:pPr>
      <w:r>
        <w:rPr>
          <w:rFonts w:hint="eastAsia" w:ascii="微软雅黑" w:hAnsi="微软雅黑" w:eastAsia="微软雅黑" w:cs="微软雅黑"/>
          <w:i w:val="0"/>
          <w:caps w:val="0"/>
          <w:color w:val="3E3A39"/>
          <w:spacing w:val="0"/>
          <w:sz w:val="27"/>
          <w:szCs w:val="27"/>
          <w:bdr w:val="none" w:color="auto" w:sz="0" w:space="0"/>
          <w:shd w:val="clear" w:fill="FFFFFF"/>
        </w:rPr>
        <w:t>　　四、政府信息公开行政复议、行政诉讼情况</w:t>
      </w:r>
    </w:p>
    <w:tbl>
      <w:tblPr>
        <w:tblW w:w="8814" w:type="dxa"/>
        <w:jc w:val="center"/>
        <w:tblInd w:w="-25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34"/>
        <w:gridCol w:w="634"/>
        <w:gridCol w:w="634"/>
        <w:gridCol w:w="634"/>
        <w:gridCol w:w="402"/>
        <w:gridCol w:w="634"/>
        <w:gridCol w:w="634"/>
        <w:gridCol w:w="634"/>
        <w:gridCol w:w="634"/>
        <w:gridCol w:w="402"/>
        <w:gridCol w:w="634"/>
        <w:gridCol w:w="634"/>
        <w:gridCol w:w="634"/>
        <w:gridCol w:w="634"/>
        <w:gridCol w:w="4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938"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行政复议</w:t>
            </w:r>
          </w:p>
        </w:tc>
        <w:tc>
          <w:tcPr>
            <w:tcW w:w="5876" w:type="dxa"/>
            <w:gridSpan w:val="10"/>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3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结果维持</w:t>
            </w:r>
          </w:p>
        </w:tc>
        <w:tc>
          <w:tcPr>
            <w:tcW w:w="63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结果纠正</w:t>
            </w:r>
          </w:p>
        </w:tc>
        <w:tc>
          <w:tcPr>
            <w:tcW w:w="63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其他结果</w:t>
            </w:r>
          </w:p>
        </w:tc>
        <w:tc>
          <w:tcPr>
            <w:tcW w:w="63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尚未审结</w:t>
            </w:r>
          </w:p>
        </w:tc>
        <w:tc>
          <w:tcPr>
            <w:tcW w:w="40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总计</w:t>
            </w:r>
          </w:p>
        </w:tc>
        <w:tc>
          <w:tcPr>
            <w:tcW w:w="2938"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未经复议直接起诉</w:t>
            </w:r>
          </w:p>
        </w:tc>
        <w:tc>
          <w:tcPr>
            <w:tcW w:w="2938"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3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63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63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63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40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E3A39"/>
                <w:spacing w:val="0"/>
                <w:sz w:val="27"/>
                <w:szCs w:val="27"/>
              </w:rPr>
            </w:pPr>
          </w:p>
        </w:tc>
        <w:tc>
          <w:tcPr>
            <w:tcW w:w="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结果维持</w:t>
            </w:r>
          </w:p>
        </w:tc>
        <w:tc>
          <w:tcPr>
            <w:tcW w:w="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结果纠正</w:t>
            </w:r>
          </w:p>
        </w:tc>
        <w:tc>
          <w:tcPr>
            <w:tcW w:w="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其他结果</w:t>
            </w:r>
          </w:p>
        </w:tc>
        <w:tc>
          <w:tcPr>
            <w:tcW w:w="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尚未审结</w:t>
            </w:r>
          </w:p>
        </w:tc>
        <w:tc>
          <w:tcPr>
            <w:tcW w:w="4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总计</w:t>
            </w:r>
          </w:p>
        </w:tc>
        <w:tc>
          <w:tcPr>
            <w:tcW w:w="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结果维持</w:t>
            </w:r>
          </w:p>
        </w:tc>
        <w:tc>
          <w:tcPr>
            <w:tcW w:w="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结果纠正</w:t>
            </w:r>
          </w:p>
        </w:tc>
        <w:tc>
          <w:tcPr>
            <w:tcW w:w="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其他结果</w:t>
            </w:r>
          </w:p>
        </w:tc>
        <w:tc>
          <w:tcPr>
            <w:tcW w:w="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尚未审结</w:t>
            </w:r>
          </w:p>
        </w:tc>
        <w:tc>
          <w:tcPr>
            <w:tcW w:w="4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4</w:t>
            </w:r>
          </w:p>
        </w:tc>
        <w:tc>
          <w:tcPr>
            <w:tcW w:w="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1</w:t>
            </w:r>
          </w:p>
        </w:tc>
        <w:tc>
          <w:tcPr>
            <w:tcW w:w="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2 </w:t>
            </w:r>
          </w:p>
        </w:tc>
        <w:tc>
          <w:tcPr>
            <w:tcW w:w="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4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7</w:t>
            </w:r>
          </w:p>
        </w:tc>
        <w:tc>
          <w:tcPr>
            <w:tcW w:w="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2</w:t>
            </w:r>
          </w:p>
        </w:tc>
        <w:tc>
          <w:tcPr>
            <w:tcW w:w="4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2</w:t>
            </w:r>
          </w:p>
        </w:tc>
        <w:tc>
          <w:tcPr>
            <w:tcW w:w="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6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 0</w:t>
            </w:r>
          </w:p>
        </w:tc>
        <w:tc>
          <w:tcPr>
            <w:tcW w:w="40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3E3A39"/>
                <w:sz w:val="27"/>
                <w:szCs w:val="27"/>
              </w:rPr>
            </w:pPr>
            <w:r>
              <w:rPr>
                <w:rFonts w:hint="eastAsia" w:ascii="微软雅黑" w:hAnsi="微软雅黑" w:eastAsia="微软雅黑" w:cs="微软雅黑"/>
                <w:i w:val="0"/>
                <w:caps w:val="0"/>
                <w:color w:val="3E3A39"/>
                <w:spacing w:val="0"/>
                <w:sz w:val="27"/>
                <w:szCs w:val="27"/>
                <w:bdr w:val="none" w:color="auto" w:sz="0" w:space="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3E3A39"/>
          <w:spacing w:val="0"/>
          <w:sz w:val="27"/>
          <w:szCs w:val="27"/>
        </w:rPr>
      </w:pPr>
      <w:r>
        <w:rPr>
          <w:rFonts w:hint="eastAsia" w:ascii="微软雅黑" w:hAnsi="微软雅黑" w:eastAsia="微软雅黑" w:cs="微软雅黑"/>
          <w:i w:val="0"/>
          <w:caps w:val="0"/>
          <w:color w:val="3E3A39"/>
          <w:spacing w:val="0"/>
          <w:sz w:val="27"/>
          <w:szCs w:val="27"/>
          <w:bdr w:val="none" w:color="auto" w:sz="0" w:space="0"/>
          <w:shd w:val="clear" w:fill="FFFFFF"/>
        </w:rPr>
        <w:t>　　五、政府信息公开工作存在的主要问题及改进情况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3E3A39"/>
          <w:spacing w:val="0"/>
          <w:sz w:val="27"/>
          <w:szCs w:val="27"/>
        </w:rPr>
      </w:pPr>
      <w:r>
        <w:rPr>
          <w:rFonts w:hint="eastAsia" w:ascii="微软雅黑" w:hAnsi="微软雅黑" w:eastAsia="微软雅黑" w:cs="微软雅黑"/>
          <w:i w:val="0"/>
          <w:caps w:val="0"/>
          <w:color w:val="3E3A39"/>
          <w:spacing w:val="0"/>
          <w:sz w:val="27"/>
          <w:szCs w:val="27"/>
          <w:bdr w:val="none" w:color="auto" w:sz="0" w:space="0"/>
          <w:shd w:val="clear" w:fill="FFFFFF"/>
        </w:rPr>
        <w:t>　　一是政府信息公开平台建设需进一步优化。为加强政府网站建设，充分发挥信息公开主渠道作用，今年以来我局按照全市统一工作要求，开展政府网站集约化建设，定期开展网站内容自查，及时更新信息、做到图文并茂，提高网站质量。二是政府信息公开工作制度需进一步规范。根据业务工作特点，制定了生态环境部门的政务公开工作制度，并公开了政府信息主动公开全清单；及时更新信息公开指南，方便公众了解和查阅政府信息。三是政民互动还需进一步优化。为提升政府网站网民留言的答复能力，我局从办理时限，办理质量等方面进行了内部规范，提高了网站互动响应便民化、快捷化、规范化水平；同时定期整理热点问题的答复情况，保障公众知情权。下一步将继续以公众需求为导向，促进信息公开工作制度化、规范化发展，深入、持续、高效地开展生态环境领域的政府信息公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3E3A39"/>
          <w:spacing w:val="0"/>
          <w:sz w:val="27"/>
          <w:szCs w:val="27"/>
        </w:rPr>
      </w:pPr>
      <w:r>
        <w:rPr>
          <w:rFonts w:hint="eastAsia" w:ascii="微软雅黑" w:hAnsi="微软雅黑" w:eastAsia="微软雅黑" w:cs="微软雅黑"/>
          <w:i w:val="0"/>
          <w:caps w:val="0"/>
          <w:color w:val="3E3A39"/>
          <w:spacing w:val="0"/>
          <w:sz w:val="27"/>
          <w:szCs w:val="27"/>
          <w:bdr w:val="none" w:color="auto" w:sz="0" w:space="0"/>
          <w:shd w:val="clear" w:fill="FFFFFF"/>
        </w:rPr>
        <w:t>　　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3E3A39"/>
          <w:spacing w:val="0"/>
          <w:sz w:val="27"/>
          <w:szCs w:val="27"/>
        </w:rPr>
      </w:pPr>
      <w:r>
        <w:rPr>
          <w:rFonts w:hint="eastAsia" w:ascii="微软雅黑" w:hAnsi="微软雅黑" w:eastAsia="微软雅黑" w:cs="微软雅黑"/>
          <w:i w:val="0"/>
          <w:caps w:val="0"/>
          <w:color w:val="3E3A39"/>
          <w:spacing w:val="0"/>
          <w:sz w:val="27"/>
          <w:szCs w:val="27"/>
          <w:bdr w:val="none" w:color="auto" w:sz="0" w:space="0"/>
          <w:shd w:val="clear" w:fill="FFFFFF"/>
        </w:rPr>
        <w:t>　　北京市生态环境局门户网站网址为http://sthjj.beijing.gov.cn/，如需了解更多政府信息，请登录查询。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02120"/>
    <w:rsid w:val="2A002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北京市生态环境局</Company>
  <Pages>1</Pages>
  <Words>0</Words>
  <Characters>0</Characters>
  <Lines>0</Lines>
  <Paragraphs>0</Paragraphs>
  <TotalTime>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2021-11-23T03:32:00Z</dcterms:created>
  <dc:creator>盯kuluDuang~</dc:creator>
  <cp:lastModifiedBy>盯kuluDuang~</cp:lastModifiedBy>
  <dcterms:modified xsi:type="dcterms:W3CDTF">2021-11-23T03:34:49Z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