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STSongStd-Light"/>
          <w:color w:val="auto"/>
          <w:sz w:val="32"/>
          <w:szCs w:val="32"/>
        </w:rPr>
      </w:pPr>
      <w:r>
        <w:rPr>
          <w:rFonts w:ascii="黑体" w:hAnsi="黑体" w:eastAsia="黑体" w:cs="STSongStd-Light"/>
          <w:color w:val="auto"/>
          <w:sz w:val="32"/>
          <w:szCs w:val="32"/>
        </w:rPr>
        <w:t xml:space="preserve">附件 </w:t>
      </w:r>
      <w:r>
        <w:rPr>
          <w:rFonts w:hint="eastAsia" w:ascii="黑体" w:hAnsi="黑体" w:eastAsia="黑体" w:cs="STSongStd-Light"/>
          <w:color w:val="auto"/>
          <w:sz w:val="32"/>
          <w:szCs w:val="32"/>
        </w:rPr>
        <w:t>3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八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燃气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outlineLvl w:val="0"/>
        <w:rPr>
          <w:rFonts w:hint="eastAsia" w:ascii="Times New Roman" w:hAnsi="Times New Roman" w:cs="Times New Roman"/>
          <w:b/>
          <w:bCs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41494158"/>
      <w:r>
        <w:rPr>
          <w:rFonts w:ascii="Times New Roman" w:hAnsi="Times New Roman" w:cs="Times New Roman"/>
          <w:b/>
          <w:bCs/>
        </w:rPr>
        <w:t>1、中国重汽集团青岛重工有限公司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QDZ5180ZYSZDC5HF1L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发动机：MT07.26-60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压力调节器或蒸发器：RV550020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喷射器：CFV 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机外净化器：RV540143(三元)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(日本特殊陶业株式会社)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(博世汽车技术服务（中国）有限公司)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增压器型号：WF50P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 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催化转化器(ASC)：RV540143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NOX传感器：UNINOx Sensor (大陆汽车电子（长春）有限公司)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QDZ5250ZXXZDC5HF1L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发动机：MT07.29-60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压力调节器或蒸发器：RV550020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喷射器：CFV 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机外净化器：RV540143(三元)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(日本特殊陶业株式会社)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(博世汽车技术服务（中国）有限公司)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增压器型号：WF50P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 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催化转化器(ASC)：RV540143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NOX传感器：UNINOx Sensor (大陆汽车电子（长春）有限公司)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QDZ5250ZYSZDC5HF1L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发动机：MT07.29-60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压力调节器或蒸发器：RV550020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喷射器：CFV 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机外净化器：RV540143(三元)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(日本特殊陶业株式会社)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(博世汽车技术服务（中国）有限公司)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增压器型号：WF50P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 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催化转化器(ASC)：RV540143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NOX传感器：UNINOx Sensor (大陆汽车电子（长春）有限公司)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QDZ5310ZXXZHT5GF1L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发动机：MT07.29-60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压力调节器或蒸发器：RV550020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喷射器：CFV 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机外净化器：RV540143(三元)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(日本特殊陶业株式会社)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(博世汽车技术服务（中国）有限公司)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增压器型号：WF50P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混合装置：CFV 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 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催化转化器(ASC)：RV540143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NOX传感器：UNINOx Sensor (大陆汽车电子（长春）有限公司)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41494159"/>
      <w:r>
        <w:rPr>
          <w:rFonts w:ascii="Times New Roman" w:hAnsi="Times New Roman" w:cs="Times New Roman"/>
          <w:b/>
          <w:bCs/>
        </w:rPr>
        <w:t>2、中国第一汽车集团有限公司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CA5250GJBP66M25L2T1E6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CA5310GJBP66M25L1T4E6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CA5310GJBP66M25L6T4E6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发动机：CA6SM3-44E6N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压力调节器或蒸发器：META LNG1 (METATRON S.p.A.)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喷射器：NGI2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机外净化器：1205010-47F(三元)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混合装置：FM13 (无锡市贝尔机械股份有限公司)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+FAW_NG_01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发动机：CA6SM3-44E6N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压力调节器或蒸发器：META LNG1 (METATRON S.p.A.)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喷射器：NGI2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机外净化器：1205010-47F(三元)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混合装置：FM13 (无锡市贝尔机械股份有限公司)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+FAW_NG_01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240DB"/>
    <w:rsid w:val="049240DB"/>
    <w:rsid w:val="47C06597"/>
    <w:rsid w:val="56F9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2020-05-28T09:13:00Z</dcterms:created>
  <dc:creator>北京市生态环境局</dc:creator>
  <cp:lastModifiedBy>北京市生态环境局</cp:lastModifiedBy>
  <dcterms:modified xsi:type="dcterms:W3CDTF">2020-05-28T09:14:13Z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