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黑体" w:hAnsi="黑体" w:eastAsia="黑体" w:cs="Times New Roman"/>
          <w:bCs/>
          <w:color w:val="auto"/>
          <w:sz w:val="32"/>
          <w:szCs w:val="32"/>
        </w:rPr>
        <w:t>附件</w:t>
      </w:r>
      <w:r>
        <w:rPr>
          <w:rFonts w:ascii="黑体" w:hAnsi="黑体" w:eastAsia="黑体" w:cs="Times New Roman"/>
          <w:bCs/>
          <w:color w:val="auto"/>
          <w:sz w:val="32"/>
          <w:szCs w:val="32"/>
        </w:rPr>
        <w:t xml:space="preserve"> 4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2020年度第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十一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四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排放标准的重型汽油车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45269314"/>
      <w:r>
        <w:rPr>
          <w:rFonts w:ascii="Times New Roman" w:hAnsi="Times New Roman"/>
        </w:rPr>
        <w:t>1、吉利四川商用车有限公司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DNC5042XLCSHEVGL2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发动机：GS92MG4 (吉利四川商用车有限公司)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机外净化器：BDL050108 (浙江邦得利环保科技股份有限公司)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燃油蒸发控制系统：YX-V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OBD型号：MED17810.1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45269315"/>
      <w:r>
        <w:rPr>
          <w:rFonts w:ascii="Times New Roman" w:hAnsi="Times New Roman"/>
        </w:rPr>
        <w:t>2、厦门金龙联合汽车工业有限公司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XMQ5042XQC34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发动机：3TZ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WLDQJQA4040A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WLDQJB4040A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燃油蒸发控制系统：30-5201I-00 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OBD型号：MT22.1 (北京德尔福万源发动机管理系统有限公司)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06C30"/>
    <w:rsid w:val="20406C30"/>
    <w:rsid w:val="364B79C7"/>
    <w:rsid w:val="3BC667E3"/>
    <w:rsid w:val="606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2020-07-10T10:03:00Z</dcterms:created>
  <dc:creator>北京市生态环境局</dc:creator>
  <cp:lastModifiedBy>北京市生态环境局</cp:lastModifiedBy>
  <dcterms:modified xsi:type="dcterms:W3CDTF">2020-07-10T10:06:12Z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