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</w:t>
      </w:r>
      <w:r>
        <w:rPr>
          <w:rFonts w:ascii="黑体" w:hAnsi="黑体" w:eastAsia="黑体" w:cs="Times New Roman"/>
          <w:bCs/>
          <w:color w:val="auto"/>
          <w:sz w:val="32"/>
          <w:szCs w:val="32"/>
        </w:rPr>
        <w:t xml:space="preserve"> 4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二批达国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6825436"/>
      <w:r>
        <w:rPr>
          <w:rFonts w:ascii="Times New Roman" w:hAnsi="Times New Roman" w:cs="Times New Roman"/>
          <w:b/>
          <w:bCs/>
        </w:rPr>
        <w:t>1、吉利四川商用车有限公司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DNC5042XXYSHEVGL1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发动机：GS92MG4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机外净化器：BDL050108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燃油蒸发控制系统：YX-V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OBD型号：MED17810.1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DNC5047XFYSHEVGL1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插电式混合动力防疫车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发动机：GS92MG4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机外净化器：BDL050108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燃油蒸发控制系统：YX-V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OBD型号：MED17810.1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DNC5047XLCSHEVG13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发动机：GS92MG4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机外净化器：BDL050108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燃油蒸发控制系统：YX-V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OBD型号：MED17810.1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DNC5047XXYSHEVG12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发动机：GS92MG4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机外净化器：BDL050108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燃油蒸发控制系统：YX-V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OBD型号：MED17810.1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DNC5067XJHSHEVGL2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发动机：GS92MG4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机外净化器：BDL050108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燃油蒸发控制系统：YX-V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OBD型号：MED17810.1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6825437"/>
      <w:r>
        <w:rPr>
          <w:rFonts w:ascii="Times New Roman" w:hAnsi="Times New Roman" w:cs="Times New Roman"/>
          <w:b/>
          <w:bCs/>
        </w:rPr>
        <w:t>2、四川一汽丰田汽车有限公司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SCT6706GRB53LB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OBD型号：89661-36790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SCT6706GRB53LEXB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OBD型号：89661-36790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SCT6706GRB53LEXT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OBD型号：89661-36790 (DENSO CORPORATION)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46825438"/>
      <w:r>
        <w:rPr>
          <w:rFonts w:ascii="Times New Roman" w:hAnsi="Times New Roman" w:cs="Times New Roman"/>
          <w:b/>
          <w:bCs/>
        </w:rPr>
        <w:t>3、江西钧天机械有限公司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JKF5061XSWE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JKF5061XSWL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发动机：9GR (丰田汽车公司)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OBD型号：89661-36790 (DENSO CORPORATION)</w:t>
      </w:r>
    </w:p>
    <w:p>
      <w:r>
        <w:rPr>
          <w:rFonts w:ascii="STSongStd-Light" w:hAnsi="STSongStd-Light" w:cs="STSongStd-Light"/>
        </w:rPr>
        <w:br w:type="page"/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2B7C"/>
    <w:rsid w:val="0FBF2B7C"/>
    <w:rsid w:val="185A0635"/>
    <w:rsid w:val="340A3DAD"/>
    <w:rsid w:val="43C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北京市生态环境局</dc:creator>
  <cp:lastModifiedBy>北京市生态环境局</cp:lastModifiedBy>
  <dcterms:modified xsi:type="dcterms:W3CDTF">2020-07-28T07:13:06Z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