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STSongStd-Light" w:hAnsi="STSongStd-Light" w:cs="STSongStd-Light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6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十三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柴油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发动机</w:t>
      </w:r>
    </w:p>
    <w:p>
      <w:pPr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8117957"/>
      <w:r>
        <w:rPr>
          <w:rFonts w:ascii="Times New Roman" w:hAnsi="Times New Roman"/>
        </w:rPr>
        <w:t>1、中国重型汽车集团有限公司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MC05H.25-60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MC05H.23-60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MC05H.20-60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发动机：MC05H.25-60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OBD型号：OBD-M5-E6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发动机：MC05H.25-60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OBD型号：OBD-M5-E6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发动机：MC05H.25-60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SCR排气处理器型号：RV540170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OBD型号：OBD-M5-E6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催化转化器(ASC)：RV540170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发动机：MC05H.25-60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增压器型号：BM90WG (博马科技（上海）有限责任公司)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OBD型号：OBD-M5-E6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发动机：MC05H.25-60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SCR排气处理器型号：RV540170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OBD型号：OBD-M5-E6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催化转化器(ASC)：RV540170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发动机：MC05H.25-60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增压器型号：BM90WG (博马科技（上海）有限责任公司)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OBD型号：OBD-M5-E6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发动机：MC05H.25-60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增压器型号：BM90WG (博马科技（上海）有限责任公司)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SCR排气处理器型号：RV540170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OBD型号：OBD-M5-E6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催化转化器(ASC)：RV540170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发动机：MC05H.25-60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增压器型号：BM90WG (博马科技（上海）有限责任公司)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SCR排气处理器型号：RV540170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OBD型号：OBD-M5-E6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催化转化器(ASC)：RV540170 (中国重型汽车集团有限公司)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52956"/>
    <w:rsid w:val="0C152956"/>
    <w:rsid w:val="102F58F8"/>
    <w:rsid w:val="17F02C99"/>
    <w:rsid w:val="3BD26ADD"/>
    <w:rsid w:val="3E195546"/>
    <w:rsid w:val="49A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2020-08-13T08:16:00Z</dcterms:created>
  <dc:creator>北京市生态环境局</dc:creator>
  <cp:lastModifiedBy>北京市生态环境局</cp:lastModifiedBy>
  <dcterms:modified xsi:type="dcterms:W3CDTF">2020-08-13T08:18:09Z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