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268062"/>
      <w:r>
        <w:rPr>
          <w:rFonts w:ascii="Times New Roman" w:hAnsi="Times New Roman" w:cs="Times New Roman"/>
          <w:b/>
          <w:bCs/>
        </w:rPr>
        <w:t>1、江西江铃汽车集团改装车股份有限公司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JSV5059XZHZ5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JSV5059XJCZ5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bookmarkStart w:id="1" w:name="_GoBack"/>
      <w:bookmarkEnd w:id="1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7F06"/>
    <w:rsid w:val="01780113"/>
    <w:rsid w:val="0D017F06"/>
    <w:rsid w:val="167832A5"/>
    <w:rsid w:val="1B2731D2"/>
    <w:rsid w:val="3479491E"/>
    <w:rsid w:val="60996DA6"/>
    <w:rsid w:val="74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2020-09-28T10:05:00Z</dcterms:created>
  <dc:creator>北京市生态环境局</dc:creator>
  <cp:lastModifiedBy>北京市生态环境局</cp:lastModifiedBy>
  <dcterms:modified xsi:type="dcterms:W3CDTF">2020-09-30T06:20:02Z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