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2021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年度第二批达国四排放标准的重型汽油车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2569464"/>
      <w:r>
        <w:rPr>
          <w:rFonts w:ascii="Times New Roman" w:hAnsi="Times New Roman" w:cs="Times New Roman" w:eastAsiaTheme="minorEastAsia"/>
          <w:b/>
          <w:bCs/>
        </w:rPr>
        <w:t>1、江苏九龙汽车制造有限公司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HKL6540G4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发动机：4GA1-2 (江苏九龙汽车制造有限公司)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WLDQJA4406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WLDQJB4406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燃油蒸发控制系统：TY-111A (宁波永信汽车部件制造有限公司)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28463553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28381356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OBD型号：MT62.1G 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发动机：3TZ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WLDQJQA4040A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WLDQJB4040A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燃油蒸发控制系统：TY-111A (宁波永信汽车部件制造有限公司)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OBD型号：MT22.1 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HKL6600G4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发动机：4GA1-2 (江苏九龙汽车制造有限公司)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WLDQJA4406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WLDQJB4406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燃油蒸发控制系统：TY-111A (宁波永信汽车部件制造有限公司)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28463553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28381356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OBD型号：MT62.1G 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发动机：3TZ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WLDQJQA4040A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WLDQJB4040A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燃油蒸发控制系统：TY-111A (宁波永信汽车部件制造有限公司)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OBD型号：MT22.1 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HKL6600G4H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发动机：3TZ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WLDQJQA4040A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WLDQJB4040A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燃油蒸发控制系统：TY-111A (宁波永信汽车部件制造有限公司)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OBD型号：MT22.1 (北京德尔福万源发动机管理系统有限公司)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5B49"/>
    <w:rsid w:val="12134033"/>
    <w:rsid w:val="3D8C5E91"/>
    <w:rsid w:val="656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2021-01-27T06:24:00Z</dcterms:created>
  <dc:creator>北京市生态环境局</dc:creator>
  <cp:lastModifiedBy>北京市生态环境局</cp:lastModifiedBy>
  <dcterms:modified xsi:type="dcterms:W3CDTF">2021-01-27T06:26:05Z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