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 w:eastAsiaTheme="minorEastAsia"/>
        </w:rPr>
      </w:pPr>
      <w:r>
        <w:rPr>
          <w:rFonts w:hint="eastAsia" w:ascii="黑体" w:hAnsi="黑体" w:eastAsia="黑体"/>
          <w:sz w:val="32"/>
          <w:szCs w:val="32"/>
        </w:rPr>
        <w:t>附件 5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3758611"/>
      <w:r>
        <w:rPr>
          <w:rFonts w:ascii="Times New Roman" w:hAnsi="Times New Roman" w:cs="Times New Roman" w:eastAsiaTheme="minorEastAsia"/>
          <w:b/>
          <w:bCs/>
        </w:rPr>
        <w:t>1、潍柴动力股份有限公司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WP13.580E68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WP13.550E68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WP13.510E68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WP13.480E62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WP13.480E68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WP12.490E68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WP12.460E68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WP12.430E68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发动机：WP13.580E68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发动机：WP13.580E68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WP4.6NQ220E61A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WP4.6NQ220E68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WP4.6NQ200E61A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WP4.6NQ220E61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发动机：WP4.6NQ220E61A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发动机：WP4.6NQ220E61A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WP8.350E61A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WP8.350E68A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WP8.320E61A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WP8.320E68A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WP8.320E68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WP7.300E61A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WP7.300E68A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WP7.270E68A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WP7.270E61B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WP7.240E61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WP7.240E68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发动机：WP8.350E61A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发动机：WP8.350E61A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3758612"/>
      <w:r>
        <w:rPr>
          <w:rFonts w:ascii="Times New Roman" w:hAnsi="Times New Roman" w:cs="Times New Roman" w:eastAsiaTheme="minorEastAsia"/>
          <w:b/>
          <w:bCs/>
        </w:rPr>
        <w:t>2、中国重型汽车集团有限公司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MC13.50-62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MC13.48-62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发动机：MC13.50-62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喷油泵型号：SC-P (中国重汽集团重庆燃油喷射系统有限公司)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喷油器型号：SC-I (中国重汽集团重庆燃油喷射系统有限公司)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OBD型号：OBD-M6-E6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发动机：MC13.50-62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喷油泵型号：SC-P (中国重汽集团重庆燃油喷射系统有限公司)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喷油器型号：SC-I (中国重汽集团重庆燃油喷射系统有限公司)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DOC排气处理器型号：RV540121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DPF排气处理器型号：RV540122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OBD型号：OBD-M6-E6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催化转化器(ASC)：上ASC:RV540118;下ASC:RV540123 (上ASC:中国重型汽车集团有限公司;下ASC:中国重型汽车集团有限公司)</w:t>
      </w:r>
    </w:p>
    <w:p>
      <w:pPr>
        <w:widowControl/>
        <w:autoSpaceDE/>
        <w:autoSpaceDN/>
        <w:adjustRightInd/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br w:type="page"/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6FFF"/>
    <w:rsid w:val="25EE30FF"/>
    <w:rsid w:val="40E33837"/>
    <w:rsid w:val="41846A0F"/>
    <w:rsid w:val="63963EBD"/>
    <w:rsid w:val="790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2021-02-09T02:36:00Z</dcterms:created>
  <dc:creator>北京市生态环境局</dc:creator>
  <cp:lastModifiedBy>北京市生态环境局</cp:lastModifiedBy>
  <dcterms:modified xsi:type="dcterms:W3CDTF">2021-02-09T02:46:04Z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