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hint="eastAsia" w:ascii="Times New Roman" w:hAnsi="Times New Roman" w:cs="Times New Roman"/>
          <w:color w:val="auto"/>
        </w:rPr>
        <w:t>附件9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更改补充2018年度第十一批车型目录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0" w:name="_Toc30347832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、五羊-本田摩托（广州）有限公司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WH100T-5A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发动机：WH150QMG-4 (五羊-本田摩托(广州)有限公司)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机外净化器：前：2GDA1(艾科卡特催化器丹阳有限公司)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后：2GDA1(艾科卡特催化器丹阳有限公司)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燃油蒸发控制装置：GC1H1(广东恒勃滤清器有限公司)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氧传感器：无：DC3(巩诚电装(重庆)有限公司)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1" w:name="_Toc30347833"/>
      <w:r>
        <w:rPr>
          <w:rFonts w:ascii="Times New Roman" w:hAnsi="Times New Roman" w:cs="Times New Roman"/>
          <w:b/>
          <w:bCs/>
        </w:rPr>
        <w:t>1、安徽江淮汽车集团股份有限公司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HFC6502ECEV1-W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BAC0701805  更改为  配置1:BAC0701805;配置2:BAC0701807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2" w:name="_Toc30347834"/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HFC6502ECEV2-W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BAC0701807  更改为  配置1:BAC0701807;配置2:BAC0701805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更改补充2018年度第十七批车型目录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3" w:name="_Toc30347835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、株洲建设雅马哈摩托车有限公司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ZY125T-15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两轮踏板摩托车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机外净化器：无：BV2A(科特拉（无锡）汽车环保科技有限公司)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氧传感器：无：2BM-10(P.T.DENSO INDONESIA)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机外净化器：无：BE8A(科特拉（无锡）汽车环保科技有限公司)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氧传感器：无：2BM-10(P.T.DENSO INDONESIA)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机外净化器：无：BECA(科特拉（无锡）汽车环保科技有限公司)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燃油蒸发控制装置：BE8(厦门信源环保科技有限公司)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氧传感器：无：2BM-20(巩诚电装（重庆）有限公司昆山分公司)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>更改补充2018年度第十九批车型目录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4" w:name="_Toc3034783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CAF7154A61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CAF7154A6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颗粒捕集器（GPF）：JX61-5F297-Z*(天纳克陵川（重庆）排气系统有限公司)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CAF7154M6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发动机：CAF384Q26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机外净化器：JD81-5E211-C*(佛吉亚排气控制技术（重庆）有限公司)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燃油蒸发控制装置：JD8G-9E857-A*(廊坊华安汽车装备有限公司)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颗粒捕集器（GPF）：JX61-5F297-Z*(天纳克陵川（重庆）排气系统有限公司)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30347837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、神龙汽车有限公司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DC7188KSAB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更改补充2018年度第二十一批车型目录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6" w:name="_Toc30347838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CAF7158M6P1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CAF7158B6P1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CAF7158A6P1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CAF7158N6P1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发动机：CAF384Q16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机外净化器：JX61-5E211-Y*(佛吉亚排气控制技术(重庆)有限公司)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燃油蒸发控制装置：JX61-9E857-D*(廊坊华安汽车装备有限公司)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30347839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、广汽三菱汽车有限公司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GMC6473F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燃油蒸发控制装置：G3(东莞双叶金属制品有限公司)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燃油蒸发控制装置：G3(东莞双叶金属制品有限公司)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发动机：4J11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燃油蒸发控制装置：G3(东莞双叶金属制品有限公司)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GMC6472C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发动机：4J11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燃油蒸发控制装置：G3(东莞双叶金属制品有限公司)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8" w:name="_Toc30347840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、比亚迪汽车工业有限公司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BYD6490ST6A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发动机：BYD487ZQB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机外净化器：前：HS67510(比亚迪汽车工业有限公司,埃贝赫排气技术（上海）有限公司)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后：HS6G3020(比亚迪汽车工业有限公司,埃贝赫排气技术（上海）有限公司)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燃油蒸发控制装置：CC210A(斯丹德汽车系统(苏州)有限公司)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颗粒捕集器（GPF）：HS6G3020(比亚迪汽车工业有限公司,埃贝赫排气技术（上海）有限公司)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发动机：BYD487ZQB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机外净化器：前：HS67510(比亚迪汽车工业有限公司,埃贝赫排气技术（上海）有限公司)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后：HS6G3020(比亚迪汽车工业有限公司,埃贝赫排气技术（上海）有限公司)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燃油蒸发控制装置：CC210C(斯丹德汽车系统(苏州)有限公司)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颗粒捕集器（GPF）：HS6G3020(比亚迪汽车工业有限公司,埃贝赫排气技术（上海）有限公司)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发动机：BYD487ZQB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机外净化器：前：HS67511(比亚迪汽车工业有限公司)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后：HS6G3024(比亚迪汽车工业有限公司)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燃油蒸发控制装置：CC210C(斯丹德汽车系统(苏州)有限公司)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颗粒捕集器（GPF）：HS6G3024(比亚迪汽车工业有限公司)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3034784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BYD7152WT6C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轿车 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0" w:name="_Toc30347842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CAF7158A6G6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CAF7158B6G4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CAF7158B6G5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CAF7158A6G5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CAF7158A6G4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CAF7158B6G6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CAF7158B6G7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CAF7158B6G7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hint="eastAsia" w:ascii="STSongStd-Light" w:hAnsi="STSongStd-Light" w:cs="STSongStd-Light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1" w:name="_Toc3034784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、广汽三菱汽车有限公司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GMC7150L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机外净化器：前：ALW(长沙双叶汽车部件有限公司)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燃油蒸发控制装置：碳罐1:F2;碳罐2:E9(FUTABA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机外净化器：前：ALW(长沙双叶汽车部件有限公司)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燃油蒸发控制装置：炭罐1:G5;炭罐2:G4(东莞双叶金属制品有限公司)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机外净化器：前：ALW(长沙双叶汽车部件有限公司)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燃油蒸发控制装置：炭罐1:F2;炭罐2:E9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GMC7150M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燃油蒸发控制装置：碳罐1:F2;碳罐2:E9(FUTABA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燃油蒸发控制装置：炭罐1:F2;炭罐2:E9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燃油蒸发控制装置：炭罐1:G5;炭罐2:G4(东莞双叶金属制品有限公司)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GMC7150P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燃油蒸发控制装置：碳罐1:F2;碳罐2:E9(FUTABA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燃油蒸发控制装置：炭罐1:G5;炭罐2:G4(东莞双叶金属制品有限公司)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燃油蒸发控制装置：炭罐1:F2;炭罐2:E9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GMC7150N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燃油蒸发控制装置：碳罐1:F2;碳罐2:E9(FUTABA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燃油蒸发控制装置：炭罐1:F2;炭罐2:E9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燃油蒸发控制装置：炭罐1:G5;炭罐2:G4(东莞双叶金属制品有限公司)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GMC7150Q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燃油蒸发控制装置：碳罐1:F2;碳罐2:E9(FUTABA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燃油蒸发控制装置：炭罐1:G5;炭罐2:G4(东莞双叶金属制品有限公司)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发动机：4B40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后：ALV(长沙双叶汽车部件有限公司)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燃油蒸发控制装置：炭罐1:F2;炭罐2:E9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氧传感器：前：UAA0004-MM01*(NTK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后：149100 605*(DENSO)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颗粒捕集器（GPF）：ALV(长沙双叶汽车部件有限公司)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2" w:name="_Toc30347844"/>
      <w:r>
        <w:rPr>
          <w:rFonts w:hint="eastAsia"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  <w:bCs/>
        </w:rPr>
        <w:t>、长安福特汽车有限公司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CAF7155B63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发动机：CAF384Q35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机外净化器：JD81-5E211-F*(哈尔滨艾瑞排放控制技术股份有限公司)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燃油蒸发控制装置：K1FG-9E857-A*(廊坊华安汽车装备有限公司)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CAF7155B64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发动机：CAF384Q35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机外净化器：JD81-5E211-F*(哈尔滨艾瑞排放控制技术股份有限公司)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燃油蒸发控制装置：K1FG-9E857-A*(廊坊华安汽车装备有限公司)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氧传感器：前：H1BA-9Y460-**(NGK)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后：JX6A-9G444-**(常熟特殊陶业有限公司)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</w:rPr>
        <w:t>颗粒捕集器（GPF）：JX61-5F297-Z*(天纳克陵川(重庆)排气系统有限公司)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30347845"/>
      <w:r>
        <w:rPr>
          <w:rFonts w:hint="eastAsia"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BYD6461ST6A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后：GS64007(成都天纳克富晟汽车零部件有限公司)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燃油蒸发控制装置：CC210(斯丹德汽车系统（苏州）有限公司)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BYD6461ST6HEV1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燃油蒸发控制装置：CC180(斯丹德汽车系统（苏州）有限公司)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BYD7152WT6A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机外净化器：前：GS6J3024(比亚迪汽车有限公司)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后：GS64007(长沙佛吉亚排气控制技术有限公司)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后：LSF4.2(联合汽车电子有限公司)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30347846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LZW6461DW6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30347847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SC6482FH6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SC6482FDH6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>更改补充2019年度第十批车型目录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16" w:name="_Toc3034784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、南京金龙客车制造有限公司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NJL5026XXYEV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TZ185XS023  更改为  TZ185XS022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>更改补充2019年度第十二批车型目录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7" w:name="_Toc30347849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FD1033D66K6-1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FD1032D66K6-1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FD1033R66K6-1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FD5033XXYR66K6-1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FD5033CCYR66K6-1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FD1032R66K6-1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FD5032CCYR66K6-1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FD5032CCYD66K6-1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FD5032XXYD66K6-5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FD5032CCYD66K6-5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FD5032XXYR66K6-1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FD5032XXYD66K6-1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颗粒捕集器（GPF）：SNE22(重庆小康动力有限公司)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18" w:name="_Toc30347850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1、上海柴油机股份有限公司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SC20M139Q6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SCR系统尿素计量泵型号：DM3.6(博世汽车柴油系统有限公司)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催化转化器(ASC)：ASC6104(太仓世钟汽车配件有限公司)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hint="eastAsia" w:ascii="Times New Roman" w:hAnsi="Times New Roman" w:cs="Times New Roman"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(下文出现的“*”代表随机变动实号，“（*）”代表随机变动实号或虚号)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19" w:name="_Toc3034785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SQR1024H10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SQR6485F08T9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SQR6484F08T9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SQR6494F08T9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SQR6493F08T9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SQR6492F08T9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30347852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LZW6480DW6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LZW6480CT6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LZW6480CTV6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LZW6461DW6A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LZW6461CT6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21" w:name="_Toc30347853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SQR6486F08T9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22" w:name="_Toc30347854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、南京金龙客车制造有限公司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NJL6420EV2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车辆座位数:由 7  更改为  8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TZ208XS110  更改为  TZ185XS022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NJL5026XXYEV2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TZ208XS110  更改为  TZ185XS022</w:t>
      </w:r>
    </w:p>
    <w:p>
      <w:pPr>
        <w:rPr>
          <w:rFonts w:ascii="STSongStd-Light" w:hAnsi="STSongStd-Light" w:cs="STSongStd-Light"/>
        </w:rPr>
      </w:pPr>
    </w:p>
    <w:p>
      <w:pPr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3" w:name="_Toc30347855"/>
      <w:r>
        <w:rPr>
          <w:rFonts w:hint="eastAsia"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SQR6490F089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SQR6491F089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后：1205AA6(无锡威孚环保催化剂有限公司)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24" w:name="_Toc30347856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、比亚迪汽车有限公司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BYD7150A6M1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机外净化器：前：BM67511(比亚迪汽车有限公司)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后：BM64005(比亚迪汽车有限公司)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机外净化器：前：BM67511(比亚迪汽车有限公司)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后：BM64005(比亚迪汽车有限公司)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机外净化器：前：BM67511(比亚迪汽车有限公司)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后：BM64005(比亚迪汽车有限公司)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机外净化器：前：BM67511(比亚迪汽车有限公司)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后：BM64005(比亚迪汽车有限公司)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机外净化器：前：BM67511(比亚迪汽车有限公司)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后：BM64005(比亚迪汽车有限公司)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燃油蒸发控制装置：CC200A(理韩汽车配件有限公司)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氧传感器：前：LSF4(联合汽车电子有限公司)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30347857"/>
      <w:r>
        <w:rPr>
          <w:rFonts w:hint="eastAsia" w:ascii="Times New Roman" w:hAnsi="Times New Roman" w:cs="Times New Roman"/>
          <w:b/>
          <w:bCs/>
        </w:rPr>
        <w:t>16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LZW6472CT6A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LZW7155CT6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LZW7155DW6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3034785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SQR1024H09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机外净化器：1205AA9(无锡威孚环保催化剂有限公司)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颗粒捕集器（GPF）：H10-1205020GL(无锡威孚环保催化剂有限公司)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27" w:name="_Toc30347859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、江苏新日电动车股份有限公司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XR500DQT-2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XR800DQT-3D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>更改补充2019年度第十七批车型目录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8" w:name="_Toc30347860"/>
      <w:r>
        <w:rPr>
          <w:rFonts w:ascii="Times New Roman" w:hAnsi="Times New Roman" w:cs="Times New Roman"/>
          <w:b/>
          <w:bCs/>
        </w:rPr>
        <w:t>1、奇瑞商用车（安徽）有限公司</w:t>
      </w:r>
      <w:bookmarkEnd w:id="2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SQR6487F08T9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SQR6488F08T9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后：1205AB3(庄信万丰(上海)化工有限公司)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燃油蒸发控制装置：F01-1208010HD(恒勃控股股份有限公司)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氧传感器：前：LSU4.9(联合汽车电子有限公司)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>更改补充2019年度第十八批车型目录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29" w:name="_Toc30347861"/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FD1043D66K6-1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FD5043CCYD66K6-1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FD5043XXYD66K6-2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在线监控车载终端：YCPF24(上海势航网络科技有限公司)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30347862"/>
      <w:r>
        <w:rPr>
          <w:rFonts w:hint="eastAsia" w:ascii="Times New Roman" w:hAnsi="Times New Roman" w:cs="Times New Roman"/>
          <w:b/>
          <w:bCs/>
        </w:rPr>
        <w:t>34</w:t>
      </w:r>
      <w:r>
        <w:rPr>
          <w:rFonts w:ascii="Times New Roman" w:hAnsi="Times New Roman" w:cs="Times New Roman"/>
          <w:b/>
          <w:bCs/>
        </w:rPr>
        <w:t>、徐州徐工施维英机械有限公司</w:t>
      </w:r>
      <w:bookmarkEnd w:id="3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XZS5443THBZ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SCR系统尿素计量泵型号：博世汽车柴油系统有限公司(博世汽车柴油系统有限公司)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1" w:name="_Toc30347863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LZW6472DWV6A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LZW6472CTV6A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30347864"/>
      <w:r>
        <w:rPr>
          <w:rFonts w:hint="eastAsia" w:ascii="Times New Roman" w:hAnsi="Times New Roman" w:cs="Times New Roman"/>
          <w:b/>
          <w:bCs/>
        </w:rPr>
        <w:t>37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3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FD1032R66K6-2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FD5032XXYR66K6-2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颗粒捕集器（GPF）：SNE22(重庆小康动力有限公司)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FD5032CTYD66K6-1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FD5031XLCD66K6-1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后：S1D32(重庆小康动力有限公司)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颗粒捕集器（GPF）：SNE22(重庆小康动力有限公司)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33" w:name="_Toc30347865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、徐州工程机械集团有限公司</w:t>
      </w:r>
      <w:bookmarkEnd w:id="3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XZJ5506JQZ80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(MC11.40-60)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催化转化器(ASC)：上ASC：RV540118；下ASC：RV540123(上ASC：中国重型汽车集团有限公司 下ASC：中国重型汽车集团有限公司)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DOC排气处理器型号：RV540121(RV540121)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在线监控车载终端：XCMG-LRC(江苏徐工信息技术股份有限公司)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催化转化器(ASC)：上ASC：RV540118；下ASC：RV540123(上ASC：中国重型汽车集团有限公司 下ASC：中国重型汽车集团有限公司)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NOX传感器型号：前：EGS-NX/后：EGS-NX(前：博世汽车系统(无锡)有限公司/后：博世汽车系统(无锡)有限公司)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30347866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、北京华林特装车有限公司</w:t>
      </w:r>
      <w:bookmarkEnd w:id="3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HLT5120TCABJE6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EGR型号：CM2620(Cummins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NOX传感器型号：前NB1510/后NB1500(Cummins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NOX传感器型号：前NB1510/后NB1500(前Cummins Inc./后Cummins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35" w:name="_Toc30347867"/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3、湖北旺龙专用汽车有限公司</w:t>
      </w:r>
      <w:bookmarkEnd w:id="3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WLW5121GQWE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 后：5WK9(前：Continental 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在线监控车载终端：A4,YW1.0(深圳市有为信息技术发展有限公司)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 后：5WK9(前：Continental 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30347868"/>
      <w:r>
        <w:rPr>
          <w:rFonts w:hint="eastAsia" w:ascii="Times New Roman" w:hAnsi="Times New Roman" w:cs="Times New Roman"/>
          <w:b/>
          <w:bCs/>
        </w:rPr>
        <w:t>23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3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FD3046W16K6-2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发动机：CA4DB1-11E6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在线监控车载终端：YCPF24(上海势航网络科技有限公司)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发动机：CA4DB1-11E6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30347869"/>
      <w:r>
        <w:rPr>
          <w:rFonts w:hint="eastAsia" w:ascii="Times New Roman" w:hAnsi="Times New Roman" w:cs="Times New Roman"/>
          <w:b/>
          <w:bCs/>
        </w:rPr>
        <w:t>37</w:t>
      </w:r>
      <w:r>
        <w:rPr>
          <w:rFonts w:ascii="Times New Roman" w:hAnsi="Times New Roman" w:cs="Times New Roman"/>
          <w:b/>
          <w:bCs/>
        </w:rPr>
        <w:t>、芜湖中集瑞江汽车有限公司</w:t>
      </w:r>
      <w:bookmarkEnd w:id="3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WL5316GJBZZ31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B1+B2(博格华纳汽车零部件（宁波）有限公司）)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SCR系统尿素计量泵型号：TQS(东莞正扬电子机械有限公司)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NOX传感器型号：前，EGS-NX；后，EGS-NX；(博世汽车系统(无 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B1+B2(博格华纳汽车零部件（宁波）有限公司）)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SCR系统尿素计量泵型号：TQS(东莞正扬电子机械有限公司)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NOX传感器型号：前，EGS-NX；后，EGS-NX；(博世汽车系统(无 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WL5318GJBZZ31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NOX传感器型号：前EGS-NX、后EGS-NX(博世汽车系统(无锡)有限公司)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NOX传感器型号：前EGS-NX、后EGS-NX(博世汽车系统(无锡)有限公司)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1、康迪电动汽车江苏有限公司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更名为：枫盛汽车(江苏)有限公司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2、成都新大地汽车有限责任公司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更名为：成都高原汽车工业有限公司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3、海马商务汽车有限公司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更名为：海马新能源汽车有限公司</w:t>
      </w:r>
    </w:p>
    <w:p>
      <w:bookmarkStart w:id="38" w:name="_GoBack"/>
      <w:bookmarkEnd w:id="3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4FAE"/>
    <w:rsid w:val="16A34FAE"/>
    <w:rsid w:val="1D0D26B5"/>
    <w:rsid w:val="21A8664A"/>
    <w:rsid w:val="23E84BE0"/>
    <w:rsid w:val="3E294E2E"/>
    <w:rsid w:val="48797A93"/>
    <w:rsid w:val="57A236E9"/>
    <w:rsid w:val="62D94DC4"/>
    <w:rsid w:val="6D5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2020-01-20T02:05:00Z</dcterms:created>
  <dc:creator>86159</dc:creator>
  <cp:lastModifiedBy>86159</cp:lastModifiedBy>
  <dcterms:modified xsi:type="dcterms:W3CDTF">2020-01-20T02:09:11Z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