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2020年度第一批达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30347766"/>
      <w:r>
        <w:rPr>
          <w:rFonts w:ascii="Times New Roman" w:hAnsi="Times New Roman" w:cs="Times New Roman"/>
          <w:b/>
          <w:bCs/>
        </w:rPr>
        <w:t>1、中国重汽集团济南卡车股份有限公司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ZZ4257V384GF1LB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发动机：MT13.44-60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ZZ5167CCYN501GF1CL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ZZ5167XXYN501GF1CL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ZZ5257GSSN464GF1CL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ZZ5257XXYN464GF1CL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压力调节器或蒸发器：RE130001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30347767"/>
      <w:r>
        <w:rPr>
          <w:rFonts w:ascii="Times New Roman" w:hAnsi="Times New Roman" w:cs="Times New Roman"/>
          <w:b/>
          <w:bCs/>
        </w:rPr>
        <w:t>2、福建龙马环卫装备股份有限公司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FLM5080TCADF6NG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FLM5080ZYSDF6NG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发动机：YCS04160N-60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发动机：YCS04120N-60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FLM5080TXSDF6NGS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发动机：YCS04120N-60(主发动机)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发动机：YCS04160N-60(主发动机)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发动机：YCS04140N-60(主发动机)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发动机：YC4FA90N-50(副发动机)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机外净化器：SL-GOC(DOC)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发动机：YC4FA90N-50(副发动机)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机外净化器：SL-GOC(DOC)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发动机：YC4FA90N-50(副发动机)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机外净化器：SL-GOC(DOC)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增压器型号：HP60-3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发动机：YCA07260N-60(主发动机)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发动机：YC4D120N-50(副发动机)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机外净化器：G2R00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FLM5180GQXDF6NGS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FLM5180ZYSDF6KNG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FLM5180ZDJDF6NG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FLM5180ZLJDF6NG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FLM5180ZXXDF6NG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发动机：YC6G230N-50(副发动机)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喷射器：YCGE-4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机外净化器：MY100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增压器型号：TBP4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混合装置：YCLM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FLM5180TXSDF6NGS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发动机：YC4G180N-50(副发动机)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喷射器：YCGE-4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机外净化器：G2R00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30347768"/>
      <w:r>
        <w:rPr>
          <w:rFonts w:ascii="Times New Roman" w:hAnsi="Times New Roman" w:cs="Times New Roman"/>
          <w:b/>
          <w:bCs/>
        </w:rPr>
        <w:t>3、唐山亚特专用汽车有限公司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TZ5182TXSDF6NJ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发动机：YC4G180N-50（副发动机）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喷射器：YCGE-4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机外净化器：G2R00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30347769"/>
      <w:r>
        <w:rPr>
          <w:rFonts w:ascii="Times New Roman" w:hAnsi="Times New Roman" w:cs="Times New Roman"/>
          <w:b/>
          <w:bCs/>
        </w:rPr>
        <w:t>4、陕西汽车集团有限责任公司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SX4259MD4TLQ1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发动机：WP13NG430E61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30347770"/>
      <w:r>
        <w:rPr>
          <w:rFonts w:ascii="Times New Roman" w:hAnsi="Times New Roman" w:cs="Times New Roman"/>
          <w:b/>
          <w:bCs/>
        </w:rPr>
        <w:t>5、东风商用车新疆有限公司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DFV5081ZYSGP6N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DFV5182ZYSGP6N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机外净化器：YC-TWCAT(三元)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30347771"/>
      <w:r>
        <w:rPr>
          <w:rFonts w:ascii="Times New Roman" w:hAnsi="Times New Roman" w:cs="Times New Roman"/>
          <w:b/>
          <w:bCs/>
        </w:rPr>
        <w:t>6、中国重汽集团济南商用车有限公司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ZZ4256V384HF1LB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ZZ5316CCYV466HF1L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发动机：MT13.52-60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机外净化器：RV540144（三元）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ZZ4256V384HF1LW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机外净化器：RV540144（三元）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发动机：MT13.52-60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机外净化器：RV540144（三元）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30347772"/>
      <w:r>
        <w:rPr>
          <w:rFonts w:ascii="Times New Roman" w:hAnsi="Times New Roman" w:cs="Times New Roman"/>
          <w:b/>
          <w:bCs/>
        </w:rPr>
        <w:t>7、北汽福田汽车股份有限公司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BJ6105CHEVCA-17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 (摩菲伊肯控制技术（杭州 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BJ6123SHEVCA-7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发动机：YCS04140N-62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30347773"/>
      <w:r>
        <w:rPr>
          <w:rFonts w:ascii="Times New Roman" w:hAnsi="Times New Roman" w:cs="Times New Roman"/>
          <w:b/>
          <w:bCs/>
        </w:rPr>
        <w:t>8、中国重汽集团青岛重工有限公司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QDZ5310ZLJZHT5GF1L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垃圾转运车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r>
        <w:rPr>
          <w:rFonts w:ascii="STSongStd-Light" w:hAnsi="STSongStd-Light" w:cs="STSongStd-Light"/>
        </w:rPr>
        <w:br w:type="page"/>
      </w: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  <w:rsid w:val="48797A93"/>
    <w:rsid w:val="57A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