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年度第四批达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的重型柴油发动机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35530958"/>
      <w:r>
        <w:rPr>
          <w:rFonts w:ascii="Times New Roman" w:hAnsi="Times New Roman"/>
        </w:rPr>
        <w:t>1、中国重型汽车集团有限公司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MC11.46-61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MC11.40-61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MC11.43-61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SCR排气处理器型号：上SCR:RV540118;下SCR:RV540123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催化转化器(ASC)：上ASC:RV540118;下ASC:RV540123 (上ASC:中国重型汽车集团有限公司;下ASC:中国重型汽车集团有限公司)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SCR排气处理器型号：上SCR:RV540118;下SCR:RV540123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催化转化器(ASC)：上ASC:RV540118;下ASC:RV540123 (上ASC:中国重型汽车集团有限公司;下ASC:中国重型汽车集团有限公司)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DOC排气处理器型号：RV540248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SCR排气处理器型号：RV540249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催化转化器(ASC)：RV540249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DOC排气处理器型号：RV540248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SCR排气处理器型号：RV540249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催化转化器(ASC)：RV540249 (中国重型汽车集团有限公司)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MC13.54-61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MC13.50-61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SCR排气处理器型号：上SCR:RV540118;下SCR:RV540123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催化转化器(ASC)：上ASC:RV540118;下ASC:RV540123 (上ASC:中国重型汽车集团有限公司;下ASC:中国重型汽车集团有限公司)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SCR排气处理器型号：上SCR:RV540218;下SCR:RV540223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催化转化器(ASC)：上ASC:RV540218;下ASC:RV540223 (上ASC:中国重型汽车集团有限公司;下ASC:中国重型汽车集团有限公司)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DOC排气处理器型号：RV540148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SCR排气处理器型号：RV540149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催化转化器(ASC)：RV540149 (中国重型汽车集团有限公司)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35530959"/>
      <w:r>
        <w:rPr>
          <w:rFonts w:ascii="Times New Roman" w:hAnsi="Times New Roman"/>
        </w:rPr>
        <w:t>2、南京依维柯汽车有限公司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SOFIM8140.43S6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SOFIM8140.47Z6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(前:BOSCH;后:BOSCH)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DOC排气处理器型号：507131AL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SCR排气处理器型号：507131AB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DPF排气处理器型号：507131AL (南京依柯卡特排放技术股份有限公司)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SCR系统尿素计量泵型号：SM6-5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OBD型号：5802563544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EGR型号：540765RA (北京新峰天霁科技有限公司)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催化转化器(ASC)：507131AB (南京依柯卡特排放技术股份有限公司)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(前:BOSCH;后:BOSCH)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DOC排气处理器型号：507131AL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SCR排气处理器型号：507131AB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DPF排气处理器型号：507131AL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SCR系统尿素计量泵型号：SM6-5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OBD型号：5802563544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EGR型号：540765RA (北京新峰天霁科技有限公司)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催化转化器(ASC)：507131AB (凯龙高科技股份有限公司)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35530960"/>
      <w:r>
        <w:rPr>
          <w:rFonts w:ascii="Times New Roman" w:hAnsi="Times New Roman"/>
        </w:rPr>
        <w:t>3、上海柴油机股份有限公司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SC10E420Q6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SC10E400Q6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SC10E370Q6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SC10E330Q6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SC10E420Q6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发动机：SC12E480Q6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(博世汽车系统(无锡)有限公司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EGR型号：HD EGR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催化转化器(ASC)：ATS6 (博世汽车系统(无锡)有限公司 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SC20M150Q6B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DOC排气处理器型号：CATCC6307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DPF排气处理器型号：CATCC6309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EGR型号：高压:G3V100；低压:LPV100 (高压：博格华纳排放系统（宁波）有限公司；低压：博格华纳排放系统（宁波）有限公司)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催化转化器(ASC)：CATCC6310 (上海天纳克排气系统有限公司)</w:t>
      </w:r>
    </w:p>
    <w:p>
      <w:r>
        <w:rPr>
          <w:rFonts w:ascii="STSongStd-Light" w:hAnsi="STSongStd-Light" w:cs="STSongStd-Light"/>
        </w:rPr>
        <w:br w:type="page"/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546D2"/>
    <w:rsid w:val="0C2D622B"/>
    <w:rsid w:val="111546D2"/>
    <w:rsid w:val="159B02A4"/>
    <w:rsid w:val="2F0C23B6"/>
    <w:rsid w:val="6B7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2020-03-19T10:18:00Z</dcterms:created>
  <dc:creator>Administrator</dc:creator>
  <cp:lastModifiedBy>Administrator</cp:lastModifiedBy>
  <dcterms:modified xsi:type="dcterms:W3CDTF">2020-03-19T10:21:35Z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