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5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90"/>
      <w:r>
        <w:rPr>
          <w:rFonts w:ascii="Times New Roman" w:hAnsi="Times New Roman"/>
        </w:rPr>
        <w:t>1、中国重型汽车集团有限公司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MC07H.35-60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MC07H.29-60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MC07.33-60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MC07.31-60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MC07.29-60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MC07.27-60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MC07.25-60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MC07H.33-60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发动机：MC07H.35-60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DOC排气处理器型号：RV540161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SCR排气处理器型号：RV540163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DPF排气处理器型号：RV540162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催化转化器(ASC)：RV540163 (中国重型汽车集团有限公司)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91"/>
      <w:r>
        <w:rPr>
          <w:rFonts w:ascii="Times New Roman" w:hAnsi="Times New Roman"/>
        </w:rPr>
        <w:t>2、上海柴油机股份有限公司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SC12E460Q6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SC12E420Q6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SC12E460Q6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SC12E440Q6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发动机：SC12E480Q6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4DB5249"/>
    <w:rsid w:val="1A0E3FA0"/>
    <w:rsid w:val="38674522"/>
    <w:rsid w:val="5F29615A"/>
    <w:rsid w:val="6FA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