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二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批达国四排放标准的摩托车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782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、广东大冶摩托车技术有限公司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KD150-C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KD158MJ-A (</w:t>
      </w:r>
      <w:r>
        <w:rPr>
          <w:rFonts w:ascii="Times New Roman" w:hAnsi="Times New Roman" w:cs="Times New Roman"/>
        </w:rPr>
        <w:t>广东大冶摩托车技术有限公司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HT 53/130-1-01 (</w:t>
      </w:r>
      <w:r>
        <w:rPr>
          <w:rFonts w:ascii="Times New Roman" w:hAnsi="Times New Roman" w:cs="Times New Roman"/>
        </w:rPr>
        <w:t>湖北航特科技有限责任公司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ZT310-R-F1 (</w:t>
      </w:r>
      <w:r>
        <w:rPr>
          <w:rFonts w:ascii="Times New Roman" w:hAnsi="Times New Roman" w:cs="Times New Roman"/>
        </w:rPr>
        <w:t>江门市银锋机车配件有限公司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0258020001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783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、浙江今日阳光新能源车业有限公司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JR110T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1P52QMH (</w:t>
      </w:r>
      <w:r>
        <w:rPr>
          <w:rFonts w:ascii="Times New Roman" w:hAnsi="Times New Roman" w:cs="Times New Roman"/>
        </w:rPr>
        <w:t>浙江新霸科技有限公司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070742130CA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OX-TGM-80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2BM-10 (</w:t>
      </w:r>
      <w:r>
        <w:rPr>
          <w:rFonts w:ascii="Times New Roman" w:hAnsi="Times New Roman" w:cs="Times New Roman"/>
        </w:rPr>
        <w:t>上海铿仕实业有限公司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1104784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、江门轻骑华南摩托车有限公司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QH250-2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2V57YMM (</w:t>
      </w:r>
      <w:r>
        <w:rPr>
          <w:rFonts w:ascii="Times New Roman" w:hAnsi="Times New Roman" w:cs="Times New Roman"/>
        </w:rPr>
        <w:t>济南轻骑大韩摩托车有限责任公司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P405L002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TF200 (</w:t>
      </w:r>
      <w:r>
        <w:rPr>
          <w:rFonts w:ascii="Times New Roman" w:hAnsi="Times New Roman" w:cs="Times New Roman"/>
        </w:rPr>
        <w:t>江门市民辉科技有限公司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28488580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1104785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、常州山崎摩托车有限公司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SAQ300-D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2V60MN (</w:t>
      </w:r>
      <w:r>
        <w:rPr>
          <w:rFonts w:ascii="Times New Roman" w:hAnsi="Times New Roman" w:cs="Times New Roman"/>
        </w:rPr>
        <w:t>昆山速捷金属制品有限公司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1446I013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1446I013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HTG-ZV080 (</w:t>
      </w:r>
      <w:r>
        <w:rPr>
          <w:rFonts w:ascii="Times New Roman" w:hAnsi="Times New Roman" w:cs="Times New Roman"/>
        </w:rPr>
        <w:t>江门华鑫汽配有限公司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</w:t>
      </w:r>
      <w:r>
        <w:rPr>
          <w:rFonts w:ascii="Times New Roman" w:hAnsi="Times New Roman" w:eastAsia="Times New Roman" w:cs="Times New Roman"/>
        </w:rPr>
        <w:t>: 28488580-6HL (</w:t>
      </w:r>
      <w:r>
        <w:rPr>
          <w:rFonts w:ascii="Times New Roman" w:hAnsi="Times New Roman" w:cs="Times New Roman"/>
        </w:rPr>
        <w:t>重庆和理电子技术有限公司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</w:t>
      </w:r>
      <w:r>
        <w:rPr>
          <w:rFonts w:ascii="Times New Roman" w:hAnsi="Times New Roman" w:eastAsia="Times New Roman" w:cs="Times New Roman"/>
        </w:rPr>
        <w:t>: 28488580-6HL (</w:t>
      </w:r>
      <w:r>
        <w:rPr>
          <w:rFonts w:ascii="Times New Roman" w:hAnsi="Times New Roman" w:cs="Times New Roman"/>
        </w:rPr>
        <w:t>重庆和理电子技术有限公司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1104786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、美国哈雷戴维森摩托车公司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BREAKOUT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YEZ (</w:t>
      </w:r>
      <w:r>
        <w:rPr>
          <w:rFonts w:ascii="Times New Roman" w:hAnsi="Times New Roman" w:cs="Times New Roman"/>
        </w:rPr>
        <w:t>美国哈雷戴维森摩托车公司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65800047 (BASF)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65800047 (BASF)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60800116 (BorgWarner)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氧传感器：中</w:t>
      </w:r>
      <w:r>
        <w:rPr>
          <w:rFonts w:ascii="Times New Roman" w:hAnsi="Times New Roman" w:eastAsia="Times New Roman" w:cs="Times New Roman"/>
        </w:rPr>
        <w:t>: 32700124 (BorgWarner)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前</w:t>
      </w:r>
      <w:r>
        <w:rPr>
          <w:rFonts w:ascii="Times New Roman" w:hAnsi="Times New Roman" w:eastAsia="Times New Roman" w:cs="Times New Roman"/>
        </w:rPr>
        <w:t>: 32700124 (BorgWarner)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后上</w:t>
      </w:r>
      <w:r>
        <w:rPr>
          <w:rFonts w:ascii="Times New Roman" w:hAnsi="Times New Roman" w:eastAsia="Times New Roman" w:cs="Times New Roman"/>
        </w:rPr>
        <w:t>: 32700135 (BorgWarner)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后下</w:t>
      </w:r>
      <w:r>
        <w:rPr>
          <w:rFonts w:ascii="Times New Roman" w:hAnsi="Times New Roman" w:eastAsia="Times New Roman" w:cs="Times New Roman"/>
        </w:rPr>
        <w:t>: 32700127 (BorgWarner)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1104787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、杜卡迪摩托（泰国）有限公司</w:t>
      </w:r>
      <w:r>
        <w:rPr>
          <w:rFonts w:ascii="Times New Roman" w:hAnsi="Times New Roman" w:eastAsia="Times New Roman"/>
        </w:rPr>
        <w:t xml:space="preserve"> (Ducati Motor (Thailand) Co., Ltd.)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DIAVEL V4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DPTMDE (Ducati Powertrain (Thailand) Co., Ltd.)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572.4.131.1A (</w:t>
      </w:r>
      <w:r>
        <w:rPr>
          <w:rFonts w:ascii="Times New Roman" w:hAnsi="Times New Roman" w:cs="Times New Roman"/>
        </w:rPr>
        <w:t>巴斯夫催化剂（桂林）有限公司</w:t>
      </w:r>
      <w:r>
        <w:rPr>
          <w:rFonts w:ascii="Times New Roman" w:hAnsi="Times New Roman" w:eastAsia="Times New Roman" w:cs="Times New Roman"/>
        </w:rPr>
        <w:t xml:space="preserve"> BASF Catalysts (Guilin)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572.4.131.1A (</w:t>
      </w:r>
      <w:r>
        <w:rPr>
          <w:rFonts w:ascii="Times New Roman" w:hAnsi="Times New Roman" w:cs="Times New Roman"/>
        </w:rPr>
        <w:t>巴斯夫催化剂（桂林）有限公司</w:t>
      </w:r>
      <w:r>
        <w:rPr>
          <w:rFonts w:ascii="Times New Roman" w:hAnsi="Times New Roman" w:eastAsia="Times New Roman" w:cs="Times New Roman"/>
        </w:rPr>
        <w:t xml:space="preserve"> BASF Catalysts (Guilin)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空气喷射装置：</w:t>
      </w:r>
      <w:r>
        <w:rPr>
          <w:rFonts w:ascii="Times New Roman" w:hAnsi="Times New Roman" w:eastAsia="Times New Roman" w:cs="Times New Roman"/>
        </w:rPr>
        <w:t>65540081A (MIKUNI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426.1.077.1A (CHINA OCEAN ENTERPRISE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AZD4002-BA001 (NGK SPARK PLUG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AZD4002-BA001 (NGK SPARK PLUG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AZD4002-BA001 (NGK SPARK PLUG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AZD4002-BA001 (NGK SPARK PLUG CO., LTD.)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1104788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、重庆嘉陵嘉鹏工业有限公司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JH600B-2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边三轮摩托车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194MS-4 (</w:t>
      </w:r>
      <w:r>
        <w:rPr>
          <w:rFonts w:ascii="Times New Roman" w:hAnsi="Times New Roman" w:cs="Times New Roman"/>
        </w:rPr>
        <w:t>重庆嘉陵嘉鹏工业有限公司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X02F (</w:t>
      </w:r>
      <w:r>
        <w:rPr>
          <w:rFonts w:ascii="Times New Roman" w:hAnsi="Times New Roman" w:cs="Times New Roman"/>
        </w:rPr>
        <w:t>庄信万丰（上海）化工有限公司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LY-CA-300 (</w:t>
      </w:r>
      <w:r>
        <w:rPr>
          <w:rFonts w:ascii="Times New Roman" w:hAnsi="Times New Roman" w:cs="Times New Roman"/>
        </w:rPr>
        <w:t>常州力扬环保科技有限公司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LSH 25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1104789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、浙江天鹰机车有限公司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TY150-7E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1P57FMJ (</w:t>
      </w:r>
      <w:r>
        <w:rPr>
          <w:rFonts w:ascii="Times New Roman" w:hAnsi="Times New Roman" w:cs="Times New Roman"/>
        </w:rPr>
        <w:t>重庆德呈威科技有限公司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0333053J00AU080 (</w:t>
      </w:r>
      <w:r>
        <w:rPr>
          <w:rFonts w:ascii="Times New Roman" w:hAnsi="Times New Roman" w:cs="Times New Roman"/>
        </w:rPr>
        <w:t>湖北航特科技有限责任公司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TY150-7D (</w:t>
      </w:r>
      <w:r>
        <w:rPr>
          <w:rFonts w:ascii="Times New Roman" w:hAnsi="Times New Roman" w:cs="Times New Roman"/>
        </w:rPr>
        <w:t>厦门信源环保科技有限公司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HC81001 (</w:t>
      </w:r>
      <w:r>
        <w:rPr>
          <w:rFonts w:ascii="Times New Roman" w:hAnsi="Times New Roman" w:cs="Times New Roman"/>
        </w:rPr>
        <w:t>重庆和诚电器有限公司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TY150T-28D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157MJ-J (</w:t>
      </w:r>
      <w:r>
        <w:rPr>
          <w:rFonts w:ascii="Times New Roman" w:hAnsi="Times New Roman" w:cs="Times New Roman"/>
        </w:rPr>
        <w:t>浙江天鹰机车有限公司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HT001 (</w:t>
      </w:r>
      <w:r>
        <w:rPr>
          <w:rFonts w:ascii="Times New Roman" w:hAnsi="Times New Roman" w:cs="Times New Roman"/>
        </w:rPr>
        <w:t>湖北航特科技有限责任公司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TY80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0258020001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0DC161D1"/>
    <w:rsid w:val="18F71C65"/>
    <w:rsid w:val="37D20E57"/>
    <w:rsid w:val="3B9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1319</Characters>
  <Lines>0</Lines>
  <Paragraphs>0</Paragraphs>
  <TotalTime>0</TotalTime>
  <ScaleCrop>false</ScaleCrop>
  <LinksUpToDate>false</LinksUpToDate>
  <CharactersWithSpaces>1533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B3FED129939D4677B4F020FBC2732D7B_13</vt:lpwstr>
  </property>
</Properties>
</file>