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8</w:t>
      </w:r>
    </w:p>
    <w:p>
      <w:pPr>
        <w:spacing w:line="600" w:lineRule="atLeast"/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批电动车</w:t>
      </w:r>
    </w:p>
    <w:p>
      <w:pPr>
        <w:jc w:val="center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hint="eastAsia" w:ascii="Times New Roman" w:hAnsi="Times New Roman" w:cs="Times New Roman" w:eastAsiaTheme="minorEastAsia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806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、扬州三源机械有限公司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YSY5181TXSBEV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纯电动洗扫车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:TZ366XS50B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807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、浙江飞碟汽车制造有限公司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FD5040CCYW68BEV-1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FD5040XLCW68BEV-1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FD5041CCYW68BEV-1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:TZ230XSIN101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808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、厦门金龙联合汽车工业有限公司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XMQ6112AYBEVL05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纯电动客车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:TZ400XSKL320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809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、中国重汽集团济南卡车股份有限公司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ZZ4257Y344GZ1BEV35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纯电动牵引汽车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:TZ230XS-ZQRM130V08/TZ230XS-ZQRM130V09/TZ230XS-ZQRM130V08/TZ230XS-ZQRM130V09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810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、中联重科股份有限公司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ZLJ5319GJBCBEVH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换电式纯电动混凝土搅拌运输车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:TZ370XSCDW03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811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、航天晨光股份有限公司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CGJ5128GXEEQBEV1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纯电动吸粪车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CGJ5128ZXXEQBEV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CGJ5128TCAEQBEV1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纯电动餐厨垃圾车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CGJ5128ZYSEQBEV1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CGJ5128TXSEQBEV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纯电动洗扫车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:TZ365XSC07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812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、北京汽车制造厂有限公司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BAW6521MAKBEV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cs="Times New Roman"/>
        </w:rPr>
        <w:t>锐胜王牌</w:t>
      </w:r>
      <w:r>
        <w:rPr>
          <w:rFonts w:ascii="Times New Roman" w:hAnsi="Times New Roman" w:eastAsia="Times New Roman" w:cs="Times New Roman"/>
        </w:rPr>
        <w:t xml:space="preserve"> E-M7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813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、郑州宇通重工有限公司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YTZ5180TWQD0BEV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纯电动道路污染清除车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:TZ400XSYTC22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1104814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、河北长征汽车制造有限公司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CZ4251SU40BEV1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:TZ410XS-LKM2003,TZ460XS-LKM2411,TZ388XSLGD03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CZ4251SU40BEV2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:TZ388XSLGD03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CZ4251SU40BEV3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:TZ388XSLGD03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CZ4251SU40BEV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换电式纯电动半挂牵引车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:TZ420XS360K01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1104815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、三一汽车制造有限公司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SYM3313ZZX7FCEV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燃料电池自卸汽车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:TZ460XS-LKM2402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1104816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、东风小康汽车有限公司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DXK6450EC16BEV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纯电动多用途乘用车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:TZ180XS000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1104817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、北京福田欧辉新能源汽车有限公司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BJ6851EVCA-N2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纯电动城市客车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:FTTB100M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1104818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、江苏淮海新能源车辆有限公司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HH1500DZH-5T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:128YC6060403NA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HH800DZH-5A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:120YC6055401NA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HH800DZH-5B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:120YC6055401NA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HH2000DZH-3D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:140YC7251404NA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HH1500DZH-5U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:128YC6060403NA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HH1500DZH-5R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:128YC6060403NA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1104819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、台州市森隆摩托车制造有限公司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BSM3000DT-A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电动两轮摩托车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:140ZW-J7295330YA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1104820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、奇瑞新能源汽车股份有限公司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NEQ7000BEVJH11K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纯电动轿车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:112AA9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1104821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、山东五征集团有限公司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WZ1200DZH-3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:120YC6058402NA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WZ2200DZH-4A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:140YC7243405ND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1104822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、山东迈峰新能源电动车有限公司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MY1200DZK-3D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:138YC6050402NB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1104823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、程力汽车集团股份有限公司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CL5080TCABEV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纯电动餐厨垃圾车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:TZ368XSD03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1104824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、长沙中联重科环境产业有限公司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ZBH5311ZLJSXBEV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换电式纯电动自卸式垃圾车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:TZ380XS010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1104825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、成都博大空港科技有限公司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GLJ1500DZH-6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电动正三轮摩托车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电动机型号</w:t>
      </w:r>
      <w:r>
        <w:rPr>
          <w:rFonts w:ascii="Times New Roman" w:hAnsi="Times New Roman" w:eastAsia="Times New Roman" w:cs="Times New Roman"/>
        </w:rPr>
        <w:t>:142YC6040404NA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  <w:rsid w:val="3B934DA1"/>
    <w:rsid w:val="3E1D0952"/>
    <w:rsid w:val="43A7763B"/>
    <w:rsid w:val="440920A4"/>
    <w:rsid w:val="61C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2174</Words>
  <Characters>4853</Characters>
  <Lines>0</Lines>
  <Paragraphs>0</Paragraphs>
  <TotalTime>0</TotalTime>
  <ScaleCrop>false</ScaleCrop>
  <LinksUpToDate>false</LinksUpToDate>
  <CharactersWithSpaces>5331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1C3E6B8B5637427CAC749BC57414401F_13</vt:lpwstr>
  </property>
</Properties>
</file>