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五</w:t>
      </w:r>
      <w:r>
        <w:rPr>
          <w:rFonts w:ascii="Times New Roman" w:hAnsi="Times New Roman" w:cs="Times New Roman"/>
          <w:b/>
          <w:bCs/>
          <w:sz w:val="36"/>
          <w:szCs w:val="36"/>
        </w:rPr>
        <w:t>批达国家第四阶段排放标准的</w:t>
      </w:r>
    </w:p>
    <w:p>
      <w:pPr>
        <w:jc w:val="center"/>
        <w:rPr>
          <w:rFonts w:ascii="Times New Roman" w:hAnsi="Times New Roman" w:eastAsia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非道路移动机械</w:t>
      </w: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4814559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、龙工（上海）挖掘机制造有限公司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CD6060W(G4)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WP3.2G50E430 (</w:t>
      </w:r>
      <w:r>
        <w:rPr>
          <w:rFonts w:ascii="Times New Roman" w:hAnsi="Times New Roman" w:cs="Times New Roman"/>
        </w:rPr>
        <w:t>潍柴动力扬州柴油机有限责任公司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 xml:space="preserve"> 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 xml:space="preserve"> 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CDM6060 G4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4TNV94L-ZCWC (</w:t>
      </w:r>
      <w:r>
        <w:rPr>
          <w:rFonts w:ascii="Times New Roman" w:hAnsi="Times New Roman" w:cs="Times New Roman"/>
        </w:rPr>
        <w:t>洋马发动机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山东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YPD-MP4 (YANMAR)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YDLLA (YANMAR)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CDM6060(G4)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4TNV94L-ZCWC (</w:t>
      </w:r>
      <w:r>
        <w:rPr>
          <w:rFonts w:ascii="Times New Roman" w:hAnsi="Times New Roman" w:cs="Times New Roman"/>
        </w:rPr>
        <w:t>洋马发动机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山东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YPD-MP4 (YANMAR)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YDLLA (YANMAR)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CDM6060W G4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WP3.2G50E430 (</w:t>
      </w:r>
      <w:r>
        <w:rPr>
          <w:rFonts w:ascii="Times New Roman" w:hAnsi="Times New Roman" w:cs="Times New Roman"/>
        </w:rPr>
        <w:t>潍柴动力扬州柴油机有限责任公司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 xml:space="preserve"> 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LG6075(G4) 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WP3.2G50E436 (</w:t>
      </w:r>
      <w:r>
        <w:rPr>
          <w:rFonts w:ascii="Times New Roman" w:hAnsi="Times New Roman" w:cs="Times New Roman"/>
        </w:rPr>
        <w:t>潍柴动力扬州柴油机有限责任公司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 xml:space="preserve"> 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 xml:space="preserve"> 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HP60K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LG6075G4 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WP3.2G50E436 (</w:t>
      </w:r>
      <w:r>
        <w:rPr>
          <w:rFonts w:ascii="Times New Roman" w:hAnsi="Times New Roman" w:cs="Times New Roman"/>
        </w:rPr>
        <w:t>潍柴动力扬州柴油机有限责任公司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 xml:space="preserve"> 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HP60K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LG6075W G4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WP3.2G50E436 (</w:t>
      </w:r>
      <w:r>
        <w:rPr>
          <w:rFonts w:ascii="Times New Roman" w:hAnsi="Times New Roman" w:cs="Times New Roman"/>
        </w:rPr>
        <w:t>潍柴动力扬州柴油机有限责任公司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 xml:space="preserve"> 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HP60K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LG6135G4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WP4.1G100E440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HP60K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WPEGR-001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NRCN-4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NRCN-4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LG6150G4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F4.5CS4119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 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常州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燃油喷射系统有限公司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 (</w:t>
      </w:r>
      <w:r>
        <w:rPr>
          <w:rFonts w:ascii="Times New Roman" w:hAnsi="Times New Roman" w:cs="Times New Roman"/>
        </w:rPr>
        <w:t>电装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常州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燃油喷射系统有限公司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LS28EB (</w:t>
      </w:r>
      <w:r>
        <w:rPr>
          <w:rFonts w:ascii="Times New Roman" w:hAnsi="Times New Roman" w:cs="Times New Roman"/>
        </w:rPr>
        <w:t>无锡隆盛科技股份有限公司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BE01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BE01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LG6225E G4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B6.7CS4 170C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LG6225E 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B6.7CS4 170C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LG6225N 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B6.7CS4 170C (</w:t>
      </w:r>
      <w:r>
        <w:rPr>
          <w:rFonts w:ascii="Times New Roman" w:hAnsi="Times New Roman" w:cs="Times New Roman"/>
        </w:rPr>
        <w:t>东风康明斯发动机有限公司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DS01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LG6245EX G4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WP7HG218E470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WPNOx Senso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催化转化器（</w:t>
      </w:r>
      <w:r>
        <w:rPr>
          <w:rFonts w:ascii="Times New Roman" w:hAnsi="Times New Roman" w:eastAsia="Times New Roman" w:cs="Times New Roman"/>
        </w:rPr>
        <w:t>ASC</w:t>
      </w:r>
      <w:r>
        <w:rPr>
          <w:rFonts w:ascii="Times New Roman" w:hAnsi="Times New Roman" w:cs="Times New Roman"/>
        </w:rPr>
        <w:t>）型号：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NRCN-4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NRCN-4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LG6245EX W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WP7HG218E470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B2G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催化转化器（</w:t>
      </w:r>
      <w:r>
        <w:rPr>
          <w:rFonts w:ascii="Times New Roman" w:hAnsi="Times New Roman" w:eastAsia="Times New Roman" w:cs="Times New Roman"/>
        </w:rPr>
        <w:t>ASC</w:t>
      </w:r>
      <w:r>
        <w:rPr>
          <w:rFonts w:ascii="Times New Roman" w:hAnsi="Times New Roman" w:cs="Times New Roman"/>
        </w:rPr>
        <w:t>）型号：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NRCN-4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NRCN-4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LG6306 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6HK1-XDQAG-01E-C4 (</w:t>
      </w:r>
      <w:r>
        <w:rPr>
          <w:rFonts w:ascii="Times New Roman" w:hAnsi="Times New Roman" w:cs="Times New Roman"/>
        </w:rPr>
        <w:t>五十铃汽车公司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8-97605946-8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1402/4632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8983703992 (Garrett Motion Japan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K5T74395 (Mitsubishi Electric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897654920 (NISSIN KOGYO CO.,LTD.)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897555550 (NISSIN KOGYO CO.,LTD.)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M5.3S (TRANSTRON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M5.3S (TRANSTRON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LG6306 W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WP10.5HG310E473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B3G (</w:t>
      </w:r>
      <w:r>
        <w:rPr>
          <w:rFonts w:ascii="Times New Roman" w:hAnsi="Times New Roman" w:cs="Times New Roman"/>
        </w:rPr>
        <w:t>博格华纳汽车零部件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宁波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催化转化器（</w:t>
      </w:r>
      <w:r>
        <w:rPr>
          <w:rFonts w:ascii="Times New Roman" w:hAnsi="Times New Roman" w:eastAsia="Times New Roman" w:cs="Times New Roman"/>
        </w:rPr>
        <w:t>ASC</w:t>
      </w:r>
      <w:r>
        <w:rPr>
          <w:rFonts w:ascii="Times New Roman" w:hAnsi="Times New Roman" w:cs="Times New Roman"/>
        </w:rPr>
        <w:t>）型号：</w:t>
      </w:r>
      <w:r>
        <w:rPr>
          <w:rFonts w:ascii="Times New Roman" w:hAnsi="Times New Roman" w:eastAsia="Times New Roman" w:cs="Times New Roman"/>
        </w:rPr>
        <w:t>WPASC01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NRCN-4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NRCN-4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LG6376N 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6HK1-XDQAG-01E-C4 (</w:t>
      </w:r>
      <w:r>
        <w:rPr>
          <w:rFonts w:ascii="Times New Roman" w:hAnsi="Times New Roman" w:cs="Times New Roman"/>
        </w:rPr>
        <w:t>五十铃汽车公司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8-97605946-8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1402/4632 (DENSO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8983703992 (Garrett Motion Japan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K5T74395 (Mitsubishi Electric Corporation)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897654920 (NISSIN KOGYO CO.,LTD.)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897555550 (NISSIN KOGYO CO.,LTD.)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M5.3S (TRANSTRON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M5.3S (TRANSTRON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4814560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、龙工（上海）机械制造有限公司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ZL50HC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ZL50HCG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ZL50HCGS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CDM50HC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CDM50HCG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ZL50HCT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ZL50HCS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ZL50HCGA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CDM50HCT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ZL50HCGAM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CDM50HCT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ZL50HCU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CDM50HCGAM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WP10HG230E476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WPCP01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WPCRI01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J85K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WPNOx Sensor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WPSCR01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WPSM-001 (</w:t>
      </w:r>
      <w:r>
        <w:rPr>
          <w:rFonts w:ascii="Times New Roman" w:hAnsi="Times New Roman" w:cs="Times New Roman"/>
        </w:rPr>
        <w:t>潍潍柴动力空气净化科技有限公司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WPDOC01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WPDPF01 (</w:t>
      </w:r>
      <w:r>
        <w:rPr>
          <w:rFonts w:ascii="Times New Roman" w:hAnsi="Times New Roman" w:cs="Times New Roman"/>
        </w:rPr>
        <w:t>潍柴动力空气净化科技有限公司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NRCN-4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NRCN-4 (</w:t>
      </w:r>
      <w:r>
        <w:rPr>
          <w:rFonts w:ascii="Times New Roman" w:hAnsi="Times New Roman" w:cs="Times New Roman"/>
        </w:rPr>
        <w:t>潍柴动力股份有限公司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GPS (</w:t>
      </w:r>
      <w:r>
        <w:rPr>
          <w:rFonts w:ascii="Times New Roman" w:hAnsi="Times New Roman" w:cs="Times New Roman"/>
        </w:rPr>
        <w:t>无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" w:name="_Toc144814561"/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/>
        </w:rPr>
        <w:t>、现代（江苏）工程机械有限公司</w:t>
      </w:r>
      <w:bookmarkEnd w:id="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R80WH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轮胎式挖掘机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YCF3075-T480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W40158A50M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W40158A50M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VDF-LT18 (</w:t>
      </w:r>
      <w:r>
        <w:rPr>
          <w:rFonts w:ascii="Times New Roman" w:hAnsi="Times New Roman" w:cs="Times New Roman"/>
        </w:rPr>
        <w:t>深圳市沃达孚科技有限公司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VDF-LT18 (</w:t>
      </w:r>
      <w:r>
        <w:rPr>
          <w:rFonts w:ascii="Times New Roman" w:hAnsi="Times New Roman" w:cs="Times New Roman"/>
        </w:rPr>
        <w:t>深圳市沃达孚科技有限公司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YCF3075-T480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YCTC-502 (</w:t>
      </w:r>
      <w:r>
        <w:rPr>
          <w:rFonts w:ascii="Times New Roman" w:hAnsi="Times New Roman" w:cs="Times New Roman"/>
        </w:rPr>
        <w:t>湖南天雁机械有限责任公司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W40158A50M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W40158A50M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VDF-LT18 (</w:t>
      </w:r>
      <w:r>
        <w:rPr>
          <w:rFonts w:ascii="Times New Roman" w:hAnsi="Times New Roman" w:cs="Times New Roman"/>
        </w:rPr>
        <w:t>深圳市沃达孚科技有限公司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VDF-LT18 (</w:t>
      </w:r>
      <w:r>
        <w:rPr>
          <w:rFonts w:ascii="Times New Roman" w:hAnsi="Times New Roman" w:cs="Times New Roman"/>
        </w:rPr>
        <w:t>深圳市沃达孚科技有限公司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YCF3075-T480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YCTC-383 (</w:t>
      </w:r>
      <w:r>
        <w:rPr>
          <w:rFonts w:ascii="Times New Roman" w:hAnsi="Times New Roman" w:cs="Times New Roman"/>
        </w:rPr>
        <w:t>潍坊富源增压器有限公司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W40158A50M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W40158A50M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VDF-LT18 (</w:t>
      </w:r>
      <w:r>
        <w:rPr>
          <w:rFonts w:ascii="Times New Roman" w:hAnsi="Times New Roman" w:cs="Times New Roman"/>
        </w:rPr>
        <w:t>深圳市沃达孚科技有限公司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VDF-LT18 (</w:t>
      </w:r>
      <w:r>
        <w:rPr>
          <w:rFonts w:ascii="Times New Roman" w:hAnsi="Times New Roman" w:cs="Times New Roman"/>
        </w:rPr>
        <w:t>深圳市沃达孚科技有限公司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R80WM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轮胎式挖掘机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YCF3075-T480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YCTC-752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W40158A50M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W40158A50M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VDF-LT18 (</w:t>
      </w:r>
      <w:r>
        <w:rPr>
          <w:rFonts w:ascii="Times New Roman" w:hAnsi="Times New Roman" w:cs="Times New Roman"/>
        </w:rPr>
        <w:t>深圳市沃达孚科技有限公司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VDF-LT18 (</w:t>
      </w:r>
      <w:r>
        <w:rPr>
          <w:rFonts w:ascii="Times New Roman" w:hAnsi="Times New Roman" w:cs="Times New Roman"/>
        </w:rPr>
        <w:t>深圳市沃达孚科技有限公司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YCF3075-T480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YCTC-502 (</w:t>
      </w:r>
      <w:r>
        <w:rPr>
          <w:rFonts w:ascii="Times New Roman" w:hAnsi="Times New Roman" w:cs="Times New Roman"/>
        </w:rPr>
        <w:t>湖南天雁机械有限责任公司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W40158A50M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W40158A50M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VDF-LT18 (</w:t>
      </w:r>
      <w:r>
        <w:rPr>
          <w:rFonts w:ascii="Times New Roman" w:hAnsi="Times New Roman" w:cs="Times New Roman"/>
        </w:rPr>
        <w:t>深圳市沃达孚科技有限公司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VDF-LT18 (</w:t>
      </w:r>
      <w:r>
        <w:rPr>
          <w:rFonts w:ascii="Times New Roman" w:hAnsi="Times New Roman" w:cs="Times New Roman"/>
        </w:rPr>
        <w:t>深圳市沃达孚科技有限公司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YCF3075-T480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YCFP-A38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YCFI-A38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YCTC-383 (</w:t>
      </w:r>
      <w:r>
        <w:rPr>
          <w:rFonts w:ascii="Times New Roman" w:hAnsi="Times New Roman" w:cs="Times New Roman"/>
        </w:rPr>
        <w:t>潍坊富源增压器有限公司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YC-EGR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YC-DOC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YC-DPF (</w:t>
      </w:r>
      <w:r>
        <w:rPr>
          <w:rFonts w:ascii="Times New Roman" w:hAnsi="Times New Roman" w:cs="Times New Roman"/>
        </w:rPr>
        <w:t>广西玉柴排气技术有限公司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W40158A50M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W40158A50M (</w:t>
      </w:r>
      <w:r>
        <w:rPr>
          <w:rFonts w:ascii="Times New Roman" w:hAnsi="Times New Roman" w:cs="Times New Roman"/>
        </w:rPr>
        <w:t>广西玉柴机器股份有限公司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VDF-LT18 (</w:t>
      </w:r>
      <w:r>
        <w:rPr>
          <w:rFonts w:ascii="Times New Roman" w:hAnsi="Times New Roman" w:cs="Times New Roman"/>
        </w:rPr>
        <w:t>深圳市沃达孚科技有限公司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VDF-LT18 (</w:t>
      </w:r>
      <w:r>
        <w:rPr>
          <w:rFonts w:ascii="Times New Roman" w:hAnsi="Times New Roman" w:cs="Times New Roman"/>
        </w:rPr>
        <w:t>深圳市沃达孚科技有限公司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" w:name="_Toc144814562"/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/>
        </w:rPr>
        <w:t>、龙工（上海）路面机械制造有限公司</w:t>
      </w:r>
      <w:bookmarkEnd w:id="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932NHZZ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932NHZZ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YN38CJF4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HP60K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TY25EB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YN38CAD4-171HH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YN38CAD4-172HH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MDD02 (</w:t>
      </w:r>
      <w:r>
        <w:rPr>
          <w:rFonts w:ascii="Times New Roman" w:hAnsi="Times New Roman" w:cs="Times New Roman"/>
        </w:rPr>
        <w:t>苏州国方汽车电子有限公司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MDD02 (</w:t>
      </w:r>
      <w:r>
        <w:rPr>
          <w:rFonts w:ascii="Times New Roman" w:hAnsi="Times New Roman" w:cs="Times New Roman"/>
        </w:rPr>
        <w:t>苏州国方汽车电子有限公司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936NHZZ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936NHZZ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轮式装载机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YN38CBF4 (</w:t>
      </w:r>
      <w:r>
        <w:rPr>
          <w:rFonts w:ascii="Times New Roman" w:hAnsi="Times New Roman" w:cs="Times New Roman"/>
        </w:rPr>
        <w:t>昆明云内动力股份有限公司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ME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XCI3 (</w:t>
      </w:r>
      <w:r>
        <w:rPr>
          <w:rFonts w:ascii="Times New Roman" w:hAnsi="Times New Roman" w:cs="Times New Roman"/>
        </w:rPr>
        <w:t>钧风电控科技（大连）有限责任公司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HP60K (</w:t>
      </w:r>
      <w:r>
        <w:rPr>
          <w:rFonts w:ascii="Times New Roman" w:hAnsi="Times New Roman" w:cs="Times New Roman"/>
        </w:rPr>
        <w:t>康跃科技（山东）有限公司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TY25EB (</w:t>
      </w:r>
      <w:r>
        <w:rPr>
          <w:rFonts w:ascii="Times New Roman" w:hAnsi="Times New Roman" w:cs="Times New Roman"/>
        </w:rPr>
        <w:t>无锡同益汽车动力技术有限公司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YN38CAD4-171HH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YN38CAD4-172HH (</w:t>
      </w:r>
      <w:r>
        <w:rPr>
          <w:rFonts w:ascii="Times New Roman" w:hAnsi="Times New Roman" w:cs="Times New Roman"/>
        </w:rPr>
        <w:t>无锡恒和环保科技有限公司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MDD02 (</w:t>
      </w:r>
      <w:r>
        <w:rPr>
          <w:rFonts w:ascii="Times New Roman" w:hAnsi="Times New Roman" w:cs="Times New Roman"/>
        </w:rPr>
        <w:t>苏州国方汽车电子有限公司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MDD02 (</w:t>
      </w:r>
      <w:r>
        <w:rPr>
          <w:rFonts w:ascii="Times New Roman" w:hAnsi="Times New Roman" w:cs="Times New Roman"/>
        </w:rPr>
        <w:t>苏州国方汽车电子有限公司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RODT421 (</w:t>
      </w:r>
      <w:r>
        <w:rPr>
          <w:rFonts w:ascii="Times New Roman" w:hAnsi="Times New Roman" w:cs="Times New Roman"/>
        </w:rPr>
        <w:t>贵阳永青仪电科技有限公司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" w:name="_Toc144814563"/>
      <w:r>
        <w:rPr>
          <w:rFonts w:ascii="Times New Roman" w:hAnsi="Times New Roman" w:eastAsia="Times New Roman"/>
        </w:rPr>
        <w:t>5</w:t>
      </w:r>
      <w:r>
        <w:rPr>
          <w:rFonts w:ascii="Times New Roman" w:hAnsi="Times New Roman"/>
        </w:rPr>
        <w:t>、中联重科股份有限公司</w:t>
      </w:r>
      <w:bookmarkEnd w:id="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ZE245G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B7 (</w:t>
      </w:r>
      <w:r>
        <w:rPr>
          <w:rFonts w:ascii="Times New Roman" w:hAnsi="Times New Roman" w:cs="Times New Roman"/>
        </w:rPr>
        <w:t>广西康明斯工业动力有限公司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ZE275G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B7 (</w:t>
      </w:r>
      <w:r>
        <w:rPr>
          <w:rFonts w:ascii="Times New Roman" w:hAnsi="Times New Roman" w:cs="Times New Roman"/>
        </w:rPr>
        <w:t>广西康明斯工业动力有限公司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CP4.2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0445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HE300WG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ZE375G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L9CSIV340C (</w:t>
      </w:r>
      <w:r>
        <w:rPr>
          <w:rFonts w:ascii="Times New Roman" w:hAnsi="Times New Roman" w:cs="Times New Roman"/>
        </w:rPr>
        <w:t>广西康明斯工业动力有限公司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KI2000 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ZE375GK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L9CSIV340C (</w:t>
      </w:r>
      <w:r>
        <w:rPr>
          <w:rFonts w:ascii="Times New Roman" w:hAnsi="Times New Roman" w:cs="Times New Roman"/>
        </w:rPr>
        <w:t>广西康明斯工业动力有限公司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KI2000 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ZE385GK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L9CSIV340C (</w:t>
      </w:r>
      <w:r>
        <w:rPr>
          <w:rFonts w:ascii="Times New Roman" w:hAnsi="Times New Roman" w:cs="Times New Roman"/>
        </w:rPr>
        <w:t>广西康明斯工业动力有限公司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CB28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KI2000 (</w:t>
      </w:r>
      <w:r>
        <w:rPr>
          <w:rFonts w:ascii="Times New Roman" w:hAnsi="Times New Roman" w:cs="Times New Roman"/>
        </w:rPr>
        <w:t>康明斯燃油系统（武汉）有限公司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HE400WG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GS01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ZE500G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X12CS4400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BS01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BS01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ZE500GK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X12CS4400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BS01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BS01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ZE550G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X12CS4460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BS01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BS01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ZE550GK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X12CS4460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BS01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BS01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ZE60GA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WP3.2G50E430 (</w:t>
      </w:r>
      <w:r>
        <w:rPr>
          <w:rFonts w:ascii="Times New Roman" w:hAnsi="Times New Roman" w:cs="Times New Roman"/>
        </w:rPr>
        <w:t>潍柴动力扬州柴油机有限责任公司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CRP40-Y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CRI40-Y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ZE620G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X12CS4460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BS01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BS01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ZE620GK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履带式液压挖掘机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X12CS4460 (</w:t>
      </w:r>
      <w:r>
        <w:rPr>
          <w:rFonts w:ascii="Times New Roman" w:hAnsi="Times New Roman" w:cs="Times New Roman"/>
        </w:rPr>
        <w:t>北京福田康明斯发动机有限公司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XPI (</w:t>
      </w:r>
      <w:r>
        <w:rPr>
          <w:rFonts w:ascii="Times New Roman" w:hAnsi="Times New Roman" w:cs="Times New Roman"/>
        </w:rPr>
        <w:t>康明斯燃油系统（武汉有限公司）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HE500WG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传感器：</w:t>
      </w:r>
      <w:r>
        <w:rPr>
          <w:rFonts w:ascii="Times New Roman" w:hAnsi="Times New Roman" w:eastAsia="Times New Roman" w:cs="Times New Roman"/>
        </w:rPr>
        <w:t>NB1500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SCRN024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DPFN014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BS01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PCD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BS01 (Commins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卫星导航精准定位系统：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车载终端系统：</w:t>
      </w:r>
      <w:r>
        <w:rPr>
          <w:rFonts w:ascii="Times New Roman" w:hAnsi="Times New Roman" w:eastAsia="Times New Roman" w:cs="Times New Roman"/>
        </w:rPr>
        <w:t>ZBox 2C (</w:t>
      </w:r>
      <w:r>
        <w:rPr>
          <w:rFonts w:ascii="Times New Roman" w:hAnsi="Times New Roman" w:cs="Times New Roman"/>
        </w:rPr>
        <w:t>湖南中联重科智能技术有限公司</w:t>
      </w:r>
      <w:r>
        <w:rPr>
          <w:rFonts w:ascii="Times New Roman" w:hAnsi="Times New Roman" w:eastAsia="Times New Roman" w:cs="Times New Roman"/>
        </w:rPr>
        <w:t>)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713FB"/>
    <w:rsid w:val="067529C3"/>
    <w:rsid w:val="0D8713FB"/>
    <w:rsid w:val="3596777C"/>
    <w:rsid w:val="3BFE5C35"/>
    <w:rsid w:val="557774B3"/>
    <w:rsid w:val="6B4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2023-09-05T06:35:00Z</dcterms:created>
  <dc:creator>赵旭</dc:creator>
  <cp:lastModifiedBy>赵旭</cp:lastModifiedBy>
  <dcterms:modified xsi:type="dcterms:W3CDTF">2023-09-05T06:37:49Z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