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附件6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2023年度第十七批达国六排放标准6b阶段的</w:t>
      </w:r>
    </w:p>
    <w:p>
      <w:pPr>
        <w:jc w:val="center"/>
        <w:rPr>
          <w:rFonts w:hint="eastAsia"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重型柴油发动机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0" w:name="_Toc148101927"/>
      <w:r>
        <w:rPr>
          <w:rFonts w:hint="eastAsia" w:ascii="仿宋" w:hAnsi="仿宋" w:eastAsia="仿宋" w:cs="仿宋"/>
          <w:b/>
          <w:bCs/>
        </w:rPr>
        <w:t>1、玉柴联合动力股份有限公司</w:t>
      </w:r>
      <w:bookmarkEnd w:id="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K1360-60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K1246-60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K1356-60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K1353-60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K1251-60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K1249-60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K1247-60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" w:name="_Toc148101928"/>
      <w:r>
        <w:rPr>
          <w:rFonts w:hint="eastAsia" w:ascii="仿宋" w:hAnsi="仿宋" w:eastAsia="仿宋" w:cs="仿宋"/>
          <w:b/>
          <w:bCs/>
        </w:rPr>
        <w:t>2、北京福田康明斯发动机有限公司</w:t>
      </w:r>
      <w:bookmarkEnd w:id="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F4.5NS6B260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(电装（常州）燃油喷射系統有限公司)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增压器型号：低压级增压器：HE250FG；高压级：HE200WG； (低压级增压器：无锡康明斯涡轮增压技术有限公司；高压级增压器：无锡康明斯涡轮增压技术有限公司；)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(康明斯排放处理系统（中国）有限公司)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" w:name="_Toc148101929"/>
      <w:r>
        <w:rPr>
          <w:rFonts w:hint="eastAsia" w:ascii="仿宋" w:hAnsi="仿宋" w:eastAsia="仿宋" w:cs="仿宋"/>
          <w:b/>
          <w:bCs/>
        </w:rPr>
        <w:t>3、昆明云内动力股份有限公司</w:t>
      </w:r>
      <w:bookmarkEnd w:id="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YN25PLUS160C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增压器型号：DEV-Z30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DOC排气处理器型号：490-17AHH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SCR排气处理器型号：490-17CHH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DPF排气处理器型号：490-17BHH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SCR系统尿素计量泵型号：HH-SM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OBD型号：DEV-ECM-2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催化转化器(ASC)：490-17CHH (无锡恒和环保科技有限公司)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增压器型号：DEV-Z30 (湖南天雁机械有限责任公司)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DOC排气处理器型号：490-17AHH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SCR排气处理器型号：490-17CHH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DPF排气处理器型号：490-17BHH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SCR系统尿素计量泵型号：HH-SM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OBD型号：DEV-ECM-2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催化转化器(ASC)：490-17CHH (无锡恒和环保科技有限公司)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" w:name="_Toc148101930"/>
      <w:r>
        <w:rPr>
          <w:rFonts w:hint="eastAsia" w:ascii="仿宋" w:hAnsi="仿宋" w:eastAsia="仿宋" w:cs="仿宋"/>
          <w:b/>
          <w:bCs/>
        </w:rPr>
        <w:t>4、Daimler AG</w:t>
      </w:r>
      <w:bookmarkEnd w:id="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642899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喷油泵型号：PH 0019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 0025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增压器型号：AL0046 (GARRETT)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LUNOx-SENSOR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LUNOx-SENSOR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DOC排气处理器型号：KT 6053 (Faurecia)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 2034 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DPF排气处理器型号：KT 6053 (Faurecia)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SCR系统尿素计量泵型号：EA 6001 (MERCEDES BENZ)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OBD型号：CR61.30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EGR型号：A642 140 **** (BorgWarner)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" w:name="_Toc148101931"/>
      <w:r>
        <w:rPr>
          <w:rFonts w:hint="eastAsia" w:ascii="仿宋" w:hAnsi="仿宋" w:eastAsia="仿宋" w:cs="仿宋"/>
          <w:b/>
          <w:bCs/>
        </w:rPr>
        <w:t>5、湖南道依茨动力有限公司</w:t>
      </w:r>
      <w:bookmarkEnd w:id="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D07EC6-300E0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D07EC6-280E0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D07EC6-240E0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(纬湃汽车电子（长春）有限公司)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(纬湃汽车电子（长春）有限公司)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DOC排气处理器型号：SD-DOC-04 (昆山三一动力有限公司)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SCR排气处理器型号：SD-SCR-04 (昆山三一动力有限公司)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DPF排气处理器型号：SD-DPF-04 (昆山三一动力有限公司)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EGR型号：SD-EGR-01 (湖南道依茨动力有限公司)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催化转化器(ASC)：SD-ASC-04 (昆山三一动力有限公司)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11036"/>
    <w:rsid w:val="03D34864"/>
    <w:rsid w:val="19E52622"/>
    <w:rsid w:val="395D1934"/>
    <w:rsid w:val="447507EC"/>
    <w:rsid w:val="528540DA"/>
    <w:rsid w:val="6B5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2023-10-16T04:39:00Z</dcterms:created>
  <dc:creator>赵旭</dc:creator>
  <cp:lastModifiedBy>赵旭</cp:lastModifiedBy>
  <dcterms:modified xsi:type="dcterms:W3CDTF">2023-10-16T04:41:16Z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