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附件5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2023年度第十七批达国家第四阶段排放标准的</w:t>
      </w:r>
    </w:p>
    <w:p>
      <w:pPr>
        <w:jc w:val="center"/>
        <w:rPr>
          <w:rFonts w:hint="eastAsia" w:ascii="仿宋" w:hAnsi="仿宋" w:eastAsia="仿宋" w:cs="仿宋"/>
          <w:sz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非道路移动机械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</w:rPr>
        <w:t>(下文出现的“*”代表随机变动实号，“（*）”代表随机变动实号或虚号)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0" w:name="_Toc148101923"/>
      <w:r>
        <w:rPr>
          <w:rFonts w:hint="eastAsia" w:ascii="仿宋" w:hAnsi="仿宋" w:eastAsia="仿宋" w:cs="仿宋"/>
          <w:b/>
          <w:bCs/>
        </w:rPr>
        <w:t>1、徐工集团工程机械股份有限公司</w:t>
      </w:r>
      <w:bookmarkEnd w:id="0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XC7-SR07B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轮式滑移装载机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发动机：YCF3050-T423 (广西玉柴机械股份有限公司)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卫星导航精准定位系统：GPS (徐工汉云技术股份有限公司)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车载终端系统：SRC-V-ZZJ (徐工汉云技术股份有限公司)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XC7-SR12B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轮式滑移装载机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发动机：4TNV98CT-CPC (洋马发动机（山东）有限公司)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喷油泵型号：7 (BOSCH CO.，LTD.)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喷油器型号：P (BOSCH CO.，LTD.)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增压器型号：RHF5 (IHI)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EGR型号：K5T74681 (MITSUBISHI ELECTRIC CORPORATION)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DOC排气处理器型号：B7 (NGK)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DPF排气处理器型号：B0 (TOKYO ROKI)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卫星导航精准定位系统：GPS (徐工汉云技术股份有限公司)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车载终端系统：SRC-V-ZZJ (徐工汉云技术股份有限公司)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1" w:name="_Toc148101924"/>
      <w:r>
        <w:rPr>
          <w:rFonts w:hint="eastAsia" w:ascii="仿宋" w:hAnsi="仿宋" w:eastAsia="仿宋" w:cs="仿宋"/>
          <w:b/>
          <w:bCs/>
        </w:rPr>
        <w:t>2、青岛科泰重工机械有限公司</w:t>
      </w:r>
      <w:bookmarkEnd w:id="1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KP307H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轮胎压路机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KP267H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轮胎压路机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发动机：SC7H190G4 (上海新动力汽车科技股份有限公司)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 (电装（中国）投资有限公司上海分公司)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 (电装(常州)燃油喷射系統有限公司)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增压器型号：WF70P (无锡威孚高科技集团股份有限公司)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NOX传感器：后: EGS-NX (上海新动力汽车科技股份有限公司)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SCR排气处理器型号：SCSCR-DPC41 (上海新动力汽车科技股份有限公司)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SCR系统尿素计量泵型号：SCSM01 (上海新动力汽车科技股份有限公司)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DOC排气处理器型号：SCDOC-DPC41 (上海新动力汽车科技股份有限公司)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DPF排气处理器型号：SCDPF-DPC41 (上海新动力汽车科技股份有限公司)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卫星导航精准定位系统：HPM-P05 (江苏海平面数据科技有限公司)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车载终端系统：HPM-P05 (江苏海平面数据科技有限公司)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KS267H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单钢轮振动压路机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发动机：SC7H200G4 (上海新动力汽车科技股份有限公司)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 (电装（中国）投资有限公司上海分公司)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 (电装(常州)燃油喷射系統有限公司)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增压器型号：WF70P (无锡威孚高科技集团股份有限公司)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NOX传感器：后: EGS-NX (上海新动力汽车科技股份有限公司)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SCR排气处理器型号：SCSCR-DPC41 (上海新动力汽车科技股份有限公司)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SCR系统尿素计量泵型号：SCSM01 (上海新动力汽车科技股份有限公司)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DOC排气处理器型号：SCDOC-DPC41 (上海新动力汽车科技股份有限公司)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DPF排气处理器型号：SCDPF-DPC41 (上海新动力汽车科技股份有限公司)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卫星导航精准定位系统：HPM-P05 (江苏海平面数据科技有限公司)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车载终端系统：HPM-P05 (江苏海平面数据科技有限公司)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2" w:name="_Toc148101925"/>
      <w:r>
        <w:rPr>
          <w:rFonts w:hint="eastAsia" w:ascii="仿宋" w:hAnsi="仿宋" w:eastAsia="仿宋" w:cs="仿宋"/>
          <w:b/>
          <w:bCs/>
        </w:rPr>
        <w:t>3、徐州徐工挖掘机械有限公司</w:t>
      </w:r>
      <w:bookmarkEnd w:id="2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XE105GA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液压挖掘机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发动机：4TNV98CT-CVC (洋马发动机（山东）有限公司)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喷油泵型号：7 (BOSCH Co., LTD)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喷油器型号：P (BOSCH Co., LTD)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增压器型号：RHF5 (IHI)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EGR型号：K5T74681 (MITSUBISHI ELECTRIC CORPORATION)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DOC排气处理器型号：B7 (NGK)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DPF排气处理器型号：B0 (TOKYO ROKI)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卫星导航精准定位系统：WLEC-A-WJXW (徐工汉云技术股份有限公司)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车载终端系统：WLEC-A-WJXW (徐工汉云技术股份有限公司)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XE60G Pro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液压挖掘机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发动机：V2607CDI-ET06_CN4 (株式会社久保田)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喷油泵型号：NP-PFR4KZ (BOSCH Corporation)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喷油器型号：DLLA-P (BOSCH Corporation)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3" w:name="_Toc148101926"/>
      <w:r>
        <w:rPr>
          <w:rFonts w:hint="eastAsia" w:ascii="仿宋" w:hAnsi="仿宋" w:eastAsia="仿宋" w:cs="仿宋"/>
          <w:b/>
          <w:bCs/>
        </w:rPr>
        <w:t>4、龙工（江西）机械有限公司</w:t>
      </w:r>
      <w:bookmarkEnd w:id="3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CPC50-LQ17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内燃平衡重式叉车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CPC47-LQ17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内燃平衡重式叉车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CPC40-LQ17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内燃平衡重式叉车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发动机：V35-88C41 (安徽全柴动力股份有限公司)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喷油泵型号：CB08C-16 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喷油器型号：CRI1-16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增压器型号：JP50K (湖南天雁机械有限责任公司)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EGR型号：EGR01 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DOC排气处理器型号：DOC01 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DPF排气处理器型号：DPF01 (安徽全柴动力股份有限公司)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CPCD100-LQ28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平衡重式叉车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CPCD85-LQ28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平衡重式叉车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发动机：S65-130C41 (安徽全柴动力股份有限公司)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喷油泵型号：3408521810000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喷油器型号：01441122500001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增压器型号：JP60A (湖南天雁机械有限责任公司)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EGR型号：EGR01 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DOC排气处理器型号：DOC45 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DPF排气处理器型号：DPF45 (安徽全柴动力股份有限公司)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CPCD70-LQ32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平衡重式叉车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CPCD50-LQ32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平衡重式叉车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CPCD75-LQ32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平衡重式叉车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CPCD60-LQ32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平衡重式叉车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CPCD75-LQ32S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平衡重式叉车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发动机：S65-115C41 (安徽全柴动力股份有限公司)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喷油泵型号：3408521810000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喷油器型号：01441122500001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增压器型号：JP60A (湖南天雁机械有限责任公司)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EGR型号：EGR01 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DOC排气处理器型号：DOC45 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DPF排气处理器型号：DPF45 (安徽全柴动力股份有限公司)</w:t>
      </w: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11036"/>
    <w:rsid w:val="03D34864"/>
    <w:rsid w:val="19E52622"/>
    <w:rsid w:val="395D1934"/>
    <w:rsid w:val="447507EC"/>
    <w:rsid w:val="6B51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2023-10-16T04:39:00Z</dcterms:created>
  <dc:creator>赵旭</dc:creator>
  <cp:lastModifiedBy>赵旭</cp:lastModifiedBy>
  <dcterms:modified xsi:type="dcterms:W3CDTF">2023-10-16T04:41:04Z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