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Style w:val="5"/>
          <w:rFonts w:hint="eastAsia" w:asciiTheme="minorEastAsia" w:hAnsiTheme="minorEastAsia" w:eastAsiaTheme="minorEastAsia" w:cstheme="minorEastAsia"/>
        </w:rPr>
      </w:pPr>
      <w:r>
        <w:rPr>
          <w:rStyle w:val="5"/>
          <w:rFonts w:hint="eastAsia" w:asciiTheme="minorEastAsia" w:hAnsiTheme="minorEastAsia" w:eastAsiaTheme="minorEastAsia" w:cstheme="minorEastAsia"/>
        </w:rPr>
        <w:t xml:space="preserve">附件 </w:t>
      </w:r>
      <w:r>
        <w:rPr>
          <w:rStyle w:val="5"/>
          <w:rFonts w:hint="eastAsia" w:asciiTheme="minorEastAsia" w:hAnsiTheme="minorEastAsia" w:eastAsiaTheme="minorEastAsia" w:cstheme="minorEastAsia"/>
          <w:lang w:val="en-US"/>
        </w:rPr>
        <w:t>3</w:t>
      </w:r>
    </w:p>
    <w:p>
      <w:pPr>
        <w:spacing w:line="600" w:lineRule="atLeast"/>
        <w:jc w:val="center"/>
        <w:rPr>
          <w:rStyle w:val="6"/>
          <w:rFonts w:hint="eastAsia" w:asciiTheme="minorEastAsia" w:hAnsiTheme="minorEastAsia" w:eastAsiaTheme="minorEastAsia" w:cstheme="minorEastAsia"/>
          <w:b/>
          <w:w w:val="95"/>
          <w:sz w:val="36"/>
        </w:rPr>
      </w:pPr>
      <w:r>
        <w:rPr>
          <w:rStyle w:val="6"/>
          <w:rFonts w:hint="eastAsia" w:asciiTheme="minorEastAsia" w:hAnsiTheme="minorEastAsia" w:eastAsiaTheme="minorEastAsia" w:cstheme="minorEastAsia"/>
          <w:b/>
          <w:w w:val="95"/>
          <w:sz w:val="36"/>
        </w:rPr>
        <w:t>2023年度第</w:t>
      </w:r>
      <w:r>
        <w:rPr>
          <w:rStyle w:val="6"/>
          <w:rFonts w:hint="eastAsia" w:asciiTheme="minorEastAsia" w:hAnsiTheme="minorEastAsia" w:eastAsiaTheme="minorEastAsia" w:cstheme="minorEastAsia"/>
          <w:b/>
          <w:w w:val="95"/>
          <w:sz w:val="36"/>
          <w:lang w:eastAsia="zh-CN"/>
        </w:rPr>
        <w:t>二十一</w:t>
      </w:r>
      <w:r>
        <w:rPr>
          <w:rStyle w:val="6"/>
          <w:rFonts w:hint="eastAsia" w:asciiTheme="minorEastAsia" w:hAnsiTheme="minorEastAsia" w:eastAsiaTheme="minorEastAsia" w:cstheme="minorEastAsia"/>
          <w:b/>
          <w:w w:val="95"/>
          <w:sz w:val="36"/>
        </w:rPr>
        <w:t>批达国六排放标准6b阶段的重型</w:t>
      </w:r>
      <w:r>
        <w:rPr>
          <w:rStyle w:val="6"/>
          <w:rFonts w:hint="eastAsia" w:asciiTheme="minorEastAsia" w:hAnsiTheme="minorEastAsia" w:eastAsiaTheme="minorEastAsia" w:cstheme="minorEastAsia"/>
          <w:b/>
          <w:w w:val="95"/>
          <w:sz w:val="36"/>
          <w:lang w:eastAsia="zh-CN"/>
        </w:rPr>
        <w:t>燃气</w:t>
      </w:r>
      <w:r>
        <w:rPr>
          <w:rStyle w:val="6"/>
          <w:rFonts w:hint="eastAsia" w:asciiTheme="minorEastAsia" w:hAnsiTheme="minorEastAsia" w:eastAsiaTheme="minorEastAsia" w:cstheme="minorEastAsia"/>
          <w:b/>
          <w:w w:val="95"/>
          <w:sz w:val="36"/>
        </w:rPr>
        <w:t>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(下文出现的“*”代表随机变动实号，“（*）”代表随机变动实号或虚号)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1599627517"/>
      <w:r>
        <w:rPr>
          <w:rFonts w:hint="eastAsia" w:asciiTheme="minorEastAsia" w:hAnsiTheme="minorEastAsia" w:eastAsiaTheme="minorEastAsia" w:cstheme="minorEastAsia"/>
          <w:b/>
          <w:bCs/>
        </w:rPr>
        <w:t>1、中国重汽集团济南卡车股份有限公司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ZZ4187V501KF1LT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WPO2 Sensor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" w:name="_Toc1024936900"/>
      <w:r>
        <w:rPr>
          <w:rFonts w:hint="eastAsia" w:asciiTheme="minorEastAsia" w:hAnsiTheme="minorEastAsia" w:eastAsiaTheme="minorEastAsia" w:cstheme="minorEastAsia"/>
          <w:b/>
          <w:bCs/>
        </w:rPr>
        <w:t>2、东风商用车有限公司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DFH5180XXYE27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发动机：D6.7NNS6B280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混合装置：NGM07A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混合装置：NGM07A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混合装置：NGM07A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混合装置：NGM07A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发动机：D6.7NNS6B280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混合装置：NGM07A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发动机：D6.7NNS6B280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 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SU24WW5 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混合装置：NGM07A 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" w:name="_Toc936773220"/>
      <w:r>
        <w:rPr>
          <w:rFonts w:hint="eastAsia" w:asciiTheme="minorEastAsia" w:hAnsiTheme="minorEastAsia" w:eastAsiaTheme="minorEastAsia" w:cstheme="minorEastAsia"/>
          <w:b/>
          <w:bCs/>
        </w:rPr>
        <w:t>3、中国第一汽车集团有限公司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CA1310P66M25L7T4E6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平头天然气载货汽车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CA5310CCYP66M25L7T4E6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CA5310CCQP66M25L7T4E6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畜禽运输车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CA5310XXYP66M25L7T4E6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CA5310XYKP66M25L7T4E6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CA5310XLCP66M25L7T4E6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发动机：CA6SM6-A48E6N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发动机：CA6SM4-53E61N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发动机：CA6SM4-53E61N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CA4250P66M25T1A1E6Z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危险品运输半挂牵引车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CA4250P66M25T1A1E6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平头天然气半挂牵引汽车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CA4250P66M25T1A2E6Z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危险品运输半挂牵引车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CA4250P66M25T1E6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平头天然气半挂牵引汽车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CA4250P66M25T1E6Z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危险品运输半挂牵引车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发动机：CA6SM6-A43E6N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发动机：CA6SM6-A50E6N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发动机：CA6SM6-A46E6N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发动机：CA6SM6-A48E6N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CA5180ZKXP62M2L5E6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车厢可卸式载货车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发动机：CA6SL-24E6N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压力调节器或蒸发器：META LNG 1 (METATRON S.p.A)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喷射器：NGD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机外净化器：1205200-L60(三元)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混合装置：FM7 (一汽解放汽车有限公司无锡柴油机厂)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发动机：CA6SL-26E6N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压力调节器或蒸发器：META LNG 1 (METATRON S.p.A)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喷射器：NGD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机外净化器：1205200-L60(三元)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混合装置：FM7 (一汽解放汽车有限公司无锡柴油机厂)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CA5310CCYP77M25T4E6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发动机：CA6SM4-53E61N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压力调节器或蒸发器：ZZ995-MKDYL-01 (长春致远新能源装备股份有限公司)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 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发动机：CA6SM4-53E61N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压力调节器或蒸发器：1151010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机外净化器：1205010-52F（三元）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LSF 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LSU 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 CNVI+FAW_NG_03 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" w:name="_Toc36817779"/>
      <w:r>
        <w:rPr>
          <w:rFonts w:hint="eastAsia" w:asciiTheme="minorEastAsia" w:hAnsiTheme="minorEastAsia" w:eastAsiaTheme="minorEastAsia" w:cstheme="minorEastAsia"/>
          <w:b/>
          <w:bCs/>
        </w:rPr>
        <w:t>4、北京福田戴姆勒汽车有限公司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BJ4259C6DLL-04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危险品半挂牵引车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发动机：X12NNS6B460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压力调节器或蒸发器：MPR2.0 MDS (Metatron S.p.A.)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TWCP0161（三元）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TWCP0162（三元）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混合装置：F0429 (北京福田康明斯发动机有限公司)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" w:name="_Toc361021047"/>
      <w:r>
        <w:rPr>
          <w:rFonts w:hint="eastAsia" w:asciiTheme="minorEastAsia" w:hAnsiTheme="minorEastAsia" w:eastAsiaTheme="minorEastAsia" w:cstheme="minorEastAsia"/>
          <w:b/>
          <w:bCs/>
        </w:rPr>
        <w:t>5、东风柳州汽车有限公司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LZ5180XXYH5AM1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发动机：YCA07260N-60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压力调节器或蒸发器：HFR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机外净化器：TWC:YC-TWCAT/ASC:YC-ASC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LZA03 (上海特殊陶业有限公司)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GO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发动机：YCA07260N-60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压力调节器或蒸发器：HFR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机外净化器：TWC:YC-TWCAT/ASC:YC-ASC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LZA03 (上海特殊陶业有限公司)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GO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在线监控车载终端：A6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发动机：YCA07260N-60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压力调节器或蒸发器：HFR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机外净化器：TWC:YC-TWCAT/ASC:YC-ASC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LZA03 (上海特殊陶业有限公司)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GO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在线监控车载终端：A6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发动机：YCA07260N-60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压力调节器或蒸发器：HFR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机外净化器：TWC:YC-TWCAT/ASC:YC-ASC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LZA03 (上海特殊陶业有限公司)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GO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 (摩菲伊肯控制技术(杭州)有限公司)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 (厦门雅迅网络股份有限公司)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A13CB"/>
    <w:rsid w:val="1B5F0178"/>
    <w:rsid w:val="50DC454A"/>
    <w:rsid w:val="5FB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5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6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2023-12-18T09:19:00Z</dcterms:created>
  <dc:creator>赵旭</dc:creator>
  <cp:lastModifiedBy>赵旭</cp:lastModifiedBy>
  <dcterms:modified xsi:type="dcterms:W3CDTF">2023-12-18T09:19:52Z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