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outlineLvl w:val="0"/>
        <w:rPr>
          <w:rStyle w:val="6"/>
          <w:rFonts w:hint="eastAsia" w:asciiTheme="minorEastAsia" w:hAnsiTheme="minorEastAsia" w:eastAsiaTheme="minorEastAsia" w:cstheme="minorEastAsia"/>
        </w:rPr>
      </w:pPr>
      <w:bookmarkStart w:id="0" w:name="_Toc1212102780"/>
      <w:bookmarkStart w:id="1" w:name="_Toc1796843496"/>
      <w:r>
        <w:rPr>
          <w:rStyle w:val="6"/>
          <w:rFonts w:hint="eastAsia" w:asciiTheme="minorEastAsia" w:hAnsiTheme="minorEastAsia" w:eastAsiaTheme="minorEastAsia" w:cstheme="minorEastAsia"/>
        </w:rPr>
        <w:t>附件</w:t>
      </w:r>
      <w:r>
        <w:rPr>
          <w:rStyle w:val="6"/>
          <w:rFonts w:hint="eastAsia" w:asciiTheme="minorEastAsia" w:hAnsiTheme="minorEastAsia" w:eastAsiaTheme="minorEastAsia" w:cstheme="minorEastAsia"/>
          <w:lang w:val="en-US"/>
        </w:rPr>
        <w:t>3</w:t>
      </w:r>
      <w:bookmarkEnd w:id="0"/>
      <w:bookmarkEnd w:id="1"/>
    </w:p>
    <w:p>
      <w:pPr>
        <w:spacing w:line="600" w:lineRule="atLeast"/>
        <w:jc w:val="center"/>
        <w:rPr>
          <w:rStyle w:val="7"/>
          <w:rFonts w:hint="eastAsia" w:asciiTheme="minorEastAsia" w:hAnsiTheme="minorEastAsia" w:eastAsiaTheme="minorEastAsia" w:cstheme="minorEastAsia"/>
          <w:b/>
          <w:w w:val="95"/>
          <w:sz w:val="36"/>
        </w:rPr>
      </w:pPr>
      <w:r>
        <w:rPr>
          <w:rStyle w:val="7"/>
          <w:rFonts w:hint="eastAsia" w:asciiTheme="minorEastAsia" w:hAnsiTheme="minorEastAsia" w:eastAsiaTheme="minorEastAsia" w:cstheme="minorEastAsia"/>
          <w:b/>
          <w:w w:val="95"/>
          <w:sz w:val="36"/>
        </w:rPr>
        <w:t>202</w:t>
      </w:r>
      <w:r>
        <w:rPr>
          <w:rStyle w:val="7"/>
          <w:rFonts w:hint="eastAsia" w:asciiTheme="minorEastAsia" w:hAnsiTheme="minorEastAsia" w:eastAsiaTheme="minorEastAsia" w:cstheme="minorEastAsia"/>
          <w:b/>
          <w:w w:val="95"/>
          <w:sz w:val="36"/>
          <w:lang w:val="en-US" w:eastAsia="zh-CN"/>
        </w:rPr>
        <w:t>4</w:t>
      </w:r>
      <w:r>
        <w:rPr>
          <w:rStyle w:val="7"/>
          <w:rFonts w:hint="eastAsia" w:asciiTheme="minorEastAsia" w:hAnsiTheme="minorEastAsia" w:eastAsiaTheme="minorEastAsia" w:cstheme="minorEastAsia"/>
          <w:b/>
          <w:w w:val="95"/>
          <w:sz w:val="36"/>
        </w:rPr>
        <w:t>年度第</w:t>
      </w:r>
      <w:r>
        <w:rPr>
          <w:rStyle w:val="7"/>
          <w:rFonts w:hint="eastAsia" w:asciiTheme="minorEastAsia" w:hAnsiTheme="minorEastAsia" w:eastAsiaTheme="minorEastAsia" w:cstheme="minorEastAsia"/>
          <w:b/>
          <w:w w:val="95"/>
          <w:sz w:val="36"/>
          <w:lang w:eastAsia="zh-CN"/>
        </w:rPr>
        <w:t>二</w:t>
      </w:r>
      <w:r>
        <w:rPr>
          <w:rStyle w:val="7"/>
          <w:rFonts w:hint="eastAsia" w:asciiTheme="minorEastAsia" w:hAnsiTheme="minorEastAsia" w:eastAsiaTheme="minorEastAsia" w:cstheme="minorEastAsia"/>
          <w:b/>
          <w:w w:val="95"/>
          <w:sz w:val="36"/>
        </w:rPr>
        <w:t>批达国六排放标准6b阶段的重型</w:t>
      </w:r>
      <w:r>
        <w:rPr>
          <w:rStyle w:val="7"/>
          <w:rFonts w:hint="eastAsia" w:asciiTheme="minorEastAsia" w:hAnsiTheme="minorEastAsia" w:eastAsiaTheme="minorEastAsia" w:cstheme="minorEastAsia"/>
          <w:b/>
          <w:w w:val="95"/>
          <w:sz w:val="36"/>
          <w:lang w:eastAsia="zh-CN"/>
        </w:rPr>
        <w:t>燃气</w:t>
      </w:r>
      <w:r>
        <w:rPr>
          <w:rStyle w:val="7"/>
          <w:rFonts w:hint="eastAsia" w:asciiTheme="minorEastAsia" w:hAnsiTheme="minorEastAsia" w:eastAsiaTheme="minorEastAsia" w:cstheme="minorEastAsia"/>
          <w:b/>
          <w:w w:val="95"/>
          <w:sz w:val="36"/>
        </w:rPr>
        <w:t>车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(下文出现的“*”代表随机变动实号，“（*）”代表随机变动实号或虚号)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" w:name="_Toc862007675"/>
      <w:r>
        <w:rPr>
          <w:rFonts w:hint="eastAsia" w:asciiTheme="minorEastAsia" w:hAnsiTheme="minorEastAsia" w:eastAsiaTheme="minorEastAsia" w:cstheme="minorEastAsia"/>
        </w:rPr>
        <w:t>1、北汽重型汽车有限公司</w:t>
      </w:r>
      <w:bookmarkEnd w:id="2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BJ4250G6CP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半挂牵引车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发动机：15NNS6B530A (康明斯公司(Cummins Inc.))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压力调节器或蒸发器：LNG1 (Metatron Società per Azion)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喷射器：HFI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TWCP0161（三元）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TWCP0162（三元）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SU24WW5 (NGK SPARK PLUG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混合装置：NGM14A (大连天祥汽车零部件制造有限公司)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在线监控车载终端：ZHF9-007  (中寰卫星导航通信有限公司)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发动机：15NNS6B530A (康明斯公司(Cummins Inc.))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压力调节器或蒸发器：PCMB (派克汉尼汾动力传动产品（无锡）有限公司)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喷射器：HFI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TWCP0161（三元）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TWCP0162（三元）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SU24WW5 (NGK SPARK PLUG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混合装置：NGM14A (大连天祥汽车零部件制造有限公司)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在线监控车载终端：JKC350 (武汉英泰斯特电子技术有限公司)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发动机：15NNS6B530A (康明斯公司(Cummins Inc.))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压力调节器或蒸发器：PCMB (派克汉尼汾动力传动产品（无锡）有限公司)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喷射器：HFI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TWCP0161（三元）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TWCP0162（三元）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SU24WW5 (NGK SPARK PLUG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混合装置：NGM14A (大连天祥汽车零部件制造有限公司)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在线监控车载终端：ZHF9-007  (中寰卫星导航通信有限公司)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发动机：15NNS6B470A (康明斯公司(Cummins Inc.))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压力调节器或蒸发器：LNG1 (Metatron Società per Azion)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喷射器：HFI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TWCP0161（三元）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TWCP0162（三元）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SU24WW5 (NGK SPARK PLUG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混合装置：NGM14A (大连天祥汽车零部件制造有限公司)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在线监控车载终端：JKC350 (武汉英泰斯特电子技术有限公司)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发动机：15NNS6B470A (康明斯公司(Cummins Inc.))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压力调节器或蒸发器：PCMB (派克汉尼汾动力传动产品（无锡）有限公司)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喷射器：HFI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TWCP0161（三元）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TWCP0162（三元）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SU24WW5 (NGK SPARK PLUG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混合装置：NGM14A (大连天祥汽车零部件制造有限公司)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在线监控车载终端：ZHF9-007  (中寰卫星导航通信有限公司)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发动机：15NNS6B470A (康明斯公司(Cummins Inc.))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压力调节器或蒸发器：PCMB (派克汉尼汾动力传动产品（无锡）有限公司)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喷射器：HFI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TWCP0161（三元）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TWCP0162（三元）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SU24WW5 (NGK SPARK PLUG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混合装置：NGM14A (大连天祥汽车零部件制造有限公司)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在线监控车载终端：JKC350 (武汉英泰斯特电子技术有限公司)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发动机：15NNS6B470A (康明斯公司(Cummins Inc.))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压力调节器或蒸发器：PCMB (派克汉尼汾动力传动产品（无锡）有限公司)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喷射器：HFI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TWCP0161（三元）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TWCP0162（三元）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SU24WW5 (NGK SPARK PLUG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混合装置：NGM14A (大连天祥汽车零部件制造有限公司)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在线监控车载终端：JKC350 (武汉英泰斯特电子技术有限公司)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发动机：15NNS6B500A (康明斯公司(Cummins Inc.))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压力调节器或蒸发器：PCMB (派克汉尼汾动力传动产品（无锡）有限公司)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喷射器：HFI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TWCP0161（三元）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TWCP0162（三元）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SU24WW5 (NGK SPARK PLUG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混合装置：NGM14A (大连天祥汽车零部件制造有限公司)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在线监控车载终端：JKC350 (武汉英泰斯特电子技术有限公司)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发动机：15NNS6B500A (康明斯公司(Cummins Inc.))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压力调节器或蒸发器：PCMB (派克汉尼汾动力传动产品（无锡）有限公司)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喷射器：HFI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TWCP0161（三元）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TWCP0162（三元）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SU24WW5 (NGK SPARK PLUG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混合装置：NGM14A (大连天祥汽车零部件制造有限公司)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在线监控车载终端：ZHF9-007  (中寰卫星导航通信有限公司)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发动机：15NNS6B500A (康明斯公司(Cummins Inc.))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压力调节器或蒸发器：LNG1 (Metatron Società per Azion)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喷射器：HFI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TWCP0161（三元）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TWCP0162（三元）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SU24WW5 (NGK SPARK PLUG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混合装置：NGM14A (大连天祥汽车零部件制造有限公司)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在线监控车载终端：ZHF9-007  (中寰卫星导航通信有限公司)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发动机：15NNS6B500A (康明斯公司(Cummins Inc.))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压力调节器或蒸发器：LNG1 (Metatron Società per Azion)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喷射器：HFI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TWCP0161（三元）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TWCP0162（三元）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SU24WW5 (NGK SPARK PLUG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混合装置：NGM14A (大连天祥汽车零部件制造有限公司)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在线监控车载终端：JKC350 (武汉英泰斯特电子技术有限公司)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发动机：15NNS6B530A (康明斯公司(Cummins Inc.))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压力调节器或蒸发器：LNG1 (Metatron Società per Azion)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喷射器：HFI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TWCP0161（三元）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TWCP0162（三元）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SU24WW5 (NGK SPARK PLUG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混合装置：NGM14A (大连天祥汽车零部件制造有限公司)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在线监控车载终端：JKC350 (武汉英泰斯特电子技术有限公司)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发动机：15NNS6B550A (康明斯公司(Cummins Inc.))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压力调节器或蒸发器：LNG1 (Metatron Società per Azion)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喷射器：HFI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TWCP0161（三元）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TWCP0162（三元）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SU24WW5 (NGK SPARK PLUG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混合装置：NGM14A (大连天祥汽车零部件制造有限公司)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在线监控车载终端：JKC350 (武汉英泰斯特电子技术有限公司)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发动机：15NNS6B550A (康明斯公司(Cummins Inc.))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压力调节器或蒸发器：LNG1 (Metatron Società per Azion)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喷射器：HFI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TWCP0161（三元）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TWCP0162（三元）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SU24WW5 (NGK SPARK PLUG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混合装置：NGM14A (大连天祥汽车零部件制造有限公司)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在线监控车载终端：ZHF9-007  (中寰卫星导航通信有限公司)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发动机：15NNS6B550A (康明斯公司(Cummins Inc.))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压力调节器或蒸发器：PCMB (派克汉尼汾动力传动产品（无锡）有限公司)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喷射器：HFI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TWCP0161（三元）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TWCP0162（三元）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SU24WW5 (NGK SPARK PLUG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混合装置：NGM14A (大连天祥汽车零部件制造有限公司)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在线监控车载终端：ZHF9-007  (中寰卫星导航通信有限公司)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发动机：15NNS6B550A (康明斯公司(Cummins Inc.))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压力调节器或蒸发器：PCMB (派克汉尼汾动力传动产品（无锡）有限公司)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喷射器：HFI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TWCP0161（三元）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TWCP0162（三元）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SU24WW5 (NGK SPARK PLUG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混合装置：NGM14A (大连天祥汽车零部件制造有限公司)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在线监控车载终端：JKC350 (武汉英泰斯特电子技术有限公司)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发动机：15NNS6B580A (康明斯公司(Cummins Inc.))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压力调节器或蒸发器：PCMB (派克汉尼汾动力传动产品（无锡）有限公司)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喷射器：HFI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TWCP0161（三元）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TWCP0162（三元）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SU24WW5 (NGK SPARK PLUG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混合装置：NGM14A (大连天祥汽车零部件制造有限公司)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在线监控车载终端：JKC350 (武汉英泰斯特电子技术有限公司)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发动机：15NNS6B580A (康明斯公司(Cummins Inc.))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压力调节器或蒸发器：PCMB (派克汉尼汾动力传动产品（无锡）有限公司)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喷射器：HFI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TWCP0161（三元）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TWCP0162（三元）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SU24WW5 (NGK SPARK PLUG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混合装置：NGM14A (大连天祥汽车零部件制造有限公司)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在线监控车载终端：ZHF9-007  (中寰卫星导航通信有限公司)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" w:name="_Toc1920772514"/>
      <w:r>
        <w:rPr>
          <w:rFonts w:hint="eastAsia" w:asciiTheme="minorEastAsia" w:hAnsiTheme="minorEastAsia" w:eastAsiaTheme="minorEastAsia" w:cstheme="minorEastAsia"/>
        </w:rPr>
        <w:t>2、中国重汽集团济南商用车有限公司</w:t>
      </w:r>
      <w:bookmarkEnd w:id="3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ZZ4186V501HF1LH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牵引汽车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机外净化器：WPTWC01(三元)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增压器型号：GT37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发动机：WP13NG480E61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机外净化器：WPTWC-B01(三元)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机外净化器：WPTWC01(三元)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发动机：WP13NG480E61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机外净化器：WPTWC-B01(三元)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WPO2 Sensor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" w:name="_Toc509565554"/>
      <w:r>
        <w:rPr>
          <w:rFonts w:hint="eastAsia" w:asciiTheme="minorEastAsia" w:hAnsiTheme="minorEastAsia" w:eastAsiaTheme="minorEastAsia" w:cstheme="minorEastAsia"/>
        </w:rPr>
        <w:t>3、陕西汽车集团股份有限公司</w:t>
      </w:r>
      <w:bookmarkEnd w:id="4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SX4250XPN394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牵引汽车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发动机：15NNS6B580A (康明斯公司)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压力调节器或蒸发器：PCMB (派克汉尼汾动力传动产品（无锡）有限公司)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喷射器：HFI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TWCP0161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TWCP0162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SU24WW5 (NGK SPARK PLUG CO., LTD./博世汽车系统(无锡)有限公司)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混合装置：NGM14A (大连天祥汽车零部件制造有限公司)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 (陕西天行健车联网信息技术有限公司)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5" w:name="_Toc1531827582"/>
      <w:r>
        <w:rPr>
          <w:rFonts w:hint="eastAsia" w:asciiTheme="minorEastAsia" w:hAnsiTheme="minorEastAsia" w:eastAsiaTheme="minorEastAsia" w:cstheme="minorEastAsia"/>
        </w:rPr>
        <w:t>4、中国第一汽车集团有限公司</w:t>
      </w:r>
      <w:bookmarkEnd w:id="5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CA4180P66M25A1E6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平头天然气半挂牵引汽车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CA4180P66M25AE6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平头天然气半挂牵引汽车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发动机：CA6SM4B51E61N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压力调节器或蒸发器：ZZ995-MKDYL-01 (长春致远新能源装备股份有限公司)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喷射器：CFV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机外净化器：1205010-52F（三元）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OBD型号：CNVI+FAW_NG_03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发动机：CA6SM4B51E61N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压力调节器或蒸发器：1151010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喷射器：CFV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机外净化器：1205010-52F（三元）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OBD型号：CNVI+FAW_NG_03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发动机：CA6SM4-53E61N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压力调节器或蒸发器：1151010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喷射器：CFV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机外净化器：1205010-52F（三元）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OBD型号：CNVI+FAW_NG_03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发动机：CA6SM4-53E61N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压力调节器或蒸发器：ZZ995-MKDYL-01 (长春致远新能源装备股份有限公司)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喷射器：CFV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机外净化器：1205010-52F（三元）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OBD型号：CNVI+FAW_NG_03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发动机：CA6SM6-A46E6N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压力调节器或蒸发器：1151010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喷射器：1153010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机外净化器：1205010-71F（三元）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增压器型号：WT05NP 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OBD型号：CNⅥ+FAW_NG_04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发动机：CA6SM6-A46E6N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压力调节器或蒸发器：ZZ995-MKDYL-01 (长春致远新能源装备股份有限公司)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喷射器：1153010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机外净化器：1205010-71F（三元）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增压器型号：WT05NP 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OBD型号：CNⅥ+FAW_NG_04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发动机：CA6SM6-A48E6N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压力调节器或蒸发器：1151010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喷射器：1153010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机外净化器：1205010-71F（三元）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增压器型号：WT05NP 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OBD型号：CNⅥ+FAW_NG_04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发动机：CA6SX1-60E61N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压力调节器或蒸发器：1151010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机外净化器：1205010-48F（三元）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OBD型号：CNVI+FAW_NG_03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发动机：CA6SX1-60E61N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压力调节器或蒸发器：ZZ995-MKDYL-01 (长春致远新能源装备股份有限公司)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机外净化器：1205010-48F（三元）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OBD型号：CNVI+FAW_NG_03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发动机：CA6SM6-A48E6N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压力调节器或蒸发器：ZZ995-MKDYL-01 (长春致远新能源装备股份有限公司)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喷射器：1153010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机外净化器：1205010-71F（三元）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增压器型号：WT05NP 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OBD型号：CNⅥ+FAW_NG_04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CA4250P25K8T1NE6A80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牵引汽车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发动机：WP15NG560E61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机外净化器：WPTWC01（三元催化）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在线监控车载终端：SL-TBX001B (鱼快创领智能科技（南京）有限公司)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发动机：WP15NG530E61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机外净化器：WPTWC01（三元催化）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在线监控车载终端：SL-TBX001B (鱼快创领智能科技（南京）有限公司)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CA4250P62M25T1E6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平头天然气半挂牵引汽车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发动机：CA6SM6-A48E6N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压力调节器或蒸发器：1151010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喷射器：1153010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机外净化器：1205010-71F（三元）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增压器型号：WT05NP 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OBD型号：CNⅥ+FAW_NG_04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发动机：CA6SM6-A48E6N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压力调节器或蒸发器：ZZ995-MKDYL-01 (长春致远新能源装备股份有限公司)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喷射器：1153010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机外净化器：1205010-71F（三元）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增压器型号：WT05NP 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OBD型号：CNⅥ+FAW_NG_04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发动机：CA6SM6-A50E6N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压力调节器或蒸发器：1151010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喷射器：1153010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机外净化器：1205010-71F（三元）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增压器型号：WT05NP 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OBD型号：CNⅥ+FAW_NG_04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发动机：CA6SM6-A50E6N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压力调节器或蒸发器：ZZ995-MKDYL-01 (长春致远新能源装备股份有限公司)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喷射器：1153010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机外净化器：1205010-71F（三元）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增压器型号：WT05NP 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OBD型号：CNⅥ+FAW_NG_04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发动机：CA6SM6-A43E6N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压力调节器或蒸发器：1151010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喷射器：1153010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机外净化器：1205010-71F（三元）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增压器型号：WT05NP 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OBD型号：CNⅥ+FAW_NG_04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发动机：CA6SM6-A43E6N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压力调节器或蒸发器：ZZ995-MKDYL-01 (长春致远新能源装备股份有限公司)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喷射器：1153010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机外净化器：1205010-71F（三元）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增压器型号：WT05NP 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OBD型号：CNⅥ+FAW_NG_04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发动机：CA6SM6-A46E6N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压力调节器或蒸发器：ZZ995-MKDYL-01 (长春致远新能源装备股份有限公司)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喷射器：1153010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机外净化器：1205010-71F（三元）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增压器型号：WT05NP 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OBD型号：CNⅥ+FAW_NG_04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发动机：CA6SM6-A46E6N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压力调节器或蒸发器：1151010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喷射器：1153010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机外净化器：1205010-71F（三元）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增压器型号：WT05NP 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OBD型号：CNⅥ+FAW_NG_04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CA5180XXYP26K2L7NE6A80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发动机：CA6SL-26E6N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压力调节器或蒸发器：META LNG 1 (METATRON S.p.A)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喷射器：NGD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机外净化器：1205200-L60(三元)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4.9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混合装置：FM7 (一汽解放汽车有限公司无锡柴油机厂)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OBD型号：CNⅥ+FAW_NG_01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在线监控车载终端：SL-TBX001B (鱼快创领智能科技（南京）有限公司)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CA5181XXYP28K8L7NE6A90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CA5181XYKP28K8L7NE6A90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翼开启厢式车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发动机：YCA07260N-60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压力调节器或蒸发器：HFR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机外净化器：YC-TWCAT（三元）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LZA03 (上海特殊陶业有限公司)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GO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 (摩菲伊肯控制技术(杭州 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在线监控车载终端：SL-TBX001B (鱼快创领智能科技（南京）有限公司)</w:t>
      </w:r>
    </w:p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B569B"/>
    <w:rsid w:val="16AB569B"/>
    <w:rsid w:val="5C24544F"/>
    <w:rsid w:val="78EC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ascii="Arial" w:hAnsi="Arial"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6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7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2024-01-22T02:40:00Z</dcterms:created>
  <dc:creator>赵旭</dc:creator>
  <cp:lastModifiedBy>赵旭</cp:lastModifiedBy>
  <dcterms:modified xsi:type="dcterms:W3CDTF">2024-01-22T02:43:50Z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