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Style w:val="6"/>
          <w:rFonts w:hint="eastAsia" w:asciiTheme="minorEastAsia" w:hAnsiTheme="minorEastAsia" w:eastAsiaTheme="minorEastAsia" w:cstheme="minorEastAsia"/>
        </w:rPr>
      </w:pPr>
      <w:bookmarkStart w:id="0" w:name="_Toc1895746724"/>
      <w:bookmarkStart w:id="1" w:name="_Toc1715915921"/>
      <w:bookmarkStart w:id="2" w:name="_Toc1861979792"/>
      <w:r>
        <w:rPr>
          <w:rStyle w:val="6"/>
          <w:rFonts w:hint="eastAsia" w:asciiTheme="minorEastAsia" w:hAnsiTheme="minorEastAsia" w:eastAsiaTheme="minorEastAsia" w:cstheme="minorEastAsia"/>
        </w:rPr>
        <w:t>附件</w:t>
      </w:r>
      <w:bookmarkEnd w:id="0"/>
      <w:bookmarkEnd w:id="1"/>
      <w:r>
        <w:rPr>
          <w:rStyle w:val="6"/>
          <w:rFonts w:hint="eastAsia" w:asciiTheme="minorEastAsia" w:hAnsiTheme="minorEastAsia" w:eastAsiaTheme="minorEastAsia" w:cstheme="minorEastAsia"/>
          <w:lang w:val="en-US"/>
        </w:rPr>
        <w:t>5</w:t>
      </w:r>
      <w:bookmarkEnd w:id="2"/>
    </w:p>
    <w:p>
      <w:pPr>
        <w:spacing w:line="600" w:lineRule="atLeast"/>
        <w:jc w:val="center"/>
        <w:rPr>
          <w:rStyle w:val="7"/>
          <w:rFonts w:hint="eastAsia" w:asciiTheme="minorEastAsia" w:hAnsiTheme="minorEastAsia" w:eastAsiaTheme="minorEastAsia" w:cstheme="minorEastAsia"/>
        </w:rPr>
      </w:pPr>
      <w:r>
        <w:rPr>
          <w:rStyle w:val="7"/>
          <w:rFonts w:hint="eastAsia" w:asciiTheme="minorEastAsia" w:hAnsiTheme="minorEastAsia" w:eastAsiaTheme="minorEastAsia" w:cstheme="minorEastAsia"/>
        </w:rPr>
        <w:t>202</w:t>
      </w:r>
      <w:r>
        <w:rPr>
          <w:rStyle w:val="7"/>
          <w:rFonts w:hint="eastAsia" w:asciiTheme="minorEastAsia" w:hAnsiTheme="minorEastAsia" w:eastAsiaTheme="minorEastAsia" w:cstheme="minorEastAsia"/>
          <w:lang w:val="en-US" w:eastAsia="zh-CN"/>
        </w:rPr>
        <w:t>4</w:t>
      </w:r>
      <w:r>
        <w:rPr>
          <w:rStyle w:val="7"/>
          <w:rFonts w:hint="eastAsia" w:asciiTheme="minorEastAsia" w:hAnsiTheme="minorEastAsia" w:eastAsiaTheme="minorEastAsia" w:cstheme="minorEastAsia"/>
        </w:rPr>
        <w:t>年度第</w:t>
      </w:r>
      <w:r>
        <w:rPr>
          <w:rStyle w:val="7"/>
          <w:rFonts w:hint="eastAsia" w:asciiTheme="minorEastAsia" w:hAnsiTheme="minorEastAsia" w:eastAsiaTheme="minorEastAsia" w:cstheme="minorEastAsia"/>
          <w:lang w:eastAsia="zh-CN"/>
        </w:rPr>
        <w:t>三</w:t>
      </w:r>
      <w:r>
        <w:rPr>
          <w:rStyle w:val="7"/>
          <w:rFonts w:hint="eastAsia" w:asciiTheme="minorEastAsia" w:hAnsiTheme="minorEastAsia" w:eastAsiaTheme="minorEastAsia" w:cstheme="minorEastAsia"/>
        </w:rPr>
        <w:t>批达国四排放标准的摩托车</w:t>
      </w:r>
    </w:p>
    <w:p>
      <w:pPr>
        <w:spacing w:beforeLines="0" w:afterLines="0" w:line="400" w:lineRule="atLeast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color w:val="auto"/>
        </w:rPr>
        <w:t>(下文出现的“*”代表随机变动实号，“（*）”代表随机变动实号或虚号)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3" w:name="_Toc959516389"/>
      <w:r>
        <w:rPr>
          <w:rFonts w:hint="eastAsia" w:asciiTheme="minorEastAsia" w:hAnsiTheme="minorEastAsia" w:eastAsiaTheme="minorEastAsia" w:cstheme="minorEastAsia"/>
        </w:rPr>
        <w:t>1、五羊-本田摩托（广州）有限公司</w:t>
      </w:r>
      <w:bookmarkEnd w:id="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WH400-B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WH400-C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C12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空气喷射装置：H301 (三国株式会社盛冈事业所大釜工厂)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(广东恒勃滤清器有限公司)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或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发动机：WH267MQ (五羊-本田摩托(广州)有限公司)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机外净化器：MLE C13 (巴斯夫催化剂(桂林)有限公司)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空气喷射装置：EV01-005 (广东逸和机电有限公司)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燃油蒸发控制装置：MLE1 (厦门信源环保科技有限公司)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氧传感器：FHE (Niterra (Thailand) Co.,Ltd.)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4" w:name="_Toc2098507711"/>
      <w:r>
        <w:rPr>
          <w:rFonts w:hint="eastAsia" w:asciiTheme="minorEastAsia" w:hAnsiTheme="minorEastAsia" w:eastAsiaTheme="minorEastAsia" w:cstheme="minorEastAsia"/>
        </w:rPr>
        <w:t>2、株洲南方摩托车有限公司</w:t>
      </w:r>
      <w:bookmarkEnd w:id="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NF150B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机外净化器：140952130CA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氧传感器：NF-BTCL-AA (常州联德电子有限公司)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NF150T-3A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机外净化器：140952130CA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氧传感器：NF-BTCL-AA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5" w:name="_Toc618906812"/>
      <w:r>
        <w:rPr>
          <w:rFonts w:hint="eastAsia" w:asciiTheme="minorEastAsia" w:hAnsiTheme="minorEastAsia" w:eastAsiaTheme="minorEastAsia" w:cstheme="minorEastAsia"/>
        </w:rPr>
        <w:t>3、益阳金城摩托车有限公司</w:t>
      </w:r>
      <w:bookmarkEnd w:id="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LN150T-3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(重庆隆鑫发动机有限公司)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机外净化器：140545130CA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燃油蒸发控制装置：LVTG80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氧传感器：DENSO (巩诚电装（重庆）有限公司)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6" w:name="_Toc1717079051"/>
      <w:r>
        <w:rPr>
          <w:rFonts w:hint="eastAsia" w:asciiTheme="minorEastAsia" w:hAnsiTheme="minorEastAsia" w:eastAsiaTheme="minorEastAsia" w:cstheme="minorEastAsia"/>
        </w:rPr>
        <w:t>4、江苏宗申车业有限公司</w:t>
      </w:r>
      <w:bookmarkEnd w:id="6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ZS150ZH-9J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正三轮摩托车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发动机：ZS162FMJ-S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机外净化器：ZS010 (南京德普瑞克催化剂有限公司)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燃油蒸发控制装置：TY250炭罐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氧传感器：ZS.OS.01 (常州联德电子有限公司)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7" w:name="_Toc789257278"/>
      <w:r>
        <w:rPr>
          <w:rFonts w:hint="eastAsia" w:asciiTheme="minorEastAsia" w:hAnsiTheme="minorEastAsia" w:eastAsiaTheme="minorEastAsia" w:cstheme="minorEastAsia"/>
        </w:rPr>
        <w:t>5、济南轻骑大韩摩托车有限责任公司</w:t>
      </w:r>
      <w:bookmarkEnd w:id="7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QH350-2A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发动机：2V59MP (济南轻骑大韩摩托车有限责任公司)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机外净化器：上: BT52105300SL 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下: BT52105300SL 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燃油蒸发控制装置：52530HG7200 (金华市合发科技有限公司)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氧传感器：前: 28488580 (北京德尔福万源发动机管理系统有限公司)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后: 28488580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8" w:name="_Toc2035048573"/>
      <w:r>
        <w:rPr>
          <w:rFonts w:hint="eastAsia" w:asciiTheme="minorEastAsia" w:hAnsiTheme="minorEastAsia" w:eastAsiaTheme="minorEastAsia" w:cstheme="minorEastAsia"/>
        </w:rPr>
        <w:t>6、南京三叶金鹰摩托车有限公司</w:t>
      </w:r>
      <w:bookmarkEnd w:id="8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BB150T-4C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 (重庆宗申发动机制造有限公司)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机外净化器：DP10508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燃油蒸发控制装置：80cc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氧传感器：HC81001 (NGK（苏州）环保陶瓷有限公司)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9" w:name="_Toc1430462133"/>
      <w:r>
        <w:rPr>
          <w:rFonts w:hint="eastAsia" w:asciiTheme="minorEastAsia" w:hAnsiTheme="minorEastAsia" w:eastAsiaTheme="minorEastAsia" w:cstheme="minorEastAsia"/>
        </w:rPr>
        <w:t>7、重庆双狮摩托车制造有限公司</w:t>
      </w:r>
      <w:bookmarkEnd w:id="9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SS150T-3C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发动机：1P57MJ-C (重庆双狮摩托车制造有限公司)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机外净化器：42130 (重庆辉虎催化剂有限公司)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燃油蒸发控制装置：TY80 (桂林欧星特环保科技有限公司 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氧传感器：0258020001 (联合汽车电子有限公司 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0" w:name="_Toc1767618797"/>
      <w:r>
        <w:rPr>
          <w:rFonts w:hint="eastAsia" w:asciiTheme="minorEastAsia" w:hAnsiTheme="minorEastAsia" w:eastAsiaTheme="minorEastAsia" w:cstheme="minorEastAsia"/>
        </w:rPr>
        <w:t>8、重庆航天巴山摩托车制造有限公司</w:t>
      </w:r>
      <w:bookmarkEnd w:id="10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BS125-G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两轮普通摩托车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发动机：BS154FMI-4 (重庆市豪威摩托车制造有限公司)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机外净化器：DP50120 (南京德普瑞克催化器有限公司)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空气喷射装置：RE58 (博格华纳（上海）汽车燃油系统有限公司)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燃油蒸发控制装置：BS125-G (重庆远平高分子材料科技有限公司)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氧传感器：OSM (谟绅科技（重庆）有限公司)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1" w:name="_Toc1210193736"/>
      <w:r>
        <w:rPr>
          <w:rFonts w:hint="eastAsia" w:asciiTheme="minorEastAsia" w:hAnsiTheme="minorEastAsia" w:eastAsiaTheme="minorEastAsia" w:cstheme="minorEastAsia"/>
        </w:rPr>
        <w:t>9、凯旋摩托车（泰国）有限公司</w:t>
      </w:r>
      <w:bookmarkEnd w:id="11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Scrambler 1200 X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发动机：H (凯旋摩托车（泰国）有限公司)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机外净化器：2209331 (BASF CATALYSTS (GUILIN) CO., LTD)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空气喷射装置：1250522 (Mikuni Corporation)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燃油蒸发控制装置：309017 (Sentec E &amp; E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氧传感器：右: AZD4001-BA001 (NGK Spark Plug Co.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左: AZD4001-BA001 (NGK Spark Plug Co. 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2" w:name="_Toc1545453708"/>
      <w:r>
        <w:rPr>
          <w:rFonts w:hint="eastAsia" w:asciiTheme="minorEastAsia" w:hAnsiTheme="minorEastAsia" w:eastAsiaTheme="minorEastAsia" w:cstheme="minorEastAsia"/>
        </w:rPr>
        <w:t>10、川崎重工摩托车（泰国）制造有限公司</w:t>
      </w:r>
      <w:bookmarkEnd w:id="12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ER650R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发动机：ER650KE (川崎重工摩托车(泰国)制造有限公司)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机外净化器：KHI K 720 (SHINBA IRON WORKS(THAILAND) CO., 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空气喷射装置：K03 (株式会社三国)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燃油蒸发控制装置：16164-0012 (ROKI (THAILAND) CO.,LTD.)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氧传感器：AZD4003 (CERAMIC SENSOR CO., LTD.)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3" w:name="_Toc1768927493"/>
      <w:r>
        <w:rPr>
          <w:rFonts w:hint="eastAsia" w:asciiTheme="minorEastAsia" w:hAnsiTheme="minorEastAsia" w:eastAsiaTheme="minorEastAsia" w:cstheme="minorEastAsia"/>
        </w:rPr>
        <w:t>11、重庆嘉陵嘉鹏工业有限公司</w:t>
      </w:r>
      <w:bookmarkEnd w:id="13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JH600B-2A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边三轮摩托车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发动机：194MS-4 (重庆嘉陵嘉鹏工业有限公司)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机外净化器：X02F (庄信万丰（上海）化工有限公司)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燃油蒸发控制装置：LY-CA-300 (常州力扬环保科技有限公司)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氧传感器：LSH 25 (联合汽车电子有限公司)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4" w:name="_Toc1493676787"/>
      <w:r>
        <w:rPr>
          <w:rFonts w:hint="eastAsia" w:asciiTheme="minorEastAsia" w:hAnsiTheme="minorEastAsia" w:eastAsiaTheme="minorEastAsia" w:cstheme="minorEastAsia"/>
        </w:rPr>
        <w:t>12、浙江日雅摩托车有限公司</w:t>
      </w:r>
      <w:bookmarkEnd w:id="14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RY250T-8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发动机：1P69MM-3 (金浪科技有限公司)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机外净化器：前: P409J014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　　　　　　后: P404J014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燃油蒸发控制装置：OX-TGM-80 (浙江欧信环保科技有限公司)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氧传感器：OSM (北京德尔福万源发动机管理系统有限公司)</w:t>
      </w:r>
    </w:p>
    <w:p>
      <w:pPr>
        <w:spacing w:beforeLines="0" w:afterLines="0"/>
        <w:jc w:val="center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pStyle w:val="2"/>
        <w:bidi w:val="0"/>
        <w:rPr>
          <w:rFonts w:hint="eastAsia" w:asciiTheme="minorEastAsia" w:hAnsiTheme="minorEastAsia" w:eastAsiaTheme="minorEastAsia" w:cstheme="minorEastAsia"/>
        </w:rPr>
      </w:pPr>
      <w:bookmarkStart w:id="15" w:name="_Toc763809343"/>
      <w:r>
        <w:rPr>
          <w:rFonts w:hint="eastAsia" w:asciiTheme="minorEastAsia" w:hAnsiTheme="minorEastAsia" w:eastAsiaTheme="minorEastAsia" w:cstheme="minorEastAsia"/>
        </w:rPr>
        <w:t>13、常州光阳摩托车有限公司</w:t>
      </w:r>
      <w:bookmarkEnd w:id="15"/>
      <w:r>
        <w:rPr>
          <w:rFonts w:hint="eastAsia" w:asciiTheme="minorEastAsia" w:hAnsiTheme="minorEastAsia" w:eastAsiaTheme="minorEastAsia" w:cstheme="minorEastAsia"/>
        </w:rPr>
        <w:t xml:space="preserve">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CK150T-11C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发动机：CK159MJ-10 (常州光阳摩托车有限公司)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机外净化器：18165-AHA7-C00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燃油蒸发控制装置：LHA2 (常州华洋三立滤机有限公司)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氧传感器：AZD4002-BA001 (日本特殊陶业株式会社)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CK150T-11D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ab/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两轮摩托车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发动机：CK159MJ-10 (常州光阳摩托车有限公司) 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机外净化器：18165-AHA7-C00 (无锡威孚环保催化剂有限公司)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燃油蒸发控制装置：LHA2 (常州华洋三立滤机有限公司)</w:t>
      </w:r>
    </w:p>
    <w:p>
      <w:pPr>
        <w:spacing w:beforeLines="0" w:afterLines="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氧传感器：AZD4002-BA001 (日本特殊陶业株式会社)</w:t>
      </w:r>
    </w:p>
    <w:p>
      <w:bookmarkStart w:id="16" w:name="_GoBack"/>
      <w:bookmarkEnd w:id="1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7B6C1F"/>
    <w:rsid w:val="497B6C1F"/>
    <w:rsid w:val="533B2B7B"/>
    <w:rsid w:val="616D5CF2"/>
    <w:rsid w:val="670116DC"/>
    <w:rsid w:val="71DD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outlineLvl w:val="0"/>
    </w:pPr>
    <w:rPr>
      <w:rFonts w:ascii="Arial" w:hAnsi="Arial" w:cs="Times New Roman"/>
      <w:b/>
      <w:bCs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  <w:style w:type="character" w:customStyle="1" w:styleId="6">
    <w:name w:val="附件"/>
    <w:qFormat/>
    <w:locked/>
    <w:uiPriority w:val="0"/>
    <w:rPr>
      <w:rFonts w:ascii="Arial" w:hAnsi="Arial" w:eastAsia="黑体" w:cs="Arial"/>
      <w:bCs/>
      <w:color w:val="000000"/>
      <w:sz w:val="36"/>
      <w:szCs w:val="24"/>
      <w:lang w:val="en-US" w:eastAsia="zh-CN" w:bidi="ar-SA"/>
    </w:rPr>
  </w:style>
  <w:style w:type="character" w:customStyle="1" w:styleId="7">
    <w:name w:val="标题1"/>
    <w:qFormat/>
    <w:uiPriority w:val="0"/>
    <w:rPr>
      <w:rFonts w:eastAsia="宋体"/>
      <w:b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2024-02-07T10:14:00Z</dcterms:created>
  <dc:creator>赵旭</dc:creator>
  <cp:lastModifiedBy>赵旭</cp:lastModifiedBy>
  <dcterms:modified xsi:type="dcterms:W3CDTF">2024-02-07T10:16:16Z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