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eastAsia="黑体" w:cs="Times New Roman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年度第四批达国四排放标准的重型汽油车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/>
        </w:rPr>
        <w:t>(</w:t>
      </w:r>
      <w:r>
        <w:rPr>
          <w:rFonts w:hint="eastAsia" w:ascii="宋体" w:hAnsi="宋体" w:cs="STSongStd-Light"/>
        </w:rPr>
        <w:t>下文出现的</w:t>
      </w:r>
      <w:r>
        <w:rPr>
          <w:rFonts w:ascii="STSongStd-Light" w:hAnsi="STSongStd-Light"/>
        </w:rPr>
        <w:t>“*”</w:t>
      </w:r>
      <w:r>
        <w:rPr>
          <w:rFonts w:hint="eastAsia" w:ascii="宋体" w:hAnsi="宋体" w:cs="STSongStd-Light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hint="eastAsia" w:ascii="宋体" w:hAnsi="宋体" w:cs="STSongStd-Light"/>
        </w:rPr>
        <w:t>（</w:t>
      </w:r>
      <w:r>
        <w:rPr>
          <w:rFonts w:ascii="STSongStd-Light" w:hAnsi="STSongStd-Light"/>
        </w:rPr>
        <w:t>*</w:t>
      </w:r>
      <w:r>
        <w:rPr>
          <w:rFonts w:hint="eastAsia" w:ascii="宋体" w:hAnsi="宋体" w:cs="STSongStd-Light"/>
        </w:rPr>
        <w:t>）</w:t>
      </w:r>
      <w:r>
        <w:rPr>
          <w:rFonts w:ascii="STSongStd-Light" w:hAnsi="STSongStd-Light"/>
        </w:rPr>
        <w:t>”</w:t>
      </w:r>
      <w:r>
        <w:rPr>
          <w:rFonts w:hint="eastAsia" w:ascii="宋体" w:hAnsi="宋体" w:cs="STSongStd-Light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0" w:name="_Toc30656510"/>
      <w:r>
        <w:rPr>
          <w:rFonts w:hint="default"/>
        </w:rPr>
        <w:t>1、比亚迪汽车工业有限公司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BYD5040CCYHEV1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插电式增程混合动力仓栅式运输车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发动机：BYD476ZQG (弗迪动力有限公司)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 BYD-476 (弗迪科技有限公司)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OBD型号：TB30 (比亚迪汽车工业有限公司)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BYD5040XLCHEV1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发动机：BYD476ZQG (弗迪动力有限公司)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 BYD-476 (弗迪科技有限公司)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OBD型号：TB30 (比亚迪汽车工业有限公司)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BYD5040XXYHEV1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发动机：BYD476ZQG (弗迪动力有限公司)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 BYD-476 (弗迪科技有限公司)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OBD型号：TB30 (比亚迪汽车工业有限公司)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BYD5040XYZHEV1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插电式增程混合动力邮政车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发动机：BYD476ZQG (弗迪动力有限公司)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 BYD-476 (弗迪科技有限公司)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LSUADV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OBD型号：TB30 (比亚迪汽车工业有限公司)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" w:name="_Toc1558699809"/>
      <w:r>
        <w:rPr>
          <w:rFonts w:hint="default"/>
        </w:rPr>
        <w:t>2、江苏九龙汽车制造有限公司</w:t>
      </w:r>
      <w:bookmarkEnd w:id="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HKL5041XSWG4H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商务车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发动机：3TZ (绵阳新晨动力机械有限公司)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WLDQJQA4040A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WLDQJB4040A 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燃油蒸发控制系统：TY-111A (宁波永信汽车部件制造有限公司)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RE94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RE94 (DELPHI)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OBD型号：MT22.1 (北京德尔福万源发动机管理系统有限公司)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31A42D95"/>
    <w:rsid w:val="40AC469E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E542A153F2DF40A4A177BAC4E5F4F525_13</vt:lpwstr>
  </property>
</Properties>
</file>