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</w:p>
    <w:p>
      <w:pPr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年度第四批达国家第四阶段排放标准的</w:t>
      </w:r>
    </w:p>
    <w:p>
      <w:pPr>
        <w:jc w:val="center"/>
        <w:rPr>
          <w:rFonts w:ascii="STSongStd-Light" w:hAnsi="STSongStd-Light"/>
          <w:sz w:val="36"/>
          <w:szCs w:val="36"/>
        </w:rPr>
      </w:pPr>
      <w:r>
        <w:rPr>
          <w:rFonts w:hint="eastAsia" w:ascii="宋体" w:hAnsi="宋体" w:cs="STSongStd-Light"/>
          <w:b/>
          <w:bCs/>
          <w:sz w:val="36"/>
          <w:szCs w:val="36"/>
        </w:rPr>
        <w:t>非道路移动机械用柴油发动机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ascii="STSongStd-Light" w:hAnsi="STSongStd-Light"/>
        </w:rPr>
        <w:t>(</w:t>
      </w:r>
      <w:r>
        <w:rPr>
          <w:rFonts w:ascii="宋体" w:hAnsi="宋体"/>
        </w:rPr>
        <w:t>下文出现的</w:t>
      </w:r>
      <w:r>
        <w:rPr>
          <w:rFonts w:ascii="STSongStd-Light" w:hAnsi="STSongStd-Light"/>
        </w:rPr>
        <w:t>“*”</w:t>
      </w:r>
      <w:r>
        <w:rPr>
          <w:rFonts w:ascii="宋体" w:hAnsi="宋体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ascii="宋体" w:hAnsi="宋体"/>
        </w:rPr>
        <w:t>（</w:t>
      </w:r>
      <w:r>
        <w:rPr>
          <w:rFonts w:ascii="STSongStd-Light" w:hAnsi="STSongStd-Light"/>
        </w:rPr>
        <w:t>*</w:t>
      </w:r>
      <w:r>
        <w:rPr>
          <w:rFonts w:ascii="宋体" w:hAnsi="宋体"/>
        </w:rPr>
        <w:t>）</w:t>
      </w:r>
      <w:r>
        <w:rPr>
          <w:rFonts w:ascii="STSongStd-Light" w:hAnsi="STSongStd-Light"/>
        </w:rPr>
        <w:t>”</w:t>
      </w:r>
      <w:r>
        <w:rPr>
          <w:rFonts w:ascii="宋体" w:hAnsi="宋体"/>
        </w:rPr>
        <w:t>代表随机变动实号或虚号</w:t>
      </w:r>
      <w:r>
        <w:rPr>
          <w:rFonts w:ascii="STSongStd-Light" w:hAnsi="STSongStd-Light"/>
        </w:rPr>
        <w:t>)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 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0" w:name="_Toc2138348266"/>
      <w:r>
        <w:rPr>
          <w:rFonts w:hint="default"/>
        </w:rPr>
        <w:t>1、广西玉柴机器股份有限公司</w:t>
      </w:r>
      <w:bookmarkEnd w:id="0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YCA04110-T480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YCA04125-T480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YCA04115-T481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YCA04120-T481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YCA04160-T480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YCA04110-T480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YCA04110-T481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YCA04115-T480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YCA04130-T480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YCA04130-T481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YCA04140-T480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YCA04140-T481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YCA04175-T481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发动机：YCA04175-T480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喷油器型号：YCDFI-A38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增压器型号：YCTC-383 (潍坊富源增压器有限公司)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NCD型号：W40158A50M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PCD型号：W40158A50M (广西玉柴机器股份有限公司)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发动机：YCA04175-T480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喷油器型号：YCDFI-A38 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NCD型号：W40158A50M 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PCD型号：W40158A50M (广西玉柴机器股份有限公司)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mYyY2VmMjcwYTJjYjQwNTc3YzM1MGFkYzMyYzcifQ=="/>
  </w:docVars>
  <w:rsids>
    <w:rsidRoot w:val="40AC469E"/>
    <w:rsid w:val="050119AC"/>
    <w:rsid w:val="26BE6325"/>
    <w:rsid w:val="31A42D95"/>
    <w:rsid w:val="38C432EE"/>
    <w:rsid w:val="40AC469E"/>
    <w:rsid w:val="4CF74BCA"/>
    <w:rsid w:val="504B0620"/>
    <w:rsid w:val="5BB2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outlineLvl w:val="1"/>
    </w:pPr>
    <w:rPr>
      <w:rFonts w:eastAsia="仿宋_GB2312"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2024-03-06T02:23:00Z</dcterms:created>
  <dc:creator>赵旭</dc:creator>
  <cp:lastModifiedBy>赵旭</cp:lastModifiedBy>
  <dcterms:modified xsi:type="dcterms:W3CDTF">2024-03-06T02:25:35Z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58E6AA066D1B45B09173D6DE9EC54D62_13</vt:lpwstr>
  </property>
</Properties>
</file>