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</w:t>
      </w:r>
    </w:p>
    <w:p>
      <w:pPr>
        <w:spacing w:line="600" w:lineRule="atLeast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202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年度第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五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批达国六排放标准6b阶段的重型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燃气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车</w:t>
      </w:r>
    </w:p>
    <w:p>
      <w:pPr>
        <w:jc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(下文出现的“*”代表随机变动实号，“（*）”代表随机变动实号或虚号)</w:t>
      </w:r>
    </w:p>
    <w:p>
      <w:pPr>
        <w:spacing w:line="400" w:lineRule="atLeast"/>
        <w:jc w:val="center"/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 xml:space="preserve"> </w:t>
      </w: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0" w:name="_Toc1733008474"/>
      <w:r>
        <w:rPr>
          <w:rFonts w:hint="eastAsia" w:asciiTheme="minorEastAsia" w:hAnsiTheme="minorEastAsia" w:eastAsiaTheme="minorEastAsia" w:cstheme="minorEastAsia"/>
          <w:b/>
          <w:bCs/>
        </w:rPr>
        <w:t>1、中国重汽集团济南卡车股份有限公司</w:t>
      </w:r>
      <w:bookmarkEnd w:id="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ZZ4187V501HF1L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牵引汽车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发动机：WP15NG530E61 (潍柴西港新能源动力有限公司)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压力调节器或蒸发器：WPLNG01 (潍柴西港新能源动力有限公司)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机外净化器：WPTWC01（三元）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LSU4.9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LSF4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增压器型号：HE400WG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混合装置：WPMIX01 (潍柴西港新能源动力有限公司)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(潍柴西港新能源动力有限公司)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NOX传感器：RE090012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在线监控车载终端：SVT81 (上海势航网络科技有限公司)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发动机：WP15NG530E61 (潍柴西港新能源动力有限公司)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压力调节器或蒸发器：WPLNG01 (潍柴西港新能源动力有限公司)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机外净化器：WPTWC01（三元）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LSU4.9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LSF4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增压器型号：HE400WG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混合装置：WPMIX01 (潍柴西港新能源动力有限公司)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(潍柴西港新能源动力有限公司)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NOX传感器：RE090012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在线监控车载终端：SVT81 (上海势航网络科技有限公司)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发动机：WP15NG530E61 (潍柴西港新能源动力有限公司)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压力调节器或蒸发器：WPLNG01 (潍柴西港新能源动力有限公司)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机外净化器：WPTWC01（三元）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LSU4.9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LSF4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增压器型号：GT37 (盖瑞特动力科技(上海)有限公司)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混合装置：WPMIX01 (潍柴西港新能源动力有限公司)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(潍柴西港新能源动力有限公司)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NOX传感器：RE090012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在线监控车载终端：SVT81 (上海势航网络科技有限公司)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发动机：WP15NG530E61 (潍柴西港新能源动力有限公司)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压力调节器或蒸发器：WPLNG01 (潍柴西港新能源动力有限公司)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机外净化器：WPTWC01（三元） (潍柴动力空气净化科技有限公司)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LSU4.9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LSF4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增压器型号：WF70P (无锡威孚高科技集团股份有限公司)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混合装置：WPMIX01 (潍柴西港新能源动力有限公司)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(潍柴西港新能源动力有限公司)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NOX传感器：RE090012 (中国重型汽车集团有限公司)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在线监控车载终端：SVT81 (上海势航网络科技有限公司)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" w:name="_Toc57435247"/>
      <w:r>
        <w:rPr>
          <w:rFonts w:hint="eastAsia" w:asciiTheme="minorEastAsia" w:hAnsiTheme="minorEastAsia" w:eastAsiaTheme="minorEastAsia" w:cstheme="minorEastAsia"/>
          <w:b/>
          <w:bCs/>
        </w:rPr>
        <w:t>2、陕西汽车集团股份有限公司</w:t>
      </w:r>
      <w:bookmarkEnd w:id="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SX4250MPN384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牵引汽车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发动机：6K1380N-60 (玉柴联合动力股份有限公司)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压力调节器或蒸发器：HFR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机外净化器：YC-TWCAT（三元）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LZA03 (上海特殊陶业有限公司)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GO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增压器型号：HE300WG (无锡康明斯涡轮增压技术有限公司)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混合装置：EFMA (摩菲伊肯控制技术(杭州)有限公司)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OBD型号：CN-OBD-6 (广西玉柴机器股份有限公司)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催化转化器(ASC)：YC-ASC (广西玉柴排气技术有限公司)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在线监控车载终端：TXJ-BR4-HQ15 (陕西天行健车联网信息技术有限公司)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" w:name="_Toc1368985245"/>
      <w:r>
        <w:rPr>
          <w:rFonts w:hint="eastAsia" w:asciiTheme="minorEastAsia" w:hAnsiTheme="minorEastAsia" w:eastAsiaTheme="minorEastAsia" w:cstheme="minorEastAsia"/>
          <w:b/>
          <w:bCs/>
        </w:rPr>
        <w:t>3、中国第一汽车集团有限公司</w:t>
      </w:r>
      <w:bookmarkEnd w:id="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CA4180P77M26A2E6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平头天然气半挂牵引汽车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CA4250P77M26T1A1E6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平头天然气半挂牵引汽车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CA4180P77M26E6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平头天然气半挂牵引汽车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CA4250P77M26T1E6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平头天然气半挂牵引汽车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发动机：CA6SX1A66E61N (中国第一汽车集团有限公司)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压力调节器或蒸发器：ZZ995-MKDYL-01 (长春致远新能源装备股份有限公司)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机外净化器：1205010-48F（三元）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LSU 4.9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LSF 4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增压器型号：GT35 (盖瑞特动力科技（上海）有限公司)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混合装置：EFMA (摩菲伊肯控制技术（杭州）有限公司)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OBD型号：CNVI+FAW_NG_03 (摩菲伊肯控制技术（杭州）有限公司)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在线监控车载终端：SL-TBX101X (鱼快创领智能科技(南京)有限公司)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发动机：CA6SX1A66E61N (中国第一汽车集团有限公司)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压力调节器或蒸发器：1151010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机外净化器：1205010-48F（三元） (中国第一汽车集团有限公司)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LSU 4.9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LSF 4 (博世汽车系统(无锡)有限公司)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增压器型号：GT35 (盖瑞特动力科技（上海）有限公司)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混合装置：EFMA (摩菲伊肯控制技术（杭州）有限公司)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OBD型号：CNVI+FAW_NG_03 (摩菲伊肯控制技术（杭州）有限公司)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在线监控车载终端：SL-TBX101X (鱼快创领智能科技(南京)有限公司)</w:t>
      </w: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D3477"/>
    <w:rsid w:val="2EAC66E5"/>
    <w:rsid w:val="4C3D3477"/>
    <w:rsid w:val="645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2024-03-26T02:44:00Z</dcterms:created>
  <dc:creator>赵旭</dc:creator>
  <cp:lastModifiedBy>赵旭</cp:lastModifiedBy>
  <dcterms:modified xsi:type="dcterms:W3CDTF">2024-03-26T02:45:46Z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