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简体" w:hAnsi="华文中宋" w:eastAsia="方正小标宋简体" w:cs="黑体"/>
          <w:sz w:val="44"/>
          <w:szCs w:val="44"/>
        </w:rPr>
      </w:pPr>
      <w:r>
        <w:rPr>
          <w:rFonts w:hint="eastAsia" w:ascii="方正小标宋简体" w:hAnsi="华文中宋" w:eastAsia="方正小标宋简体" w:cs="黑体"/>
          <w:sz w:val="44"/>
          <w:szCs w:val="44"/>
        </w:rPr>
        <w:t>北京市生态环境局关于贯彻落实《北京市全面推行行政执法公示制度执法</w:t>
      </w:r>
    </w:p>
    <w:p>
      <w:pPr>
        <w:adjustRightInd w:val="0"/>
        <w:snapToGrid w:val="0"/>
        <w:spacing w:after="312" w:afterLines="100"/>
        <w:jc w:val="center"/>
        <w:rPr>
          <w:rFonts w:hint="eastAsia" w:ascii="方正小标宋简体" w:hAnsi="华文中宋" w:eastAsia="方正小标宋简体" w:cs="黑体"/>
          <w:sz w:val="44"/>
          <w:szCs w:val="44"/>
        </w:rPr>
      </w:pPr>
      <w:r>
        <w:rPr>
          <w:rFonts w:hint="eastAsia" w:ascii="方正小标宋简体" w:hAnsi="华文中宋" w:eastAsia="方正小标宋简体" w:cs="黑体"/>
          <w:sz w:val="44"/>
          <w:szCs w:val="44"/>
        </w:rPr>
        <w:t>全过程记录制度重大执法决定法制审核制度实施方案》任务分工</w:t>
      </w:r>
    </w:p>
    <w:tbl>
      <w:tblPr>
        <w:tblStyle w:val="6"/>
        <w:tblW w:w="13929" w:type="dxa"/>
        <w:jc w:val="center"/>
        <w:tblInd w:w="-199"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
        <w:gridCol w:w="746"/>
        <w:gridCol w:w="1038"/>
        <w:gridCol w:w="1237"/>
        <w:gridCol w:w="1774"/>
        <w:gridCol w:w="3824"/>
        <w:gridCol w:w="1474"/>
        <w:gridCol w:w="38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gridBefore w:val="1"/>
          <w:wBefore w:w="12" w:type="dxa"/>
          <w:trHeight w:val="454" w:hRule="atLeast"/>
          <w:tblHeader/>
          <w:jc w:val="center"/>
        </w:trPr>
        <w:tc>
          <w:tcPr>
            <w:tcW w:w="746"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hint="eastAsia" w:ascii="黑体" w:hAnsi="黑体" w:eastAsia="黑体" w:cs="宋体"/>
                <w:color w:val="000000"/>
                <w:sz w:val="22"/>
                <w:szCs w:val="21"/>
              </w:rPr>
            </w:pPr>
            <w:r>
              <w:rPr>
                <w:rFonts w:hint="eastAsia" w:ascii="黑体" w:hAnsi="黑体" w:eastAsia="黑体"/>
                <w:color w:val="000000"/>
                <w:sz w:val="22"/>
              </w:rPr>
              <w:t>序号</w:t>
            </w:r>
          </w:p>
        </w:tc>
        <w:tc>
          <w:tcPr>
            <w:tcW w:w="4049" w:type="dxa"/>
            <w:gridSpan w:val="3"/>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宋体"/>
                <w:color w:val="000000"/>
                <w:sz w:val="22"/>
                <w:szCs w:val="21"/>
              </w:rPr>
            </w:pPr>
            <w:r>
              <w:rPr>
                <w:rFonts w:hint="eastAsia" w:ascii="黑体" w:hAnsi="黑体" w:eastAsia="黑体"/>
                <w:color w:val="000000"/>
                <w:sz w:val="22"/>
              </w:rPr>
              <w:t>工作任务</w:t>
            </w:r>
          </w:p>
        </w:tc>
        <w:tc>
          <w:tcPr>
            <w:tcW w:w="3824"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宋体"/>
                <w:color w:val="000000"/>
                <w:sz w:val="22"/>
                <w:szCs w:val="21"/>
              </w:rPr>
            </w:pPr>
            <w:r>
              <w:rPr>
                <w:rFonts w:hint="eastAsia" w:ascii="黑体" w:hAnsi="黑体" w:eastAsia="黑体"/>
                <w:color w:val="000000"/>
                <w:sz w:val="22"/>
              </w:rPr>
              <w:t>具体工作要求</w:t>
            </w:r>
          </w:p>
        </w:tc>
        <w:tc>
          <w:tcPr>
            <w:tcW w:w="1474"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宋体"/>
                <w:color w:val="000000"/>
                <w:sz w:val="22"/>
                <w:szCs w:val="21"/>
              </w:rPr>
            </w:pPr>
            <w:r>
              <w:rPr>
                <w:rFonts w:hint="eastAsia" w:ascii="黑体" w:hAnsi="黑体" w:eastAsia="黑体"/>
                <w:color w:val="000000"/>
                <w:sz w:val="22"/>
              </w:rPr>
              <w:t>完成时限</w:t>
            </w:r>
          </w:p>
        </w:tc>
        <w:tc>
          <w:tcPr>
            <w:tcW w:w="3824" w:type="dxa"/>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hint="eastAsia" w:ascii="黑体" w:hAnsi="黑体" w:eastAsia="黑体" w:cs="宋体"/>
                <w:color w:val="000000"/>
                <w:sz w:val="22"/>
                <w:szCs w:val="21"/>
              </w:rPr>
            </w:pPr>
            <w:r>
              <w:rPr>
                <w:rFonts w:hint="eastAsia" w:ascii="黑体" w:hAnsi="黑体" w:eastAsia="黑体"/>
                <w:color w:val="000000"/>
                <w:sz w:val="22"/>
              </w:rPr>
              <w:t>责任部门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62" w:hRule="atLeast"/>
          <w:jc w:val="center"/>
        </w:trPr>
        <w:tc>
          <w:tcPr>
            <w:tcW w:w="758"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黑体"/>
                <w:color w:val="000000"/>
                <w:sz w:val="22"/>
                <w:szCs w:val="21"/>
              </w:rPr>
            </w:pPr>
            <w:r>
              <w:rPr>
                <w:rFonts w:hint="eastAsia" w:ascii="仿宋_GB2312" w:hAnsi="宋体" w:eastAsia="仿宋_GB2312" w:cs="黑体"/>
                <w:color w:val="000000"/>
                <w:sz w:val="22"/>
              </w:rPr>
              <w:t>1</w:t>
            </w:r>
          </w:p>
        </w:tc>
        <w:tc>
          <w:tcPr>
            <w:tcW w:w="1038" w:type="dxa"/>
            <w:vMerge w:val="restart"/>
            <w:tcBorders>
              <w:top w:val="single" w:color="auto" w:sz="4" w:space="0"/>
              <w:left w:val="single" w:color="auto" w:sz="4" w:space="0"/>
              <w:right w:val="single" w:color="auto" w:sz="4" w:space="0"/>
            </w:tcBorders>
            <w:vAlign w:val="center"/>
          </w:tcPr>
          <w:p>
            <w:pPr>
              <w:adjustRightInd w:val="0"/>
              <w:snapToGrid w:val="0"/>
              <w:rPr>
                <w:rFonts w:ascii="仿宋_GB2312" w:hAnsi="宋体" w:eastAsia="仿宋_GB2312" w:cs="黑体"/>
                <w:color w:val="000000"/>
                <w:sz w:val="22"/>
                <w:szCs w:val="21"/>
              </w:rPr>
            </w:pPr>
            <w:r>
              <w:rPr>
                <w:rFonts w:hint="eastAsia" w:ascii="仿宋_GB2312" w:hAnsi="宋体" w:eastAsia="仿宋_GB2312" w:cs="黑体"/>
                <w:color w:val="000000"/>
                <w:sz w:val="22"/>
              </w:rPr>
              <w:t>一、推进行政执法公示制度</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华文楷体"/>
                <w:color w:val="000000"/>
                <w:sz w:val="22"/>
                <w:szCs w:val="21"/>
              </w:rPr>
            </w:pPr>
            <w:r>
              <w:rPr>
                <w:rFonts w:hint="eastAsia" w:ascii="仿宋_GB2312" w:hAnsi="宋体" w:eastAsia="仿宋_GB2312" w:cs="华文楷体"/>
                <w:color w:val="000000"/>
                <w:sz w:val="22"/>
              </w:rPr>
              <w:t>（一）强化事前公开</w:t>
            </w:r>
          </w:p>
        </w:tc>
        <w:tc>
          <w:tcPr>
            <w:tcW w:w="177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主动公开相关信息</w:t>
            </w:r>
          </w:p>
        </w:tc>
        <w:tc>
          <w:tcPr>
            <w:tcW w:w="382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实施方案中主动公开相关信息（1）-（8），集中设置板块。</w:t>
            </w:r>
          </w:p>
        </w:tc>
        <w:tc>
          <w:tcPr>
            <w:tcW w:w="14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color w:val="000000"/>
                <w:sz w:val="22"/>
                <w:szCs w:val="21"/>
              </w:rPr>
            </w:pPr>
            <w:r>
              <w:rPr>
                <w:rFonts w:hint="eastAsia" w:ascii="仿宋_GB2312" w:hAnsi="宋体" w:eastAsia="仿宋_GB2312"/>
                <w:color w:val="000000"/>
                <w:sz w:val="22"/>
              </w:rPr>
              <w:t>2019年11月</w:t>
            </w:r>
          </w:p>
        </w:tc>
        <w:tc>
          <w:tcPr>
            <w:tcW w:w="382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hint="eastAsia" w:ascii="仿宋_GB2312" w:hAnsi="宋体" w:eastAsia="仿宋_GB2312"/>
                <w:color w:val="000000"/>
                <w:sz w:val="22"/>
              </w:rPr>
            </w:pPr>
            <w:r>
              <w:rPr>
                <w:rFonts w:hint="eastAsia" w:ascii="仿宋_GB2312" w:hAnsi="宋体" w:eastAsia="仿宋_GB2312"/>
                <w:color w:val="000000"/>
                <w:sz w:val="22"/>
              </w:rPr>
              <w:t>办公室牵头，法规处、监察总队、</w:t>
            </w:r>
          </w:p>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机动车中心、审批处配合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93" w:hRule="atLeast"/>
          <w:jc w:val="center"/>
        </w:trPr>
        <w:tc>
          <w:tcPr>
            <w:tcW w:w="758"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黑体"/>
                <w:color w:val="000000"/>
                <w:sz w:val="22"/>
                <w:szCs w:val="21"/>
              </w:rPr>
            </w:pPr>
            <w:r>
              <w:rPr>
                <w:rFonts w:hint="eastAsia" w:ascii="仿宋_GB2312" w:hAnsi="宋体" w:eastAsia="仿宋_GB2312" w:cs="黑体"/>
                <w:color w:val="000000"/>
                <w:sz w:val="22"/>
              </w:rPr>
              <w:t>2</w:t>
            </w:r>
          </w:p>
        </w:tc>
        <w:tc>
          <w:tcPr>
            <w:tcW w:w="1038" w:type="dxa"/>
            <w:vMerge w:val="continue"/>
            <w:tcBorders>
              <w:left w:val="single" w:color="auto" w:sz="4" w:space="0"/>
              <w:right w:val="single" w:color="auto" w:sz="4" w:space="0"/>
            </w:tcBorders>
            <w:vAlign w:val="center"/>
          </w:tcPr>
          <w:p>
            <w:pPr>
              <w:adjustRightInd w:val="0"/>
              <w:snapToGrid w:val="0"/>
              <w:rPr>
                <w:rFonts w:ascii="仿宋_GB2312" w:hAnsi="宋体" w:eastAsia="仿宋_GB2312" w:cs="黑体"/>
                <w:color w:val="000000"/>
                <w:sz w:val="22"/>
                <w:szCs w:val="21"/>
              </w:rPr>
            </w:pPr>
          </w:p>
        </w:tc>
        <w:tc>
          <w:tcPr>
            <w:tcW w:w="123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宋体" w:eastAsia="仿宋_GB2312" w:cs="华文楷体"/>
                <w:color w:val="000000"/>
                <w:sz w:val="22"/>
                <w:szCs w:val="21"/>
              </w:rPr>
            </w:pPr>
            <w:r>
              <w:rPr>
                <w:rFonts w:hint="eastAsia" w:ascii="仿宋_GB2312" w:hAnsi="宋体" w:eastAsia="仿宋_GB2312" w:cs="华文楷体"/>
                <w:color w:val="000000"/>
                <w:sz w:val="22"/>
              </w:rPr>
              <w:t>（二）规范事中公示</w:t>
            </w:r>
          </w:p>
        </w:tc>
        <w:tc>
          <w:tcPr>
            <w:tcW w:w="177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1.执法全程公示执法身份</w:t>
            </w:r>
          </w:p>
        </w:tc>
        <w:tc>
          <w:tcPr>
            <w:tcW w:w="382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结合日常执法工作</w:t>
            </w:r>
            <w:bookmarkStart w:id="0" w:name="_GoBack"/>
            <w:bookmarkEnd w:id="0"/>
            <w:r>
              <w:rPr>
                <w:rFonts w:hint="eastAsia" w:ascii="仿宋_GB2312" w:hAnsi="宋体" w:eastAsia="仿宋_GB2312"/>
                <w:color w:val="000000"/>
                <w:sz w:val="22"/>
              </w:rPr>
              <w:t>落实。</w:t>
            </w:r>
          </w:p>
        </w:tc>
        <w:tc>
          <w:tcPr>
            <w:tcW w:w="147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color w:val="000000"/>
                <w:sz w:val="22"/>
                <w:szCs w:val="21"/>
              </w:rPr>
            </w:pPr>
            <w:r>
              <w:rPr>
                <w:rFonts w:hint="eastAsia" w:ascii="仿宋_GB2312" w:hAnsi="宋体" w:eastAsia="仿宋_GB2312"/>
                <w:color w:val="000000"/>
                <w:sz w:val="22"/>
              </w:rPr>
              <w:t>长期工作</w:t>
            </w:r>
          </w:p>
        </w:tc>
        <w:tc>
          <w:tcPr>
            <w:tcW w:w="3824" w:type="dxa"/>
            <w:vMerge w:val="restart"/>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监察总队、机动车中心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58"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黑体"/>
                <w:color w:val="000000"/>
                <w:sz w:val="22"/>
                <w:szCs w:val="21"/>
              </w:rPr>
            </w:pPr>
            <w:r>
              <w:rPr>
                <w:rFonts w:hint="eastAsia" w:ascii="仿宋_GB2312" w:hAnsi="宋体" w:eastAsia="仿宋_GB2312" w:cs="黑体"/>
                <w:color w:val="000000"/>
                <w:sz w:val="22"/>
              </w:rPr>
              <w:t>3</w:t>
            </w:r>
          </w:p>
        </w:tc>
        <w:tc>
          <w:tcPr>
            <w:tcW w:w="1038" w:type="dxa"/>
            <w:vMerge w:val="continue"/>
            <w:tcBorders>
              <w:left w:val="single" w:color="auto" w:sz="4" w:space="0"/>
              <w:right w:val="single" w:color="auto" w:sz="4" w:space="0"/>
            </w:tcBorders>
            <w:vAlign w:val="center"/>
          </w:tcPr>
          <w:p>
            <w:pPr>
              <w:adjustRightInd w:val="0"/>
              <w:snapToGrid w:val="0"/>
              <w:rPr>
                <w:rFonts w:ascii="仿宋_GB2312" w:hAnsi="宋体" w:eastAsia="仿宋_GB2312" w:cs="黑体"/>
                <w:color w:val="000000"/>
                <w:sz w:val="22"/>
                <w:szCs w:val="21"/>
              </w:rPr>
            </w:pPr>
          </w:p>
        </w:tc>
        <w:tc>
          <w:tcPr>
            <w:tcW w:w="123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华文楷体"/>
                <w:color w:val="000000"/>
                <w:sz w:val="22"/>
                <w:szCs w:val="21"/>
              </w:rPr>
            </w:pPr>
          </w:p>
        </w:tc>
        <w:tc>
          <w:tcPr>
            <w:tcW w:w="177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color w:val="000000"/>
                <w:spacing w:val="-6"/>
                <w:sz w:val="22"/>
                <w:szCs w:val="21"/>
              </w:rPr>
            </w:pPr>
            <w:r>
              <w:rPr>
                <w:rFonts w:hint="eastAsia" w:ascii="仿宋_GB2312" w:hAnsi="宋体" w:eastAsia="仿宋_GB2312"/>
                <w:color w:val="000000"/>
                <w:spacing w:val="-6"/>
                <w:sz w:val="22"/>
              </w:rPr>
              <w:t>2.做好告知说。</w:t>
            </w:r>
          </w:p>
        </w:tc>
        <w:tc>
          <w:tcPr>
            <w:tcW w:w="382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sz w:val="22"/>
                <w:szCs w:val="21"/>
              </w:rPr>
            </w:pPr>
          </w:p>
        </w:tc>
        <w:tc>
          <w:tcPr>
            <w:tcW w:w="147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sz w:val="22"/>
                <w:szCs w:val="21"/>
              </w:rPr>
            </w:pPr>
          </w:p>
        </w:tc>
        <w:tc>
          <w:tcPr>
            <w:tcW w:w="3824" w:type="dxa"/>
            <w:vMerge w:val="continue"/>
            <w:tcBorders>
              <w:top w:val="single" w:color="auto" w:sz="4" w:space="0"/>
              <w:left w:val="single" w:color="auto" w:sz="4" w:space="0"/>
              <w:bottom w:val="single" w:color="auto" w:sz="4" w:space="0"/>
              <w:right w:val="single" w:color="auto" w:sz="8" w:space="0"/>
            </w:tcBorders>
            <w:vAlign w:val="center"/>
          </w:tcPr>
          <w:p>
            <w:pPr>
              <w:jc w:val="left"/>
              <w:rPr>
                <w:rFonts w:ascii="仿宋_GB2312" w:hAnsi="宋体" w:eastAsia="仿宋_GB2312" w:cs="宋体"/>
                <w:color w:val="000000"/>
                <w:sz w:val="2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58"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黑体"/>
                <w:color w:val="000000"/>
                <w:sz w:val="22"/>
                <w:szCs w:val="21"/>
              </w:rPr>
            </w:pPr>
            <w:r>
              <w:rPr>
                <w:rFonts w:hint="eastAsia" w:ascii="仿宋_GB2312" w:hAnsi="宋体" w:eastAsia="仿宋_GB2312" w:cs="黑体"/>
                <w:color w:val="000000"/>
                <w:sz w:val="22"/>
              </w:rPr>
              <w:t>4</w:t>
            </w:r>
          </w:p>
        </w:tc>
        <w:tc>
          <w:tcPr>
            <w:tcW w:w="1038" w:type="dxa"/>
            <w:vMerge w:val="continue"/>
            <w:tcBorders>
              <w:left w:val="single" w:color="auto" w:sz="4" w:space="0"/>
              <w:right w:val="single" w:color="auto" w:sz="4" w:space="0"/>
            </w:tcBorders>
            <w:vAlign w:val="center"/>
          </w:tcPr>
          <w:p>
            <w:pPr>
              <w:adjustRightInd w:val="0"/>
              <w:snapToGrid w:val="0"/>
              <w:rPr>
                <w:rFonts w:ascii="仿宋_GB2312" w:hAnsi="宋体" w:eastAsia="仿宋_GB2312" w:cs="黑体"/>
                <w:color w:val="000000"/>
                <w:sz w:val="22"/>
                <w:szCs w:val="21"/>
              </w:rPr>
            </w:pPr>
          </w:p>
        </w:tc>
        <w:tc>
          <w:tcPr>
            <w:tcW w:w="123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华文楷体"/>
                <w:color w:val="000000"/>
                <w:sz w:val="22"/>
                <w:szCs w:val="21"/>
              </w:rPr>
            </w:pPr>
          </w:p>
        </w:tc>
        <w:tc>
          <w:tcPr>
            <w:tcW w:w="177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color w:val="000000"/>
                <w:spacing w:val="-6"/>
                <w:sz w:val="22"/>
                <w:szCs w:val="21"/>
              </w:rPr>
            </w:pPr>
            <w:r>
              <w:rPr>
                <w:rFonts w:hint="eastAsia" w:ascii="仿宋_GB2312" w:hAnsi="宋体" w:eastAsia="仿宋_GB2312"/>
                <w:color w:val="000000"/>
                <w:sz w:val="22"/>
              </w:rPr>
              <w:t>3.</w:t>
            </w:r>
            <w:r>
              <w:t xml:space="preserve"> </w:t>
            </w:r>
            <w:r>
              <w:rPr>
                <w:rFonts w:hint="eastAsia" w:ascii="仿宋_GB2312" w:hAnsi="宋体" w:eastAsia="仿宋_GB2312"/>
                <w:color w:val="000000"/>
                <w:sz w:val="22"/>
              </w:rPr>
              <w:t>主动公示执法检查计划</w:t>
            </w:r>
          </w:p>
        </w:tc>
        <w:tc>
          <w:tcPr>
            <w:tcW w:w="382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sz w:val="22"/>
                <w:szCs w:val="21"/>
              </w:rPr>
            </w:pPr>
          </w:p>
        </w:tc>
        <w:tc>
          <w:tcPr>
            <w:tcW w:w="147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sz w:val="22"/>
                <w:szCs w:val="21"/>
              </w:rPr>
            </w:pPr>
          </w:p>
        </w:tc>
        <w:tc>
          <w:tcPr>
            <w:tcW w:w="3824" w:type="dxa"/>
            <w:vMerge w:val="continue"/>
            <w:tcBorders>
              <w:top w:val="single" w:color="auto" w:sz="4" w:space="0"/>
              <w:left w:val="single" w:color="auto" w:sz="4" w:space="0"/>
              <w:bottom w:val="single" w:color="auto" w:sz="4" w:space="0"/>
              <w:right w:val="single" w:color="auto" w:sz="8" w:space="0"/>
            </w:tcBorders>
            <w:vAlign w:val="center"/>
          </w:tcPr>
          <w:p>
            <w:pPr>
              <w:jc w:val="left"/>
              <w:rPr>
                <w:rFonts w:ascii="仿宋_GB2312" w:hAnsi="宋体" w:eastAsia="仿宋_GB2312" w:cs="宋体"/>
                <w:color w:val="000000"/>
                <w:sz w:val="2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58"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黑体"/>
                <w:color w:val="000000"/>
                <w:sz w:val="22"/>
                <w:szCs w:val="21"/>
              </w:rPr>
            </w:pPr>
            <w:r>
              <w:rPr>
                <w:rFonts w:hint="eastAsia" w:ascii="仿宋_GB2312" w:hAnsi="宋体" w:eastAsia="仿宋_GB2312" w:cs="黑体"/>
                <w:color w:val="000000"/>
                <w:sz w:val="22"/>
              </w:rPr>
              <w:t>5</w:t>
            </w:r>
          </w:p>
        </w:tc>
        <w:tc>
          <w:tcPr>
            <w:tcW w:w="1038" w:type="dxa"/>
            <w:vMerge w:val="continue"/>
            <w:tcBorders>
              <w:left w:val="single" w:color="auto" w:sz="4" w:space="0"/>
              <w:right w:val="single" w:color="auto" w:sz="4" w:space="0"/>
            </w:tcBorders>
            <w:vAlign w:val="center"/>
          </w:tcPr>
          <w:p>
            <w:pPr>
              <w:adjustRightInd w:val="0"/>
              <w:snapToGrid w:val="0"/>
              <w:rPr>
                <w:rFonts w:ascii="仿宋_GB2312" w:hAnsi="宋体" w:eastAsia="仿宋_GB2312" w:cs="黑体"/>
                <w:color w:val="000000"/>
                <w:sz w:val="22"/>
                <w:szCs w:val="21"/>
              </w:rPr>
            </w:pPr>
          </w:p>
        </w:tc>
        <w:tc>
          <w:tcPr>
            <w:tcW w:w="123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华文楷体"/>
                <w:color w:val="000000"/>
                <w:sz w:val="22"/>
                <w:szCs w:val="21"/>
              </w:rPr>
            </w:pPr>
          </w:p>
        </w:tc>
        <w:tc>
          <w:tcPr>
            <w:tcW w:w="177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4.</w:t>
            </w:r>
            <w:r>
              <w:rPr>
                <w:rFonts w:hint="eastAsia" w:ascii="仿宋_GB2312" w:hAnsi="宋体" w:eastAsia="仿宋_GB2312"/>
                <w:color w:val="000000"/>
                <w:spacing w:val="-6"/>
                <w:sz w:val="22"/>
              </w:rPr>
              <w:t>行政执法过程中应当主动公示的信息</w:t>
            </w:r>
          </w:p>
        </w:tc>
        <w:tc>
          <w:tcPr>
            <w:tcW w:w="382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sz w:val="22"/>
                <w:szCs w:val="21"/>
              </w:rPr>
            </w:pPr>
            <w:r>
              <w:rPr>
                <w:rFonts w:hint="eastAsia" w:ascii="仿宋_GB2312" w:hAnsi="宋体" w:eastAsia="仿宋_GB2312"/>
                <w:color w:val="000000"/>
                <w:sz w:val="22"/>
              </w:rPr>
              <w:t>结合日常执法工作落实。</w:t>
            </w:r>
          </w:p>
        </w:tc>
        <w:tc>
          <w:tcPr>
            <w:tcW w:w="1474" w:type="dxa"/>
            <w:tcBorders>
              <w:top w:val="single" w:color="auto" w:sz="4" w:space="0"/>
              <w:left w:val="single" w:color="auto" w:sz="4" w:space="0"/>
              <w:bottom w:val="single" w:color="auto" w:sz="4" w:space="0"/>
              <w:right w:val="single" w:color="auto" w:sz="4" w:space="0"/>
            </w:tcBorders>
            <w:vAlign w:val="center"/>
          </w:tcPr>
          <w:p>
            <w:pPr>
              <w:ind w:firstLine="330" w:firstLineChars="150"/>
              <w:jc w:val="left"/>
              <w:rPr>
                <w:rFonts w:ascii="仿宋_GB2312" w:hAnsi="宋体" w:eastAsia="仿宋_GB2312" w:cs="宋体"/>
                <w:color w:val="000000"/>
                <w:sz w:val="22"/>
                <w:szCs w:val="21"/>
              </w:rPr>
            </w:pPr>
            <w:r>
              <w:rPr>
                <w:rFonts w:hint="eastAsia" w:ascii="仿宋_GB2312" w:hAnsi="宋体" w:eastAsia="仿宋_GB2312"/>
                <w:color w:val="000000"/>
                <w:sz w:val="22"/>
              </w:rPr>
              <w:t>长期工作</w:t>
            </w:r>
          </w:p>
        </w:tc>
        <w:tc>
          <w:tcPr>
            <w:tcW w:w="3824" w:type="dxa"/>
            <w:tcBorders>
              <w:top w:val="single" w:color="auto" w:sz="4" w:space="0"/>
              <w:left w:val="single" w:color="auto" w:sz="4" w:space="0"/>
              <w:bottom w:val="single" w:color="auto" w:sz="4" w:space="0"/>
              <w:right w:val="single" w:color="auto" w:sz="8" w:space="0"/>
            </w:tcBorders>
            <w:vAlign w:val="center"/>
          </w:tcPr>
          <w:p>
            <w:pPr>
              <w:jc w:val="left"/>
              <w:rPr>
                <w:rFonts w:hint="eastAsia" w:ascii="仿宋_GB2312" w:hAnsi="宋体" w:eastAsia="仿宋_GB2312"/>
                <w:color w:val="000000"/>
                <w:sz w:val="22"/>
              </w:rPr>
            </w:pPr>
            <w:r>
              <w:rPr>
                <w:rFonts w:hint="eastAsia" w:ascii="仿宋_GB2312" w:hAnsi="宋体" w:eastAsia="仿宋_GB2312"/>
                <w:sz w:val="22"/>
              </w:rPr>
              <w:t>法规处、</w:t>
            </w:r>
            <w:r>
              <w:rPr>
                <w:rFonts w:hint="eastAsia" w:ascii="仿宋_GB2312" w:hAnsi="宋体" w:eastAsia="仿宋_GB2312"/>
                <w:color w:val="000000"/>
                <w:sz w:val="22"/>
              </w:rPr>
              <w:t>审批处、固体处、辐射处、</w:t>
            </w:r>
          </w:p>
          <w:p>
            <w:pPr>
              <w:jc w:val="left"/>
              <w:rPr>
                <w:rFonts w:ascii="仿宋_GB2312" w:hAnsi="宋体" w:eastAsia="仿宋_GB2312" w:cs="宋体"/>
                <w:sz w:val="22"/>
                <w:szCs w:val="21"/>
              </w:rPr>
            </w:pPr>
            <w:r>
              <w:rPr>
                <w:rFonts w:hint="eastAsia" w:ascii="仿宋_GB2312" w:hAnsi="宋体" w:eastAsia="仿宋_GB2312"/>
                <w:color w:val="000000"/>
                <w:sz w:val="22"/>
              </w:rPr>
              <w:t>机动车处、水处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91" w:hRule="atLeast"/>
          <w:jc w:val="center"/>
        </w:trPr>
        <w:tc>
          <w:tcPr>
            <w:tcW w:w="758"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黑体"/>
                <w:color w:val="000000"/>
                <w:sz w:val="22"/>
                <w:szCs w:val="21"/>
              </w:rPr>
            </w:pPr>
            <w:r>
              <w:rPr>
                <w:rFonts w:hint="eastAsia" w:ascii="仿宋_GB2312" w:hAnsi="宋体" w:eastAsia="仿宋_GB2312" w:cs="黑体"/>
                <w:color w:val="000000"/>
                <w:sz w:val="22"/>
              </w:rPr>
              <w:t>6</w:t>
            </w:r>
          </w:p>
        </w:tc>
        <w:tc>
          <w:tcPr>
            <w:tcW w:w="1038" w:type="dxa"/>
            <w:vMerge w:val="continue"/>
            <w:tcBorders>
              <w:left w:val="single" w:color="auto" w:sz="4" w:space="0"/>
              <w:right w:val="single" w:color="auto" w:sz="4" w:space="0"/>
            </w:tcBorders>
            <w:vAlign w:val="center"/>
          </w:tcPr>
          <w:p>
            <w:pPr>
              <w:adjustRightInd w:val="0"/>
              <w:snapToGrid w:val="0"/>
              <w:rPr>
                <w:rFonts w:ascii="仿宋_GB2312" w:hAnsi="宋体" w:eastAsia="仿宋_GB2312" w:cs="黑体"/>
                <w:color w:val="000000"/>
                <w:sz w:val="22"/>
                <w:szCs w:val="21"/>
              </w:rPr>
            </w:pPr>
          </w:p>
        </w:tc>
        <w:tc>
          <w:tcPr>
            <w:tcW w:w="123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华文楷体"/>
                <w:color w:val="000000"/>
                <w:sz w:val="22"/>
                <w:szCs w:val="21"/>
              </w:rPr>
            </w:pPr>
          </w:p>
        </w:tc>
        <w:tc>
          <w:tcPr>
            <w:tcW w:w="177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sz w:val="22"/>
                <w:szCs w:val="21"/>
              </w:rPr>
            </w:pPr>
            <w:r>
              <w:rPr>
                <w:rFonts w:hint="eastAsia" w:ascii="仿宋_GB2312" w:hAnsi="宋体" w:eastAsia="仿宋_GB2312"/>
                <w:sz w:val="22"/>
              </w:rPr>
              <w:t>5.明示政务服务岗位信息</w:t>
            </w:r>
          </w:p>
        </w:tc>
        <w:tc>
          <w:tcPr>
            <w:tcW w:w="382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sz w:val="22"/>
                <w:szCs w:val="21"/>
              </w:rPr>
            </w:pPr>
            <w:r>
              <w:rPr>
                <w:rFonts w:hint="eastAsia" w:ascii="仿宋_GB2312" w:hAnsi="宋体" w:eastAsia="仿宋_GB2312"/>
                <w:sz w:val="22"/>
              </w:rPr>
              <w:t>政务服务窗口应当设置信息公示牌或者电子信息屏，主动公示窗口办理业务名称和办理人员信息。</w:t>
            </w:r>
          </w:p>
        </w:tc>
        <w:tc>
          <w:tcPr>
            <w:tcW w:w="14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color w:val="000000"/>
                <w:sz w:val="22"/>
                <w:szCs w:val="21"/>
              </w:rPr>
            </w:pPr>
            <w:r>
              <w:rPr>
                <w:rFonts w:hint="eastAsia" w:ascii="仿宋_GB2312" w:hAnsi="宋体" w:eastAsia="仿宋_GB2312"/>
                <w:color w:val="000000"/>
                <w:sz w:val="22"/>
              </w:rPr>
              <w:t>2019年12月</w:t>
            </w:r>
          </w:p>
        </w:tc>
        <w:tc>
          <w:tcPr>
            <w:tcW w:w="382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仿宋_GB2312" w:hAnsi="宋体" w:eastAsia="仿宋_GB2312" w:cs="宋体"/>
                <w:color w:val="000000"/>
                <w:sz w:val="22"/>
                <w:szCs w:val="21"/>
              </w:rPr>
            </w:pPr>
            <w:r>
              <w:rPr>
                <w:rFonts w:hint="eastAsia" w:ascii="仿宋_GB2312" w:hAnsi="宋体" w:eastAsia="仿宋_GB2312"/>
                <w:sz w:val="22"/>
              </w:rPr>
              <w:t>审批处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987" w:hRule="atLeast"/>
          <w:jc w:val="center"/>
        </w:trPr>
        <w:tc>
          <w:tcPr>
            <w:tcW w:w="758"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黑体"/>
                <w:color w:val="000000"/>
                <w:sz w:val="22"/>
                <w:szCs w:val="21"/>
              </w:rPr>
            </w:pPr>
            <w:r>
              <w:rPr>
                <w:rFonts w:hint="eastAsia" w:ascii="仿宋_GB2312" w:hAnsi="宋体" w:eastAsia="仿宋_GB2312" w:cs="黑体"/>
                <w:color w:val="000000"/>
                <w:sz w:val="22"/>
              </w:rPr>
              <w:t>7</w:t>
            </w:r>
          </w:p>
        </w:tc>
        <w:tc>
          <w:tcPr>
            <w:tcW w:w="1038" w:type="dxa"/>
            <w:vMerge w:val="continue"/>
            <w:tcBorders>
              <w:left w:val="single" w:color="auto" w:sz="4" w:space="0"/>
              <w:right w:val="single" w:color="auto" w:sz="4" w:space="0"/>
            </w:tcBorders>
            <w:vAlign w:val="center"/>
          </w:tcPr>
          <w:p>
            <w:pPr>
              <w:adjustRightInd w:val="0"/>
              <w:snapToGrid w:val="0"/>
              <w:rPr>
                <w:rFonts w:ascii="仿宋_GB2312" w:hAnsi="宋体" w:eastAsia="仿宋_GB2312" w:cs="黑体"/>
                <w:color w:val="000000"/>
                <w:sz w:val="22"/>
                <w:szCs w:val="21"/>
              </w:rPr>
            </w:pPr>
          </w:p>
        </w:tc>
        <w:tc>
          <w:tcPr>
            <w:tcW w:w="123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华文楷体"/>
                <w:color w:val="000000"/>
                <w:sz w:val="22"/>
                <w:szCs w:val="21"/>
              </w:rPr>
            </w:pPr>
            <w:r>
              <w:rPr>
                <w:rFonts w:hint="eastAsia" w:ascii="仿宋_GB2312" w:hAnsi="宋体" w:eastAsia="仿宋_GB2312" w:cs="华文楷体"/>
                <w:color w:val="000000"/>
                <w:sz w:val="22"/>
              </w:rPr>
              <w:t>（三）加强事后公开</w:t>
            </w:r>
          </w:p>
        </w:tc>
        <w:tc>
          <w:tcPr>
            <w:tcW w:w="177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1.及时公开执法决定</w:t>
            </w:r>
          </w:p>
        </w:tc>
        <w:tc>
          <w:tcPr>
            <w:tcW w:w="382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行政执法决定在作出之日起15个工作日内，向社会公开。除另有规定外，行政许可、行政处罚信息在作出之日起7个工作日内公开。</w:t>
            </w:r>
          </w:p>
        </w:tc>
        <w:tc>
          <w:tcPr>
            <w:tcW w:w="14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color w:val="000000"/>
                <w:sz w:val="22"/>
                <w:szCs w:val="21"/>
              </w:rPr>
            </w:pPr>
            <w:r>
              <w:rPr>
                <w:rFonts w:hint="eastAsia" w:ascii="仿宋_GB2312" w:hAnsi="宋体" w:eastAsia="仿宋_GB2312"/>
                <w:color w:val="000000"/>
                <w:sz w:val="22"/>
              </w:rPr>
              <w:t>长期工作</w:t>
            </w:r>
          </w:p>
        </w:tc>
        <w:tc>
          <w:tcPr>
            <w:tcW w:w="382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hint="eastAsia" w:ascii="仿宋_GB2312" w:hAnsi="宋体" w:eastAsia="仿宋_GB2312"/>
                <w:color w:val="000000"/>
                <w:sz w:val="22"/>
              </w:rPr>
            </w:pPr>
            <w:r>
              <w:rPr>
                <w:rFonts w:hint="eastAsia" w:ascii="仿宋_GB2312" w:hAnsi="宋体" w:eastAsia="仿宋_GB2312"/>
                <w:color w:val="000000"/>
                <w:sz w:val="22"/>
              </w:rPr>
              <w:t>法规处、监察总队、机动车中心、</w:t>
            </w:r>
          </w:p>
          <w:p>
            <w:pPr>
              <w:adjustRightInd w:val="0"/>
              <w:snapToGrid w:val="0"/>
              <w:rPr>
                <w:rFonts w:hint="eastAsia" w:ascii="仿宋_GB2312" w:hAnsi="宋体" w:eastAsia="仿宋_GB2312"/>
                <w:color w:val="000000"/>
                <w:sz w:val="22"/>
              </w:rPr>
            </w:pPr>
            <w:r>
              <w:rPr>
                <w:rFonts w:hint="eastAsia" w:ascii="仿宋_GB2312" w:hAnsi="宋体" w:eastAsia="仿宋_GB2312"/>
                <w:color w:val="000000"/>
                <w:sz w:val="22"/>
              </w:rPr>
              <w:t>审批处、污染源处、固体处、辐射处、水处、监测处、生态处、机动车处、</w:t>
            </w:r>
          </w:p>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投诉举报中心、办公室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922" w:hRule="atLeast"/>
          <w:jc w:val="center"/>
        </w:trPr>
        <w:tc>
          <w:tcPr>
            <w:tcW w:w="758"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黑体"/>
                <w:color w:val="000000"/>
                <w:sz w:val="22"/>
                <w:szCs w:val="21"/>
              </w:rPr>
            </w:pPr>
            <w:r>
              <w:rPr>
                <w:rFonts w:hint="eastAsia" w:ascii="仿宋_GB2312" w:hAnsi="宋体" w:eastAsia="仿宋_GB2312" w:cs="黑体"/>
                <w:color w:val="000000"/>
                <w:sz w:val="22"/>
              </w:rPr>
              <w:t>8</w:t>
            </w:r>
          </w:p>
        </w:tc>
        <w:tc>
          <w:tcPr>
            <w:tcW w:w="1038"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黑体"/>
                <w:color w:val="000000"/>
                <w:sz w:val="22"/>
                <w:szCs w:val="21"/>
              </w:rPr>
            </w:pPr>
          </w:p>
        </w:tc>
        <w:tc>
          <w:tcPr>
            <w:tcW w:w="123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华文楷体"/>
                <w:color w:val="000000"/>
                <w:sz w:val="22"/>
                <w:szCs w:val="21"/>
              </w:rPr>
            </w:pPr>
          </w:p>
        </w:tc>
        <w:tc>
          <w:tcPr>
            <w:tcW w:w="177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2.动态更新信息内容</w:t>
            </w:r>
          </w:p>
        </w:tc>
        <w:tc>
          <w:tcPr>
            <w:tcW w:w="382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已公开的行政执法决定被依法撤销、确认违法或者要求重新作出的，及时从信息公示平台撤下原行政执法决定信息。</w:t>
            </w:r>
          </w:p>
        </w:tc>
        <w:tc>
          <w:tcPr>
            <w:tcW w:w="14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color w:val="000000"/>
                <w:sz w:val="22"/>
                <w:szCs w:val="21"/>
              </w:rPr>
            </w:pPr>
            <w:r>
              <w:rPr>
                <w:rFonts w:hint="eastAsia" w:ascii="仿宋_GB2312" w:hAnsi="宋体" w:eastAsia="仿宋_GB2312"/>
                <w:color w:val="000000"/>
                <w:sz w:val="22"/>
              </w:rPr>
              <w:t>长期工作</w:t>
            </w:r>
          </w:p>
        </w:tc>
        <w:tc>
          <w:tcPr>
            <w:tcW w:w="382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hint="eastAsia" w:ascii="仿宋_GB2312" w:hAnsi="宋体" w:eastAsia="仿宋_GB2312"/>
                <w:color w:val="000000"/>
                <w:sz w:val="22"/>
              </w:rPr>
            </w:pPr>
            <w:r>
              <w:rPr>
                <w:rFonts w:hint="eastAsia" w:ascii="仿宋_GB2312" w:hAnsi="宋体" w:eastAsia="仿宋_GB2312"/>
                <w:color w:val="000000"/>
                <w:sz w:val="22"/>
              </w:rPr>
              <w:t>法规处、监察总队、机动车中心、</w:t>
            </w:r>
          </w:p>
          <w:p>
            <w:pPr>
              <w:adjustRightInd w:val="0"/>
              <w:snapToGrid w:val="0"/>
              <w:rPr>
                <w:rFonts w:hint="eastAsia" w:ascii="仿宋_GB2312" w:hAnsi="宋体" w:eastAsia="仿宋_GB2312"/>
                <w:color w:val="000000"/>
                <w:sz w:val="22"/>
              </w:rPr>
            </w:pPr>
            <w:r>
              <w:rPr>
                <w:rFonts w:hint="eastAsia" w:ascii="仿宋_GB2312" w:hAnsi="宋体" w:eastAsia="仿宋_GB2312"/>
                <w:color w:val="000000"/>
                <w:sz w:val="22"/>
              </w:rPr>
              <w:t>审批处、污染源处、固体处、辐射处、水处、监测处、生态处、机动车处、</w:t>
            </w:r>
          </w:p>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投诉举报中心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99" w:hRule="atLeast"/>
          <w:jc w:val="center"/>
        </w:trPr>
        <w:tc>
          <w:tcPr>
            <w:tcW w:w="758"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黑体"/>
                <w:color w:val="000000"/>
                <w:sz w:val="22"/>
                <w:szCs w:val="21"/>
              </w:rPr>
            </w:pPr>
            <w:r>
              <w:rPr>
                <w:rFonts w:hint="eastAsia" w:ascii="仿宋_GB2312" w:hAnsi="宋体" w:eastAsia="仿宋_GB2312" w:cs="黑体"/>
                <w:color w:val="000000"/>
                <w:sz w:val="22"/>
              </w:rPr>
              <w:t>9</w:t>
            </w:r>
          </w:p>
        </w:tc>
        <w:tc>
          <w:tcPr>
            <w:tcW w:w="103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黑体"/>
                <w:color w:val="000000"/>
                <w:sz w:val="22"/>
                <w:szCs w:val="21"/>
              </w:rPr>
            </w:pPr>
            <w:r>
              <w:rPr>
                <w:rFonts w:hint="eastAsia" w:ascii="仿宋_GB2312" w:hAnsi="宋体" w:eastAsia="仿宋_GB2312" w:cs="黑体"/>
                <w:color w:val="000000"/>
                <w:sz w:val="22"/>
              </w:rPr>
              <w:t>二、推进执法全过程记录制度</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华文楷体"/>
                <w:color w:val="000000"/>
                <w:sz w:val="22"/>
                <w:szCs w:val="21"/>
              </w:rPr>
            </w:pPr>
            <w:r>
              <w:rPr>
                <w:rFonts w:hint="eastAsia" w:ascii="仿宋_GB2312" w:hAnsi="宋体" w:eastAsia="仿宋_GB2312" w:cs="华文楷体"/>
                <w:color w:val="000000"/>
                <w:sz w:val="22"/>
              </w:rPr>
              <w:t>（一）规范记录内容</w:t>
            </w:r>
          </w:p>
        </w:tc>
        <w:tc>
          <w:tcPr>
            <w:tcW w:w="177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color w:val="000000"/>
                <w:sz w:val="22"/>
                <w:szCs w:val="21"/>
              </w:rPr>
            </w:pPr>
          </w:p>
        </w:tc>
        <w:tc>
          <w:tcPr>
            <w:tcW w:w="382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规范行政执法文字、音像记录。</w:t>
            </w:r>
          </w:p>
        </w:tc>
        <w:tc>
          <w:tcPr>
            <w:tcW w:w="14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color w:val="000000"/>
                <w:sz w:val="22"/>
                <w:szCs w:val="21"/>
              </w:rPr>
            </w:pPr>
            <w:r>
              <w:rPr>
                <w:rFonts w:hint="eastAsia" w:ascii="仿宋_GB2312" w:hAnsi="宋体" w:eastAsia="仿宋_GB2312"/>
                <w:color w:val="000000"/>
                <w:sz w:val="22"/>
              </w:rPr>
              <w:t>长期工作</w:t>
            </w:r>
          </w:p>
        </w:tc>
        <w:tc>
          <w:tcPr>
            <w:tcW w:w="382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hint="eastAsia" w:ascii="仿宋_GB2312" w:hAnsi="宋体" w:eastAsia="仿宋_GB2312"/>
                <w:color w:val="000000"/>
                <w:sz w:val="22"/>
              </w:rPr>
            </w:pPr>
            <w:r>
              <w:rPr>
                <w:rFonts w:hint="eastAsia" w:ascii="仿宋_GB2312" w:hAnsi="宋体" w:eastAsia="仿宋_GB2312"/>
                <w:color w:val="000000"/>
                <w:sz w:val="22"/>
              </w:rPr>
              <w:t>监察总队、机动车中心、审批处、</w:t>
            </w:r>
          </w:p>
          <w:p>
            <w:pPr>
              <w:adjustRightInd w:val="0"/>
              <w:snapToGrid w:val="0"/>
              <w:rPr>
                <w:rFonts w:hint="eastAsia" w:ascii="仿宋_GB2312" w:hAnsi="宋体" w:eastAsia="仿宋_GB2312"/>
                <w:color w:val="000000"/>
                <w:sz w:val="22"/>
              </w:rPr>
            </w:pPr>
            <w:r>
              <w:rPr>
                <w:rFonts w:hint="eastAsia" w:ascii="仿宋_GB2312" w:hAnsi="宋体" w:eastAsia="仿宋_GB2312"/>
                <w:color w:val="000000"/>
                <w:sz w:val="22"/>
              </w:rPr>
              <w:t>污染源处、固体处、辐射处、水处、</w:t>
            </w:r>
          </w:p>
          <w:p>
            <w:pPr>
              <w:adjustRightInd w:val="0"/>
              <w:snapToGrid w:val="0"/>
              <w:rPr>
                <w:rFonts w:hint="eastAsia" w:ascii="仿宋_GB2312" w:hAnsi="宋体" w:eastAsia="仿宋_GB2312"/>
                <w:color w:val="000000"/>
                <w:sz w:val="22"/>
              </w:rPr>
            </w:pPr>
            <w:r>
              <w:rPr>
                <w:rFonts w:hint="eastAsia" w:ascii="仿宋_GB2312" w:hAnsi="宋体" w:eastAsia="仿宋_GB2312"/>
                <w:color w:val="000000"/>
                <w:sz w:val="22"/>
              </w:rPr>
              <w:t>监测处、生态处、机动车处、</w:t>
            </w:r>
          </w:p>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投诉举报中心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92" w:hRule="atLeast"/>
          <w:jc w:val="center"/>
        </w:trPr>
        <w:tc>
          <w:tcPr>
            <w:tcW w:w="758"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黑体"/>
                <w:color w:val="000000"/>
                <w:sz w:val="22"/>
                <w:szCs w:val="21"/>
              </w:rPr>
            </w:pPr>
            <w:r>
              <w:rPr>
                <w:rFonts w:hint="eastAsia" w:ascii="仿宋_GB2312" w:hAnsi="宋体" w:eastAsia="仿宋_GB2312" w:cs="黑体"/>
                <w:color w:val="000000"/>
                <w:sz w:val="22"/>
              </w:rPr>
              <w:t>10</w:t>
            </w:r>
          </w:p>
        </w:tc>
        <w:tc>
          <w:tcPr>
            <w:tcW w:w="103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黑体"/>
                <w:color w:val="000000"/>
                <w:sz w:val="22"/>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华文楷体"/>
                <w:color w:val="000000"/>
                <w:sz w:val="22"/>
                <w:szCs w:val="21"/>
              </w:rPr>
            </w:pPr>
            <w:r>
              <w:rPr>
                <w:rFonts w:hint="eastAsia" w:ascii="仿宋_GB2312" w:hAnsi="宋体" w:eastAsia="仿宋_GB2312" w:cs="华文楷体"/>
                <w:color w:val="000000"/>
                <w:sz w:val="22"/>
              </w:rPr>
              <w:t>（二）妥善保管储存</w:t>
            </w:r>
          </w:p>
        </w:tc>
        <w:tc>
          <w:tcPr>
            <w:tcW w:w="177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color w:val="000000"/>
                <w:sz w:val="22"/>
                <w:szCs w:val="21"/>
              </w:rPr>
            </w:pPr>
          </w:p>
        </w:tc>
        <w:tc>
          <w:tcPr>
            <w:tcW w:w="382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行政执法过程中形成的文字和音像记录资料制作案卷保存。</w:t>
            </w:r>
          </w:p>
        </w:tc>
        <w:tc>
          <w:tcPr>
            <w:tcW w:w="14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color w:val="000000"/>
                <w:sz w:val="22"/>
                <w:szCs w:val="21"/>
              </w:rPr>
            </w:pPr>
            <w:r>
              <w:rPr>
                <w:rFonts w:hint="eastAsia" w:ascii="仿宋_GB2312" w:hAnsi="宋体" w:eastAsia="仿宋_GB2312"/>
                <w:color w:val="000000"/>
                <w:sz w:val="22"/>
              </w:rPr>
              <w:t>长期工作</w:t>
            </w:r>
          </w:p>
        </w:tc>
        <w:tc>
          <w:tcPr>
            <w:tcW w:w="382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hint="eastAsia" w:ascii="仿宋_GB2312" w:hAnsi="宋体" w:eastAsia="仿宋_GB2312"/>
                <w:color w:val="000000"/>
                <w:sz w:val="22"/>
              </w:rPr>
            </w:pPr>
            <w:r>
              <w:rPr>
                <w:rFonts w:hint="eastAsia" w:ascii="仿宋_GB2312" w:hAnsi="宋体" w:eastAsia="仿宋_GB2312"/>
                <w:color w:val="000000"/>
                <w:sz w:val="22"/>
              </w:rPr>
              <w:t>监察总队、机动车中心、审批处、</w:t>
            </w:r>
          </w:p>
          <w:p>
            <w:pPr>
              <w:adjustRightInd w:val="0"/>
              <w:snapToGrid w:val="0"/>
              <w:rPr>
                <w:rFonts w:hint="eastAsia" w:ascii="仿宋_GB2312" w:hAnsi="宋体" w:eastAsia="仿宋_GB2312"/>
                <w:color w:val="000000"/>
                <w:sz w:val="22"/>
              </w:rPr>
            </w:pPr>
            <w:r>
              <w:rPr>
                <w:rFonts w:hint="eastAsia" w:ascii="仿宋_GB2312" w:hAnsi="宋体" w:eastAsia="仿宋_GB2312"/>
                <w:color w:val="000000"/>
                <w:sz w:val="22"/>
              </w:rPr>
              <w:t>污染源处、固体处、辐射处、水处、</w:t>
            </w:r>
          </w:p>
          <w:p>
            <w:pPr>
              <w:adjustRightInd w:val="0"/>
              <w:snapToGrid w:val="0"/>
              <w:rPr>
                <w:rFonts w:hint="eastAsia" w:ascii="仿宋_GB2312" w:hAnsi="宋体" w:eastAsia="仿宋_GB2312"/>
                <w:color w:val="000000"/>
                <w:sz w:val="22"/>
              </w:rPr>
            </w:pPr>
            <w:r>
              <w:rPr>
                <w:rFonts w:hint="eastAsia" w:ascii="仿宋_GB2312" w:hAnsi="宋体" w:eastAsia="仿宋_GB2312"/>
                <w:color w:val="000000"/>
                <w:sz w:val="22"/>
              </w:rPr>
              <w:t>监测处、生态处、机动车处、</w:t>
            </w:r>
          </w:p>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投诉举报中心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77" w:hRule="atLeast"/>
          <w:jc w:val="center"/>
        </w:trPr>
        <w:tc>
          <w:tcPr>
            <w:tcW w:w="758"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黑体"/>
                <w:color w:val="000000"/>
                <w:sz w:val="22"/>
                <w:szCs w:val="21"/>
              </w:rPr>
            </w:pPr>
            <w:r>
              <w:rPr>
                <w:rFonts w:hint="eastAsia" w:ascii="仿宋_GB2312" w:hAnsi="宋体" w:eastAsia="仿宋_GB2312" w:cs="黑体"/>
                <w:color w:val="000000"/>
                <w:sz w:val="22"/>
              </w:rPr>
              <w:t>11</w:t>
            </w:r>
          </w:p>
        </w:tc>
        <w:tc>
          <w:tcPr>
            <w:tcW w:w="103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黑体"/>
                <w:color w:val="000000"/>
                <w:sz w:val="22"/>
                <w:szCs w:val="21"/>
              </w:rPr>
            </w:pPr>
            <w:r>
              <w:rPr>
                <w:rFonts w:hint="eastAsia" w:ascii="仿宋_GB2312" w:hAnsi="宋体" w:eastAsia="仿宋_GB2312" w:cs="黑体"/>
                <w:color w:val="000000"/>
                <w:sz w:val="22"/>
              </w:rPr>
              <w:t>三、推进重大执法决定法制审核制度</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华文楷体"/>
                <w:color w:val="000000"/>
                <w:sz w:val="22"/>
                <w:szCs w:val="21"/>
              </w:rPr>
            </w:pPr>
            <w:r>
              <w:rPr>
                <w:rFonts w:hint="eastAsia" w:ascii="仿宋_GB2312" w:hAnsi="宋体" w:eastAsia="仿宋_GB2312" w:cs="华文楷体"/>
                <w:color w:val="000000"/>
                <w:sz w:val="22"/>
              </w:rPr>
              <w:t>（一）明确审核机构</w:t>
            </w:r>
          </w:p>
        </w:tc>
        <w:tc>
          <w:tcPr>
            <w:tcW w:w="177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color w:val="000000"/>
                <w:sz w:val="22"/>
                <w:szCs w:val="21"/>
              </w:rPr>
            </w:pPr>
          </w:p>
        </w:tc>
        <w:tc>
          <w:tcPr>
            <w:tcW w:w="382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确定法制审核机构和人员。</w:t>
            </w:r>
          </w:p>
        </w:tc>
        <w:tc>
          <w:tcPr>
            <w:tcW w:w="14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color w:val="000000"/>
                <w:sz w:val="22"/>
                <w:szCs w:val="21"/>
              </w:rPr>
            </w:pPr>
            <w:r>
              <w:rPr>
                <w:rFonts w:hint="eastAsia" w:ascii="仿宋_GB2312" w:hAnsi="宋体" w:eastAsia="仿宋_GB2312"/>
                <w:color w:val="000000"/>
                <w:sz w:val="22"/>
              </w:rPr>
              <w:t>2019年9月</w:t>
            </w:r>
          </w:p>
        </w:tc>
        <w:tc>
          <w:tcPr>
            <w:tcW w:w="382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法规处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65" w:hRule="atLeast"/>
          <w:jc w:val="center"/>
        </w:trPr>
        <w:tc>
          <w:tcPr>
            <w:tcW w:w="758"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宋体"/>
                <w:color w:val="000000"/>
                <w:sz w:val="22"/>
                <w:szCs w:val="21"/>
              </w:rPr>
            </w:pPr>
            <w:r>
              <w:rPr>
                <w:rFonts w:hint="eastAsia" w:ascii="仿宋_GB2312" w:hAnsi="宋体" w:eastAsia="仿宋_GB2312"/>
                <w:color w:val="000000"/>
                <w:sz w:val="22"/>
              </w:rPr>
              <w:t>12</w:t>
            </w:r>
          </w:p>
        </w:tc>
        <w:tc>
          <w:tcPr>
            <w:tcW w:w="103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黑体"/>
                <w:color w:val="000000"/>
                <w:sz w:val="22"/>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华文楷体"/>
                <w:color w:val="000000"/>
                <w:sz w:val="22"/>
                <w:szCs w:val="21"/>
              </w:rPr>
            </w:pPr>
            <w:r>
              <w:rPr>
                <w:rFonts w:hint="eastAsia" w:ascii="仿宋_GB2312" w:hAnsi="宋体" w:eastAsia="仿宋_GB2312" w:cs="华文楷体"/>
                <w:color w:val="000000"/>
                <w:sz w:val="22"/>
              </w:rPr>
              <w:t>（二）明确审核范围</w:t>
            </w:r>
          </w:p>
        </w:tc>
        <w:tc>
          <w:tcPr>
            <w:tcW w:w="177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color w:val="000000"/>
                <w:sz w:val="22"/>
                <w:szCs w:val="21"/>
              </w:rPr>
            </w:pPr>
          </w:p>
        </w:tc>
        <w:tc>
          <w:tcPr>
            <w:tcW w:w="382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制定重大执法决定法制审核目录清单。</w:t>
            </w:r>
          </w:p>
        </w:tc>
        <w:tc>
          <w:tcPr>
            <w:tcW w:w="14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color w:val="000000"/>
                <w:sz w:val="22"/>
                <w:szCs w:val="21"/>
              </w:rPr>
            </w:pPr>
            <w:r>
              <w:rPr>
                <w:rFonts w:hint="eastAsia" w:ascii="仿宋_GB2312" w:hAnsi="宋体" w:eastAsia="仿宋_GB2312"/>
                <w:color w:val="000000"/>
                <w:sz w:val="22"/>
              </w:rPr>
              <w:t>2019年12月</w:t>
            </w:r>
          </w:p>
        </w:tc>
        <w:tc>
          <w:tcPr>
            <w:tcW w:w="382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hint="eastAsia" w:ascii="仿宋_GB2312" w:hAnsi="宋体" w:eastAsia="仿宋_GB2312"/>
                <w:color w:val="000000"/>
                <w:sz w:val="22"/>
              </w:rPr>
            </w:pPr>
            <w:r>
              <w:rPr>
                <w:rFonts w:hint="eastAsia" w:ascii="仿宋_GB2312" w:hAnsi="宋体" w:eastAsia="仿宋_GB2312"/>
                <w:color w:val="000000"/>
                <w:sz w:val="22"/>
              </w:rPr>
              <w:t>法规处牵头，监察总队、机动车中心、审批处、污染源处、固体处、辐射处、水处、监测处、生态处、污染源处、</w:t>
            </w:r>
          </w:p>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投诉举报中心配合。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93" w:hRule="atLeast"/>
          <w:jc w:val="center"/>
        </w:trPr>
        <w:tc>
          <w:tcPr>
            <w:tcW w:w="758"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宋体"/>
                <w:color w:val="000000"/>
                <w:sz w:val="22"/>
                <w:szCs w:val="21"/>
              </w:rPr>
            </w:pPr>
            <w:r>
              <w:rPr>
                <w:rFonts w:hint="eastAsia" w:ascii="仿宋_GB2312" w:hAnsi="宋体" w:eastAsia="仿宋_GB2312"/>
                <w:color w:val="000000"/>
                <w:sz w:val="22"/>
              </w:rPr>
              <w:t>13</w:t>
            </w:r>
          </w:p>
        </w:tc>
        <w:tc>
          <w:tcPr>
            <w:tcW w:w="103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黑体"/>
                <w:color w:val="000000"/>
                <w:sz w:val="22"/>
                <w:szCs w:val="21"/>
              </w:rPr>
            </w:pPr>
          </w:p>
        </w:tc>
        <w:tc>
          <w:tcPr>
            <w:tcW w:w="123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华文楷体"/>
                <w:color w:val="000000"/>
                <w:sz w:val="22"/>
                <w:szCs w:val="21"/>
              </w:rPr>
            </w:pPr>
            <w:r>
              <w:rPr>
                <w:rFonts w:hint="eastAsia" w:ascii="仿宋_GB2312" w:hAnsi="宋体" w:eastAsia="仿宋_GB2312" w:cs="华文楷体"/>
                <w:color w:val="000000"/>
                <w:sz w:val="22"/>
              </w:rPr>
              <w:t>（三）明确审核内容</w:t>
            </w:r>
          </w:p>
        </w:tc>
        <w:tc>
          <w:tcPr>
            <w:tcW w:w="177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color w:val="000000"/>
                <w:sz w:val="22"/>
                <w:szCs w:val="21"/>
              </w:rPr>
            </w:pPr>
          </w:p>
        </w:tc>
        <w:tc>
          <w:tcPr>
            <w:tcW w:w="382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法制机构完成审核后，应根据不同情形，提出同意或者存在问题的书面审核意见。</w:t>
            </w:r>
          </w:p>
        </w:tc>
        <w:tc>
          <w:tcPr>
            <w:tcW w:w="14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color w:val="000000"/>
                <w:sz w:val="22"/>
                <w:szCs w:val="21"/>
              </w:rPr>
            </w:pPr>
            <w:r>
              <w:rPr>
                <w:rFonts w:hint="eastAsia" w:ascii="仿宋_GB2312" w:hAnsi="宋体" w:eastAsia="仿宋_GB2312"/>
                <w:color w:val="000000"/>
                <w:sz w:val="22"/>
              </w:rPr>
              <w:t>长期工作</w:t>
            </w:r>
          </w:p>
        </w:tc>
        <w:tc>
          <w:tcPr>
            <w:tcW w:w="382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法规处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975" w:hRule="atLeast"/>
          <w:jc w:val="center"/>
        </w:trPr>
        <w:tc>
          <w:tcPr>
            <w:tcW w:w="758"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宋体"/>
                <w:color w:val="000000"/>
                <w:sz w:val="22"/>
                <w:szCs w:val="21"/>
              </w:rPr>
            </w:pPr>
            <w:r>
              <w:rPr>
                <w:rFonts w:hint="eastAsia" w:ascii="仿宋_GB2312" w:hAnsi="宋体" w:eastAsia="仿宋_GB2312"/>
                <w:color w:val="000000"/>
                <w:sz w:val="22"/>
              </w:rPr>
              <w:t>14</w:t>
            </w:r>
          </w:p>
        </w:tc>
        <w:tc>
          <w:tcPr>
            <w:tcW w:w="103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黑体"/>
                <w:color w:val="000000"/>
                <w:sz w:val="22"/>
                <w:szCs w:val="21"/>
              </w:rPr>
            </w:pPr>
          </w:p>
        </w:tc>
        <w:tc>
          <w:tcPr>
            <w:tcW w:w="123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华文楷体"/>
                <w:color w:val="000000"/>
                <w:sz w:val="22"/>
                <w:szCs w:val="21"/>
              </w:rPr>
            </w:pPr>
          </w:p>
        </w:tc>
        <w:tc>
          <w:tcPr>
            <w:tcW w:w="177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sz w:val="22"/>
                <w:szCs w:val="21"/>
              </w:rPr>
            </w:pPr>
          </w:p>
        </w:tc>
        <w:tc>
          <w:tcPr>
            <w:tcW w:w="382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对法制审核机构提出的问题，行政执法承办机构应及时进行研究，作出相应处理后再次报送法制审核。</w:t>
            </w:r>
          </w:p>
        </w:tc>
        <w:tc>
          <w:tcPr>
            <w:tcW w:w="14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color w:val="000000"/>
                <w:sz w:val="22"/>
                <w:szCs w:val="21"/>
              </w:rPr>
            </w:pPr>
            <w:r>
              <w:rPr>
                <w:rFonts w:hint="eastAsia" w:ascii="仿宋_GB2312" w:hAnsi="宋体" w:eastAsia="仿宋_GB2312"/>
                <w:color w:val="000000"/>
                <w:sz w:val="22"/>
              </w:rPr>
              <w:t>长期工作</w:t>
            </w:r>
          </w:p>
        </w:tc>
        <w:tc>
          <w:tcPr>
            <w:tcW w:w="382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hint="eastAsia" w:ascii="仿宋_GB2312" w:hAnsi="宋体" w:eastAsia="仿宋_GB2312"/>
                <w:color w:val="000000"/>
                <w:sz w:val="22"/>
              </w:rPr>
            </w:pPr>
            <w:r>
              <w:rPr>
                <w:rFonts w:hint="eastAsia" w:ascii="仿宋_GB2312" w:hAnsi="宋体" w:eastAsia="仿宋_GB2312"/>
                <w:color w:val="000000"/>
                <w:sz w:val="22"/>
              </w:rPr>
              <w:t>监察总队、机动车中心、审批处、</w:t>
            </w:r>
          </w:p>
          <w:p>
            <w:pPr>
              <w:adjustRightInd w:val="0"/>
              <w:snapToGrid w:val="0"/>
              <w:rPr>
                <w:rFonts w:hint="eastAsia" w:ascii="仿宋_GB2312" w:hAnsi="宋体" w:eastAsia="仿宋_GB2312"/>
                <w:color w:val="000000"/>
                <w:sz w:val="22"/>
              </w:rPr>
            </w:pPr>
            <w:r>
              <w:rPr>
                <w:rFonts w:hint="eastAsia" w:ascii="仿宋_GB2312" w:hAnsi="宋体" w:eastAsia="仿宋_GB2312"/>
                <w:color w:val="000000"/>
                <w:sz w:val="22"/>
              </w:rPr>
              <w:t>污染源处、固体处、辐射处、水处、</w:t>
            </w:r>
          </w:p>
          <w:p>
            <w:pPr>
              <w:adjustRightInd w:val="0"/>
              <w:snapToGrid w:val="0"/>
              <w:rPr>
                <w:rFonts w:hint="eastAsia" w:ascii="仿宋_GB2312" w:hAnsi="宋体" w:eastAsia="仿宋_GB2312"/>
                <w:color w:val="000000"/>
                <w:sz w:val="22"/>
              </w:rPr>
            </w:pPr>
            <w:r>
              <w:rPr>
                <w:rFonts w:hint="eastAsia" w:ascii="仿宋_GB2312" w:hAnsi="宋体" w:eastAsia="仿宋_GB2312"/>
                <w:color w:val="000000"/>
                <w:sz w:val="22"/>
              </w:rPr>
              <w:t>监测处、生态处、污染源处、</w:t>
            </w:r>
          </w:p>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投诉举报中心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13" w:hRule="atLeast"/>
          <w:jc w:val="center"/>
        </w:trPr>
        <w:tc>
          <w:tcPr>
            <w:tcW w:w="758" w:type="dxa"/>
            <w:gridSpan w:val="2"/>
            <w:tcBorders>
              <w:top w:val="single" w:color="auto" w:sz="4" w:space="0"/>
              <w:left w:val="single" w:color="auto" w:sz="8" w:space="0"/>
              <w:bottom w:val="single" w:color="auto" w:sz="8" w:space="0"/>
              <w:right w:val="single" w:color="auto" w:sz="4" w:space="0"/>
            </w:tcBorders>
            <w:vAlign w:val="center"/>
          </w:tcPr>
          <w:p>
            <w:pPr>
              <w:adjustRightInd w:val="0"/>
              <w:snapToGrid w:val="0"/>
              <w:jc w:val="center"/>
              <w:rPr>
                <w:rFonts w:ascii="仿宋_GB2312" w:hAnsi="宋体" w:eastAsia="仿宋_GB2312" w:cs="宋体"/>
                <w:color w:val="000000"/>
                <w:sz w:val="22"/>
                <w:szCs w:val="21"/>
              </w:rPr>
            </w:pPr>
            <w:r>
              <w:rPr>
                <w:rFonts w:hint="eastAsia" w:ascii="仿宋_GB2312" w:hAnsi="宋体" w:eastAsia="仿宋_GB2312"/>
                <w:color w:val="000000"/>
                <w:sz w:val="22"/>
              </w:rPr>
              <w:t>15</w:t>
            </w:r>
          </w:p>
        </w:tc>
        <w:tc>
          <w:tcPr>
            <w:tcW w:w="103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黑体"/>
                <w:color w:val="000000"/>
                <w:sz w:val="22"/>
                <w:szCs w:val="21"/>
              </w:rPr>
            </w:pPr>
          </w:p>
        </w:tc>
        <w:tc>
          <w:tcPr>
            <w:tcW w:w="1237" w:type="dxa"/>
            <w:tcBorders>
              <w:top w:val="single" w:color="auto" w:sz="4" w:space="0"/>
              <w:left w:val="single" w:color="auto" w:sz="4" w:space="0"/>
              <w:bottom w:val="single" w:color="auto" w:sz="8" w:space="0"/>
              <w:right w:val="single" w:color="auto" w:sz="4" w:space="0"/>
            </w:tcBorders>
            <w:vAlign w:val="center"/>
          </w:tcPr>
          <w:p>
            <w:pPr>
              <w:adjustRightInd w:val="0"/>
              <w:snapToGrid w:val="0"/>
              <w:rPr>
                <w:rFonts w:ascii="仿宋_GB2312" w:hAnsi="宋体" w:eastAsia="仿宋_GB2312" w:cs="华文楷体"/>
                <w:color w:val="000000"/>
                <w:sz w:val="22"/>
                <w:szCs w:val="21"/>
              </w:rPr>
            </w:pPr>
            <w:r>
              <w:rPr>
                <w:rFonts w:hint="eastAsia" w:ascii="仿宋_GB2312" w:hAnsi="宋体" w:eastAsia="仿宋_GB2312" w:cs="华文楷体"/>
                <w:color w:val="000000"/>
                <w:sz w:val="22"/>
              </w:rPr>
              <w:t>（四）明确审核责任</w:t>
            </w:r>
          </w:p>
        </w:tc>
        <w:tc>
          <w:tcPr>
            <w:tcW w:w="1774" w:type="dxa"/>
            <w:tcBorders>
              <w:top w:val="single" w:color="auto" w:sz="4" w:space="0"/>
              <w:left w:val="single" w:color="auto" w:sz="4" w:space="0"/>
              <w:bottom w:val="single" w:color="auto" w:sz="8" w:space="0"/>
              <w:right w:val="single" w:color="auto" w:sz="4" w:space="0"/>
            </w:tcBorders>
            <w:vAlign w:val="center"/>
          </w:tcPr>
          <w:p>
            <w:pPr>
              <w:adjustRightInd w:val="0"/>
              <w:snapToGrid w:val="0"/>
              <w:rPr>
                <w:rFonts w:ascii="仿宋_GB2312" w:hAnsi="宋体" w:eastAsia="仿宋_GB2312" w:cs="宋体"/>
                <w:color w:val="000000"/>
                <w:sz w:val="22"/>
                <w:szCs w:val="21"/>
              </w:rPr>
            </w:pPr>
          </w:p>
        </w:tc>
        <w:tc>
          <w:tcPr>
            <w:tcW w:w="3824" w:type="dxa"/>
            <w:tcBorders>
              <w:top w:val="single" w:color="auto" w:sz="4" w:space="0"/>
              <w:left w:val="single" w:color="auto" w:sz="4" w:space="0"/>
              <w:bottom w:val="single" w:color="auto" w:sz="8" w:space="0"/>
              <w:right w:val="single" w:color="auto" w:sz="4" w:space="0"/>
            </w:tcBorders>
            <w:vAlign w:val="center"/>
          </w:tcPr>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制定法制审核流程，明确送审材料报送要求和审核的方式、时限、责任，建立健全法制审核机构与行政执法承办机构对审核意见不一致时的协调机制。</w:t>
            </w:r>
          </w:p>
        </w:tc>
        <w:tc>
          <w:tcPr>
            <w:tcW w:w="1474" w:type="dxa"/>
            <w:tcBorders>
              <w:top w:val="single" w:color="auto" w:sz="4" w:space="0"/>
              <w:left w:val="single" w:color="auto" w:sz="4" w:space="0"/>
              <w:bottom w:val="single" w:color="auto" w:sz="8" w:space="0"/>
              <w:right w:val="single" w:color="auto" w:sz="4" w:space="0"/>
            </w:tcBorders>
            <w:vAlign w:val="center"/>
          </w:tcPr>
          <w:p>
            <w:pPr>
              <w:adjustRightInd w:val="0"/>
              <w:snapToGrid w:val="0"/>
              <w:jc w:val="center"/>
              <w:rPr>
                <w:rFonts w:ascii="仿宋_GB2312" w:hAnsi="宋体" w:eastAsia="仿宋_GB2312" w:cs="宋体"/>
                <w:color w:val="000000"/>
                <w:sz w:val="22"/>
                <w:szCs w:val="21"/>
              </w:rPr>
            </w:pPr>
            <w:r>
              <w:rPr>
                <w:rFonts w:hint="eastAsia" w:ascii="仿宋_GB2312" w:hAnsi="宋体" w:eastAsia="仿宋_GB2312"/>
                <w:color w:val="000000"/>
                <w:sz w:val="22"/>
              </w:rPr>
              <w:t>2019年12月</w:t>
            </w:r>
          </w:p>
        </w:tc>
        <w:tc>
          <w:tcPr>
            <w:tcW w:w="3824" w:type="dxa"/>
            <w:tcBorders>
              <w:top w:val="single" w:color="auto" w:sz="4" w:space="0"/>
              <w:left w:val="single" w:color="auto" w:sz="4" w:space="0"/>
              <w:bottom w:val="single" w:color="auto" w:sz="8" w:space="0"/>
              <w:right w:val="single" w:color="auto" w:sz="8" w:space="0"/>
            </w:tcBorders>
            <w:vAlign w:val="center"/>
          </w:tcPr>
          <w:p>
            <w:pPr>
              <w:adjustRightInd w:val="0"/>
              <w:snapToGrid w:val="0"/>
              <w:rPr>
                <w:rFonts w:hint="eastAsia" w:ascii="仿宋_GB2312" w:hAnsi="宋体" w:eastAsia="仿宋_GB2312"/>
                <w:color w:val="000000"/>
                <w:sz w:val="22"/>
              </w:rPr>
            </w:pPr>
            <w:r>
              <w:rPr>
                <w:rFonts w:hint="eastAsia" w:ascii="仿宋_GB2312" w:hAnsi="宋体" w:eastAsia="仿宋_GB2312"/>
                <w:color w:val="000000"/>
                <w:sz w:val="22"/>
              </w:rPr>
              <w:t>法规处牵头，监察总队、机动车中心、审批处、污染源处、固体处、辐射处、水处、监测处、生态处、污染源处、</w:t>
            </w:r>
          </w:p>
          <w:p>
            <w:pPr>
              <w:adjustRightInd w:val="0"/>
              <w:snapToGrid w:val="0"/>
              <w:rPr>
                <w:rFonts w:ascii="仿宋_GB2312" w:hAnsi="宋体" w:eastAsia="仿宋_GB2312" w:cs="宋体"/>
                <w:color w:val="000000"/>
                <w:sz w:val="22"/>
                <w:szCs w:val="21"/>
              </w:rPr>
            </w:pPr>
            <w:r>
              <w:rPr>
                <w:rFonts w:hint="eastAsia" w:ascii="仿宋_GB2312" w:hAnsi="宋体" w:eastAsia="仿宋_GB2312"/>
                <w:color w:val="000000"/>
                <w:sz w:val="22"/>
              </w:rPr>
              <w:t>投诉举报中心配合</w:t>
            </w:r>
          </w:p>
        </w:tc>
      </w:tr>
    </w:tbl>
    <w:p/>
    <w:sectPr>
      <w:footerReference r:id="rId3" w:type="default"/>
      <w:pgSz w:w="16783" w:h="23757"/>
      <w:pgMar w:top="2098" w:right="1134" w:bottom="1247" w:left="153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STSongStd-Light">
    <w:altName w:val="Times New Roman"/>
    <w:panose1 w:val="00000000000000000000"/>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楷体">
    <w:altName w:val="楷体_GB2312"/>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20" w:lineRule="atLeast"/>
      <w:jc w:val="center"/>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PAGE</w:instrText>
    </w:r>
    <w:r>
      <w:rPr>
        <w:rFonts w:ascii="Times New Roman" w:hAnsi="Times New Roman" w:cs="Times New Roman"/>
        <w:color w:val="auto"/>
      </w:rPr>
      <w:fldChar w:fldCharType="separate"/>
    </w:r>
    <w:r>
      <w:rPr>
        <w:rFonts w:ascii="Times New Roman" w:hAnsi="Times New Roman" w:cs="Times New Roman"/>
        <w:color w:val="auto"/>
      </w:rPr>
      <w:t>22</w:t>
    </w:r>
    <w:r>
      <w:rPr>
        <w:rFonts w:ascii="Times New Roman" w:hAnsi="Times New Roman" w:cs="Times New Roman"/>
        <w:color w:val="auto"/>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66E97"/>
    <w:rsid w:val="1C4A571D"/>
    <w:rsid w:val="3FE14DD6"/>
    <w:rsid w:val="49657073"/>
    <w:rsid w:val="49F01188"/>
    <w:rsid w:val="5C3619FE"/>
    <w:rsid w:val="5EF80A0F"/>
    <w:rsid w:val="5EF963B0"/>
    <w:rsid w:val="6C2D1DE3"/>
    <w:rsid w:val="7CD9402C"/>
    <w:rsid w:val="7EBC4AE5"/>
    <w:rsid w:val="7FE66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toc 1"/>
    <w:basedOn w:val="1"/>
    <w:next w:val="1"/>
    <w:uiPriority w:val="39"/>
    <w:pPr>
      <w:tabs>
        <w:tab w:val="right" w:leader="dot" w:pos="9349"/>
      </w:tabs>
    </w:pPr>
    <w:rPr>
      <w:rFonts w:ascii="Times New Roman" w:hAnsi="Times New Roman" w:eastAsia="仿宋_GB2312" w:cs="Times New Roman"/>
      <w:bCs/>
      <w:color w:val="auto"/>
      <w:sz w:val="28"/>
      <w:szCs w:val="2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2019-09-19T00:43:00Z</dcterms:created>
  <dc:creator>86159</dc:creator>
  <cp:lastModifiedBy>86159</cp:lastModifiedBy>
  <dcterms:modified xsi:type="dcterms:W3CDTF">2019-09-19T08:54:19Z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