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922"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616"/>
        <w:gridCol w:w="1902"/>
        <w:gridCol w:w="2547"/>
        <w:gridCol w:w="2504"/>
        <w:gridCol w:w="1984"/>
        <w:gridCol w:w="2410"/>
        <w:gridCol w:w="195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23" w:hRule="atLeast"/>
          <w:tblHeader/>
          <w:jc w:val="center"/>
        </w:trPr>
        <w:tc>
          <w:tcPr>
            <w:tcW w:w="2518" w:type="dxa"/>
            <w:gridSpan w:val="2"/>
            <w:tcBorders>
              <w:top w:val="single" w:color="auto" w:sz="8" w:space="0"/>
              <w:left w:val="single" w:color="auto" w:sz="8" w:space="0"/>
              <w:bottom w:val="single" w:color="auto" w:sz="8" w:space="0"/>
              <w:right w:val="single" w:color="auto" w:sz="8" w:space="0"/>
              <w:tl2br w:val="single" w:color="auto" w:sz="8" w:space="0"/>
            </w:tcBorders>
            <w:tcMar>
              <w:top w:w="0" w:type="dxa"/>
              <w:left w:w="108" w:type="dxa"/>
              <w:bottom w:w="0" w:type="dxa"/>
              <w:right w:w="108" w:type="dxa"/>
            </w:tcMar>
            <w:vAlign w:val="top"/>
          </w:tcPr>
          <w:p>
            <w:pPr>
              <w:widowControl/>
              <w:spacing w:line="320" w:lineRule="atLeast"/>
              <w:ind w:left="105" w:right="105"/>
              <w:jc w:val="right"/>
              <w:rPr>
                <w:rFonts w:ascii="仿宋_GB2312" w:hAnsi="宋体" w:eastAsia="仿宋_GB2312" w:cs="宋体"/>
                <w:kern w:val="0"/>
                <w:sz w:val="22"/>
                <w:szCs w:val="24"/>
              </w:rPr>
            </w:pPr>
            <w:r>
              <w:rPr>
                <w:rFonts w:hint="eastAsia" w:ascii="仿宋_GB2312" w:hAnsi="Times New Roman" w:eastAsia="仿宋_GB2312"/>
                <w:b/>
                <w:bCs/>
                <w:kern w:val="0"/>
                <w:sz w:val="22"/>
                <w:szCs w:val="21"/>
              </w:rPr>
              <w:t>环评类别</w:t>
            </w:r>
          </w:p>
          <w:p>
            <w:pPr>
              <w:widowControl/>
              <w:spacing w:line="320" w:lineRule="atLeast"/>
              <w:ind w:left="105" w:right="105"/>
              <w:jc w:val="right"/>
              <w:rPr>
                <w:rFonts w:ascii="仿宋_GB2312" w:hAnsi="宋体" w:eastAsia="仿宋_GB2312" w:cs="宋体"/>
                <w:kern w:val="0"/>
                <w:sz w:val="22"/>
                <w:szCs w:val="24"/>
              </w:rPr>
            </w:pPr>
          </w:p>
          <w:p>
            <w:pPr>
              <w:widowControl/>
              <w:spacing w:line="320" w:lineRule="atLeast"/>
              <w:ind w:right="545"/>
              <w:rPr>
                <w:rFonts w:ascii="仿宋_GB2312" w:hAnsi="宋体" w:eastAsia="仿宋_GB2312" w:cs="宋体"/>
                <w:kern w:val="0"/>
                <w:sz w:val="22"/>
                <w:szCs w:val="24"/>
              </w:rPr>
            </w:pPr>
            <w:r>
              <w:rPr>
                <w:rFonts w:hint="eastAsia" w:ascii="仿宋_GB2312" w:hAnsi="Times New Roman" w:eastAsia="仿宋_GB2312"/>
                <w:b/>
                <w:bCs/>
                <w:kern w:val="0"/>
                <w:sz w:val="22"/>
                <w:szCs w:val="21"/>
              </w:rPr>
              <w:t>项目类别</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5" w:lineRule="atLeast"/>
              <w:jc w:val="center"/>
              <w:rPr>
                <w:rFonts w:ascii="仿宋_GB2312" w:hAnsi="宋体" w:eastAsia="仿宋_GB2312" w:cs="宋体"/>
                <w:kern w:val="0"/>
                <w:sz w:val="22"/>
                <w:szCs w:val="24"/>
              </w:rPr>
            </w:pPr>
            <w:r>
              <w:rPr>
                <w:rFonts w:hint="eastAsia" w:ascii="仿宋_GB2312" w:hAnsi="Times New Roman" w:eastAsia="仿宋_GB2312"/>
                <w:b/>
                <w:bCs/>
                <w:kern w:val="0"/>
                <w:sz w:val="22"/>
                <w:szCs w:val="21"/>
              </w:rPr>
              <w:t>报告书</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5" w:lineRule="atLeast"/>
              <w:jc w:val="center"/>
              <w:rPr>
                <w:rFonts w:ascii="仿宋_GB2312" w:hAnsi="宋体" w:eastAsia="仿宋_GB2312" w:cs="宋体"/>
                <w:kern w:val="0"/>
                <w:sz w:val="22"/>
                <w:szCs w:val="24"/>
              </w:rPr>
            </w:pPr>
            <w:r>
              <w:rPr>
                <w:rFonts w:hint="eastAsia" w:ascii="仿宋_GB2312" w:hAnsi="Times New Roman" w:eastAsia="仿宋_GB2312"/>
                <w:b/>
                <w:bCs/>
                <w:kern w:val="0"/>
                <w:sz w:val="22"/>
                <w:szCs w:val="21"/>
              </w:rPr>
              <w:t>报告表</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5" w:lineRule="atLeast"/>
              <w:jc w:val="center"/>
              <w:rPr>
                <w:rFonts w:ascii="仿宋_GB2312" w:hAnsi="宋体" w:eastAsia="仿宋_GB2312" w:cs="宋体"/>
                <w:kern w:val="0"/>
                <w:sz w:val="22"/>
                <w:szCs w:val="24"/>
              </w:rPr>
            </w:pPr>
            <w:r>
              <w:rPr>
                <w:rFonts w:hint="eastAsia" w:ascii="仿宋_GB2312" w:hAnsi="Times New Roman" w:eastAsia="仿宋_GB2312"/>
                <w:b/>
                <w:bCs/>
                <w:kern w:val="0"/>
                <w:sz w:val="22"/>
                <w:szCs w:val="21"/>
              </w:rPr>
              <w:t>登记表</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45" w:lineRule="atLeast"/>
              <w:jc w:val="center"/>
              <w:rPr>
                <w:rFonts w:ascii="仿宋_GB2312" w:hAnsi="Times New Roman" w:eastAsia="仿宋_GB2312"/>
                <w:b/>
                <w:bCs/>
                <w:kern w:val="0"/>
                <w:sz w:val="22"/>
                <w:szCs w:val="21"/>
              </w:rPr>
            </w:pPr>
            <w:r>
              <w:rPr>
                <w:rFonts w:hint="eastAsia" w:ascii="仿宋_GB2312" w:hAnsi="Times New Roman" w:eastAsia="仿宋_GB2312"/>
                <w:b/>
                <w:bCs/>
                <w:kern w:val="0"/>
                <w:sz w:val="22"/>
                <w:szCs w:val="21"/>
              </w:rPr>
              <w:t>本栏目环境</w:t>
            </w:r>
          </w:p>
          <w:p>
            <w:pPr>
              <w:widowControl/>
              <w:spacing w:line="445" w:lineRule="atLeast"/>
              <w:jc w:val="center"/>
              <w:rPr>
                <w:rFonts w:ascii="仿宋_GB2312" w:hAnsi="宋体" w:eastAsia="仿宋_GB2312" w:cs="宋体"/>
                <w:kern w:val="0"/>
                <w:sz w:val="22"/>
                <w:szCs w:val="24"/>
              </w:rPr>
            </w:pPr>
            <w:r>
              <w:rPr>
                <w:rFonts w:hint="eastAsia" w:ascii="仿宋_GB2312" w:hAnsi="Times New Roman" w:eastAsia="仿宋_GB2312"/>
                <w:b/>
                <w:bCs/>
                <w:kern w:val="0"/>
                <w:sz w:val="22"/>
                <w:szCs w:val="21"/>
              </w:rPr>
              <w:t>敏感区含义</w:t>
            </w:r>
          </w:p>
        </w:tc>
        <w:tc>
          <w:tcPr>
            <w:tcW w:w="1959" w:type="dxa"/>
            <w:tcBorders>
              <w:top w:val="single" w:color="000000" w:sz="8" w:space="0"/>
              <w:left w:val="nil"/>
              <w:bottom w:val="single" w:color="000000" w:sz="8" w:space="0"/>
              <w:right w:val="single" w:color="000000" w:sz="8" w:space="0"/>
            </w:tcBorders>
            <w:vAlign w:val="top"/>
          </w:tcPr>
          <w:p>
            <w:pPr>
              <w:widowControl/>
              <w:spacing w:line="445" w:lineRule="atLeast"/>
              <w:jc w:val="center"/>
              <w:rPr>
                <w:rFonts w:ascii="仿宋_GB2312" w:hAnsi="Times New Roman" w:eastAsia="仿宋_GB2312"/>
                <w:b/>
                <w:bCs/>
                <w:kern w:val="0"/>
                <w:sz w:val="22"/>
                <w:szCs w:val="21"/>
              </w:rPr>
            </w:pPr>
            <w:r>
              <w:rPr>
                <w:rFonts w:hint="eastAsia" w:ascii="仿宋_GB2312" w:hAnsi="Times New Roman" w:eastAsia="仿宋_GB2312"/>
                <w:b/>
                <w:bCs/>
                <w:kern w:val="0"/>
                <w:sz w:val="22"/>
                <w:szCs w:val="21"/>
              </w:rPr>
              <w:t>报告表专项</w:t>
            </w:r>
          </w:p>
          <w:p>
            <w:pPr>
              <w:widowControl/>
              <w:spacing w:line="445" w:lineRule="atLeast"/>
              <w:jc w:val="center"/>
              <w:rPr>
                <w:rFonts w:ascii="仿宋_GB2312" w:hAnsi="Times New Roman" w:eastAsia="仿宋_GB2312"/>
                <w:b/>
                <w:bCs/>
                <w:kern w:val="0"/>
                <w:sz w:val="22"/>
                <w:szCs w:val="21"/>
              </w:rPr>
            </w:pPr>
            <w:r>
              <w:rPr>
                <w:rFonts w:hint="eastAsia" w:ascii="仿宋_GB2312" w:hAnsi="Times New Roman" w:eastAsia="仿宋_GB2312"/>
                <w:b/>
                <w:bCs/>
                <w:kern w:val="0"/>
                <w:sz w:val="22"/>
                <w:szCs w:val="21"/>
              </w:rPr>
              <w:t>评价要求</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一、畜牧业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8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畜禽养殖场、养殖小区</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8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年出栏生猪5000头（</w:t>
            </w:r>
            <w:r>
              <w:rPr>
                <w:rFonts w:hint="eastAsia" w:ascii="仿宋_GB2312" w:hAnsi="宋体" w:eastAsia="仿宋_GB2312" w:cs="宋体"/>
                <w:kern w:val="0"/>
                <w:sz w:val="22"/>
                <w:szCs w:val="21"/>
              </w:rPr>
              <w:t>其他</w:t>
            </w:r>
            <w:r>
              <w:rPr>
                <w:rFonts w:hint="eastAsia" w:ascii="仿宋_GB2312" w:hAnsi="Times New Roman" w:eastAsia="仿宋_GB2312"/>
                <w:kern w:val="0"/>
                <w:sz w:val="22"/>
                <w:szCs w:val="21"/>
              </w:rPr>
              <w:t>畜禽种类折合猪的养殖规模）及以上；涉及环境敏感区的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8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8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（三）中的全部</w:t>
            </w:r>
            <w:r>
              <w:rPr>
                <w:rFonts w:hint="eastAsia" w:ascii="仿宋_GB2312" w:hAnsi="宋体" w:eastAsia="仿宋_GB2312" w:cs="宋体"/>
                <w:kern w:val="0"/>
                <w:sz w:val="22"/>
                <w:szCs w:val="21"/>
              </w:rPr>
              <w:t>区域</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w:t>
            </w:r>
            <w:r>
              <w:rPr>
                <w:rFonts w:hint="eastAsia" w:ascii="仿宋_GB2312" w:hAnsi="Times New Roman" w:eastAsia="仿宋_GB2312"/>
                <w:b/>
                <w:bCs/>
                <w:kern w:val="0"/>
                <w:sz w:val="22"/>
                <w:szCs w:val="21"/>
              </w:rPr>
              <w:t>农副食品加工业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2</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粮食及饲料加工</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含</w:t>
            </w:r>
            <w:r>
              <w:rPr>
                <w:rFonts w:hint="eastAsia" w:ascii="仿宋_GB2312" w:hAnsi="Times New Roman" w:eastAsia="仿宋_GB2312"/>
                <w:bCs/>
                <w:kern w:val="0"/>
                <w:sz w:val="22"/>
                <w:szCs w:val="21"/>
              </w:rPr>
              <w:t>发酵工艺的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年加工</w:t>
            </w:r>
            <w:r>
              <w:rPr>
                <w:rFonts w:hint="eastAsia" w:ascii="仿宋_GB2312" w:hAnsi="Times New Roman" w:eastAsia="仿宋_GB2312"/>
                <w:bCs/>
                <w:kern w:val="0"/>
                <w:sz w:val="22"/>
                <w:szCs w:val="21"/>
              </w:rPr>
              <w:t>1</w:t>
            </w:r>
            <w:r>
              <w:rPr>
                <w:rFonts w:hint="eastAsia" w:ascii="仿宋_GB2312" w:hAnsi="宋体" w:eastAsia="仿宋_GB2312" w:cs="宋体"/>
                <w:bCs/>
                <w:kern w:val="0"/>
                <w:sz w:val="22"/>
                <w:szCs w:val="21"/>
              </w:rPr>
              <w:t>万吨及以上的</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44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植物油加工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除单纯分装和调和外</w:t>
            </w:r>
            <w:r>
              <w:rPr>
                <w:rFonts w:hint="eastAsia" w:ascii="仿宋_GB2312" w:hAnsi="宋体" w:eastAsia="仿宋_GB2312" w:cs="宋体"/>
                <w:kern w:val="0"/>
                <w:sz w:val="22"/>
                <w:szCs w:val="21"/>
              </w:rPr>
              <w:t>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单纯分装</w:t>
            </w:r>
            <w:r>
              <w:rPr>
                <w:rFonts w:hint="eastAsia" w:ascii="仿宋_GB2312" w:hAnsi="宋体" w:eastAsia="仿宋_GB2312" w:cs="宋体"/>
                <w:kern w:val="0"/>
                <w:sz w:val="22"/>
                <w:szCs w:val="21"/>
              </w:rPr>
              <w:t>或</w:t>
            </w:r>
            <w:r>
              <w:rPr>
                <w:rFonts w:hint="eastAsia" w:ascii="仿宋_GB2312" w:hAnsi="Times New Roman" w:eastAsia="仿宋_GB2312"/>
                <w:kern w:val="0"/>
                <w:sz w:val="22"/>
                <w:szCs w:val="21"/>
              </w:rPr>
              <w:t>调和</w:t>
            </w:r>
            <w:r>
              <w:rPr>
                <w:rFonts w:hint="eastAsia" w:ascii="仿宋_GB2312" w:hAnsi="宋体" w:eastAsia="仿宋_GB2312" w:cs="宋体"/>
                <w:kern w:val="0"/>
                <w:sz w:val="22"/>
                <w:szCs w:val="21"/>
              </w:rPr>
              <w:t>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制糖、糖制品加工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原糖生产</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r>
              <w:rPr>
                <w:rFonts w:hint="eastAsia" w:ascii="仿宋_GB2312" w:hAnsi="宋体" w:eastAsia="仿宋_GB2312" w:cs="宋体"/>
                <w:bCs/>
                <w:kern w:val="0"/>
                <w:sz w:val="22"/>
                <w:szCs w:val="21"/>
              </w:rPr>
              <w:t>（单纯分装的除外）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单纯分装的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屠宰</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年屠宰生猪10</w:t>
            </w:r>
            <w:r>
              <w:rPr>
                <w:rFonts w:hint="eastAsia" w:ascii="仿宋_GB2312" w:hAnsi="宋体" w:eastAsia="仿宋_GB2312"/>
                <w:kern w:val="0"/>
                <w:sz w:val="22"/>
                <w:szCs w:val="21"/>
              </w:rPr>
              <w:t>万头、肉牛</w:t>
            </w:r>
            <w:r>
              <w:rPr>
                <w:rFonts w:hint="eastAsia" w:ascii="仿宋_GB2312" w:hAnsi="Times New Roman" w:eastAsia="仿宋_GB2312"/>
                <w:kern w:val="0"/>
                <w:sz w:val="22"/>
                <w:szCs w:val="21"/>
              </w:rPr>
              <w:t>1</w:t>
            </w:r>
            <w:r>
              <w:rPr>
                <w:rFonts w:hint="eastAsia" w:ascii="仿宋_GB2312" w:hAnsi="宋体" w:eastAsia="仿宋_GB2312"/>
                <w:kern w:val="0"/>
                <w:sz w:val="22"/>
                <w:szCs w:val="21"/>
              </w:rPr>
              <w:t>万头、肉羊</w:t>
            </w:r>
            <w:r>
              <w:rPr>
                <w:rFonts w:hint="eastAsia" w:ascii="仿宋_GB2312" w:hAnsi="Times New Roman" w:eastAsia="仿宋_GB2312"/>
                <w:kern w:val="0"/>
                <w:sz w:val="22"/>
                <w:szCs w:val="21"/>
              </w:rPr>
              <w:t>15</w:t>
            </w:r>
            <w:r>
              <w:rPr>
                <w:rFonts w:hint="eastAsia" w:ascii="仿宋_GB2312" w:hAnsi="宋体" w:eastAsia="仿宋_GB2312"/>
                <w:kern w:val="0"/>
                <w:sz w:val="22"/>
                <w:szCs w:val="21"/>
              </w:rPr>
              <w:t>万只</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禽类1000</w:t>
            </w:r>
            <w:r>
              <w:rPr>
                <w:rFonts w:hint="eastAsia" w:ascii="仿宋_GB2312" w:hAnsi="宋体" w:eastAsia="仿宋_GB2312"/>
                <w:kern w:val="0"/>
                <w:sz w:val="22"/>
                <w:szCs w:val="21"/>
              </w:rPr>
              <w:t>万只及以上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肉禽类加工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年加工2万吨及以上</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水产品加工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鱼油提取及制品制造；年加工10万吨及以上的；涉及环境敏感区的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区域；第三条（二）中的</w:t>
            </w:r>
            <w:r>
              <w:rPr>
                <w:rFonts w:hint="eastAsia" w:ascii="仿宋_GB2312" w:hAnsi="Times New Roman" w:eastAsia="仿宋_GB2312"/>
                <w:kern w:val="0"/>
                <w:sz w:val="22"/>
                <w:szCs w:val="21"/>
              </w:rPr>
              <w:t>全部</w:t>
            </w:r>
            <w:r>
              <w:rPr>
                <w:rFonts w:hint="eastAsia" w:ascii="仿宋_GB2312" w:hAnsi="宋体" w:eastAsia="仿宋_GB2312" w:cs="宋体"/>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48"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淀粉、淀粉糖</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含发酵工艺的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其他（单纯分装除外）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单纯分装的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豆制品制造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除手工制作和单纯分装外的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手工制作或单纯分装的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478"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蛋品加工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全部</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w:t>
            </w:r>
            <w:r>
              <w:rPr>
                <w:rFonts w:hint="eastAsia" w:ascii="仿宋_GB2312" w:hAnsi="Times New Roman" w:eastAsia="仿宋_GB2312"/>
                <w:b/>
                <w:bCs/>
                <w:kern w:val="0"/>
                <w:sz w:val="22"/>
                <w:szCs w:val="21"/>
              </w:rPr>
              <w:t>食品制造业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11</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方便食品制造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除手工</w:t>
            </w:r>
            <w:r>
              <w:rPr>
                <w:rFonts w:hint="eastAsia" w:ascii="仿宋_GB2312" w:hAnsi="Times New Roman" w:eastAsia="仿宋_GB2312"/>
                <w:bCs/>
                <w:kern w:val="0"/>
                <w:sz w:val="22"/>
                <w:szCs w:val="21"/>
              </w:rPr>
              <w:t>制作</w:t>
            </w:r>
            <w:r>
              <w:rPr>
                <w:rFonts w:hint="eastAsia" w:ascii="仿宋_GB2312" w:hAnsi="宋体" w:eastAsia="仿宋_GB2312" w:cs="宋体"/>
                <w:bCs/>
                <w:kern w:val="0"/>
                <w:sz w:val="22"/>
                <w:szCs w:val="21"/>
              </w:rPr>
              <w:t>和</w:t>
            </w:r>
            <w:r>
              <w:rPr>
                <w:rFonts w:hint="eastAsia" w:ascii="仿宋_GB2312" w:hAnsi="Times New Roman" w:eastAsia="仿宋_GB2312"/>
                <w:bCs/>
                <w:kern w:val="0"/>
                <w:sz w:val="22"/>
                <w:szCs w:val="21"/>
              </w:rPr>
              <w:t>单纯分装外</w:t>
            </w:r>
            <w:r>
              <w:rPr>
                <w:rFonts w:hint="eastAsia" w:ascii="仿宋_GB2312" w:hAnsi="宋体" w:eastAsia="仿宋_GB2312" w:cs="宋体"/>
                <w:bCs/>
                <w:kern w:val="0"/>
                <w:sz w:val="22"/>
                <w:szCs w:val="21"/>
              </w:rPr>
              <w:t>的</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手工</w:t>
            </w:r>
            <w:r>
              <w:rPr>
                <w:rFonts w:hint="eastAsia" w:ascii="仿宋_GB2312" w:hAnsi="Times New Roman" w:eastAsia="仿宋_GB2312"/>
                <w:bCs/>
                <w:kern w:val="0"/>
                <w:sz w:val="22"/>
                <w:szCs w:val="21"/>
              </w:rPr>
              <w:t>制作或单纯分装的</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乳制品</w:t>
            </w:r>
            <w:r>
              <w:rPr>
                <w:rFonts w:hint="eastAsia" w:ascii="仿宋_GB2312" w:hAnsi="宋体" w:eastAsia="仿宋_GB2312" w:cs="宋体"/>
                <w:bCs/>
                <w:kern w:val="0"/>
                <w:sz w:val="22"/>
                <w:szCs w:val="21"/>
              </w:rPr>
              <w:t>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除</w:t>
            </w:r>
            <w:r>
              <w:rPr>
                <w:rFonts w:hint="eastAsia" w:ascii="仿宋_GB2312" w:hAnsi="Times New Roman" w:eastAsia="仿宋_GB2312"/>
                <w:bCs/>
                <w:kern w:val="0"/>
                <w:sz w:val="22"/>
                <w:szCs w:val="21"/>
              </w:rPr>
              <w:t>单纯分装外</w:t>
            </w:r>
            <w:r>
              <w:rPr>
                <w:rFonts w:hint="eastAsia" w:ascii="仿宋_GB2312" w:hAnsi="宋体" w:eastAsia="仿宋_GB2312" w:cs="宋体"/>
                <w:bCs/>
                <w:kern w:val="0"/>
                <w:sz w:val="22"/>
                <w:szCs w:val="21"/>
              </w:rPr>
              <w:t>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单纯分装的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调味品、发酵制品制造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含发酵工艺的味精、柠檬酸、赖氨酸制造</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其他（单纯分装</w:t>
            </w:r>
            <w:r>
              <w:rPr>
                <w:rFonts w:hint="eastAsia" w:ascii="仿宋_GB2312" w:hAnsi="宋体" w:eastAsia="仿宋_GB2312" w:cs="宋体"/>
                <w:bCs/>
                <w:kern w:val="0"/>
                <w:sz w:val="22"/>
                <w:szCs w:val="21"/>
              </w:rPr>
              <w:t>的</w:t>
            </w:r>
            <w:r>
              <w:rPr>
                <w:rFonts w:hint="eastAsia" w:ascii="仿宋_GB2312" w:hAnsi="Times New Roman" w:eastAsia="仿宋_GB2312"/>
                <w:bCs/>
                <w:kern w:val="0"/>
                <w:sz w:val="22"/>
                <w:szCs w:val="21"/>
              </w:rPr>
              <w:t>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单纯分装的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盐加工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饲料添加剂、食品添加剂</w:t>
            </w:r>
            <w:r>
              <w:rPr>
                <w:rFonts w:hint="eastAsia" w:ascii="仿宋_GB2312" w:hAnsi="宋体" w:eastAsia="仿宋_GB2312" w:cs="宋体"/>
                <w:bCs/>
                <w:kern w:val="0"/>
                <w:sz w:val="22"/>
                <w:szCs w:val="21"/>
              </w:rPr>
              <w:t>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除</w:t>
            </w:r>
            <w:r>
              <w:rPr>
                <w:rFonts w:hint="eastAsia" w:ascii="仿宋_GB2312" w:hAnsi="Times New Roman" w:eastAsia="仿宋_GB2312"/>
                <w:bCs/>
                <w:kern w:val="0"/>
                <w:sz w:val="22"/>
                <w:szCs w:val="21"/>
              </w:rPr>
              <w:t>单纯混合</w:t>
            </w:r>
            <w:r>
              <w:rPr>
                <w:rFonts w:hint="eastAsia" w:ascii="仿宋_GB2312" w:hAnsi="宋体" w:eastAsia="仿宋_GB2312" w:cs="宋体"/>
                <w:bCs/>
                <w:kern w:val="0"/>
                <w:sz w:val="22"/>
                <w:szCs w:val="21"/>
              </w:rPr>
              <w:t>和</w:t>
            </w:r>
            <w:r>
              <w:rPr>
                <w:rFonts w:hint="eastAsia" w:ascii="仿宋_GB2312" w:hAnsi="Times New Roman" w:eastAsia="仿宋_GB2312"/>
                <w:bCs/>
                <w:kern w:val="0"/>
                <w:sz w:val="22"/>
                <w:szCs w:val="21"/>
              </w:rPr>
              <w:t>分装</w:t>
            </w:r>
            <w:r>
              <w:rPr>
                <w:rFonts w:hint="eastAsia" w:ascii="仿宋_GB2312" w:hAnsi="宋体" w:eastAsia="仿宋_GB2312" w:cs="宋体"/>
                <w:bCs/>
                <w:kern w:val="0"/>
                <w:sz w:val="22"/>
                <w:szCs w:val="21"/>
              </w:rPr>
              <w:t>外</w:t>
            </w:r>
            <w:r>
              <w:rPr>
                <w:rFonts w:hint="eastAsia" w:ascii="仿宋_GB2312" w:hAnsi="Times New Roman" w:eastAsia="仿宋_GB2312"/>
                <w:bCs/>
                <w:kern w:val="0"/>
                <w:sz w:val="22"/>
                <w:szCs w:val="21"/>
              </w:rPr>
              <w:t>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单纯混合或分装的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营养食品、</w:t>
            </w:r>
            <w:r>
              <w:rPr>
                <w:rFonts w:hint="eastAsia" w:ascii="仿宋_GB2312" w:hAnsi="Times New Roman" w:eastAsia="仿宋_GB2312"/>
                <w:bCs/>
                <w:kern w:val="0"/>
                <w:sz w:val="22"/>
                <w:szCs w:val="21"/>
              </w:rPr>
              <w:t>保健</w:t>
            </w:r>
            <w:r>
              <w:rPr>
                <w:rFonts w:hint="eastAsia" w:ascii="仿宋_GB2312" w:hAnsi="宋体" w:eastAsia="仿宋_GB2312" w:cs="宋体"/>
                <w:bCs/>
                <w:kern w:val="0"/>
                <w:sz w:val="22"/>
                <w:szCs w:val="21"/>
              </w:rPr>
              <w:t>食品、冷冻饮品、食用冰制造及其他食品制造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除手工</w:t>
            </w:r>
            <w:r>
              <w:rPr>
                <w:rFonts w:hint="eastAsia" w:ascii="仿宋_GB2312" w:hAnsi="Times New Roman" w:eastAsia="仿宋_GB2312"/>
                <w:bCs/>
                <w:kern w:val="0"/>
                <w:sz w:val="22"/>
                <w:szCs w:val="21"/>
              </w:rPr>
              <w:t>制作</w:t>
            </w:r>
            <w:r>
              <w:rPr>
                <w:rFonts w:hint="eastAsia" w:ascii="仿宋_GB2312" w:hAnsi="宋体" w:eastAsia="仿宋_GB2312" w:cs="宋体"/>
                <w:bCs/>
                <w:kern w:val="0"/>
                <w:sz w:val="22"/>
                <w:szCs w:val="21"/>
              </w:rPr>
              <w:t>和</w:t>
            </w:r>
            <w:r>
              <w:rPr>
                <w:rFonts w:hint="eastAsia" w:ascii="仿宋_GB2312" w:hAnsi="Times New Roman" w:eastAsia="仿宋_GB2312"/>
                <w:bCs/>
                <w:kern w:val="0"/>
                <w:sz w:val="22"/>
                <w:szCs w:val="21"/>
              </w:rPr>
              <w:t>单纯分装外</w:t>
            </w:r>
            <w:r>
              <w:rPr>
                <w:rFonts w:hint="eastAsia" w:ascii="仿宋_GB2312" w:hAnsi="宋体" w:eastAsia="仿宋_GB2312" w:cs="宋体"/>
                <w:bCs/>
                <w:kern w:val="0"/>
                <w:sz w:val="22"/>
                <w:szCs w:val="21"/>
              </w:rPr>
              <w:t>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手工</w:t>
            </w:r>
            <w:r>
              <w:rPr>
                <w:rFonts w:hint="eastAsia" w:ascii="仿宋_GB2312" w:hAnsi="Times New Roman" w:eastAsia="仿宋_GB2312"/>
                <w:bCs/>
                <w:kern w:val="0"/>
                <w:sz w:val="22"/>
                <w:szCs w:val="21"/>
              </w:rPr>
              <w:t>制作或单纯分装的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w:t>
            </w:r>
            <w:r>
              <w:rPr>
                <w:rFonts w:hint="eastAsia" w:ascii="仿宋_GB2312" w:hAnsi="Times New Roman" w:eastAsia="仿宋_GB2312"/>
                <w:b/>
                <w:bCs/>
                <w:kern w:val="0"/>
                <w:sz w:val="22"/>
                <w:szCs w:val="21"/>
              </w:rPr>
              <w:t>酒、饮料制造业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17</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酒精饮料及酒类制造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有发酵工艺的</w:t>
            </w:r>
            <w:r>
              <w:rPr>
                <w:rFonts w:hint="eastAsia" w:ascii="仿宋_GB2312" w:hAnsi="宋体" w:eastAsia="仿宋_GB2312" w:cs="宋体"/>
                <w:bCs/>
                <w:kern w:val="0"/>
                <w:sz w:val="22"/>
                <w:szCs w:val="21"/>
              </w:rPr>
              <w:t>（以水果或水果汁为原料年生产能力</w:t>
            </w:r>
            <w:r>
              <w:rPr>
                <w:rFonts w:hint="eastAsia" w:ascii="仿宋_GB2312" w:hAnsi="Times New Roman" w:eastAsia="仿宋_GB2312"/>
                <w:bCs/>
                <w:kern w:val="0"/>
                <w:sz w:val="22"/>
                <w:szCs w:val="21"/>
              </w:rPr>
              <w:t>1000</w:t>
            </w:r>
            <w:r>
              <w:rPr>
                <w:rFonts w:hint="eastAsia" w:ascii="仿宋_GB2312" w:hAnsi="宋体" w:eastAsia="仿宋_GB2312" w:cs="宋体"/>
                <w:bCs/>
                <w:kern w:val="0"/>
                <w:sz w:val="22"/>
                <w:szCs w:val="21"/>
              </w:rPr>
              <w:t>千升以下的除外）</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r>
              <w:rPr>
                <w:rFonts w:hint="eastAsia" w:ascii="仿宋_GB2312" w:hAnsi="宋体" w:eastAsia="仿宋_GB2312" w:cs="宋体"/>
                <w:bCs/>
                <w:kern w:val="0"/>
                <w:sz w:val="22"/>
                <w:szCs w:val="21"/>
              </w:rPr>
              <w:t>（单纯勾兑的除外）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单纯勾兑的</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果菜汁类及其他软饮料制造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除单纯调制外的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单纯调制的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五、</w:t>
            </w:r>
            <w:r>
              <w:rPr>
                <w:rFonts w:hint="eastAsia" w:ascii="仿宋_GB2312" w:hAnsi="Times New Roman" w:eastAsia="仿宋_GB2312"/>
                <w:b/>
                <w:bCs/>
                <w:kern w:val="0"/>
                <w:sz w:val="22"/>
                <w:szCs w:val="21"/>
              </w:rPr>
              <w:t>烟草制品业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19</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卷烟</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全部</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六、</w:t>
            </w:r>
            <w:r>
              <w:rPr>
                <w:rFonts w:hint="eastAsia" w:ascii="仿宋_GB2312" w:hAnsi="Times New Roman" w:eastAsia="仿宋_GB2312"/>
                <w:b/>
                <w:bCs/>
                <w:kern w:val="0"/>
                <w:sz w:val="22"/>
                <w:szCs w:val="21"/>
              </w:rPr>
              <w:t>纺织业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20</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纺织品制造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有洗毛、染整、脱胶工段的；产生缫丝废水、精炼废水的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spacing w:val="-8"/>
                <w:kern w:val="0"/>
                <w:sz w:val="22"/>
                <w:szCs w:val="21"/>
              </w:rPr>
              <w:t>其他（</w:t>
            </w:r>
            <w:r>
              <w:rPr>
                <w:rFonts w:hint="eastAsia" w:ascii="仿宋_GB2312" w:hAnsi="Times New Roman" w:eastAsia="仿宋_GB2312"/>
                <w:kern w:val="0"/>
                <w:sz w:val="22"/>
                <w:szCs w:val="21"/>
              </w:rPr>
              <w:t>编织物及其制品制造</w:t>
            </w:r>
            <w:r>
              <w:rPr>
                <w:rFonts w:hint="eastAsia" w:ascii="仿宋_GB2312" w:hAnsi="Times New Roman" w:eastAsia="仿宋_GB2312"/>
                <w:spacing w:val="-8"/>
                <w:kern w:val="0"/>
                <w:sz w:val="22"/>
                <w:szCs w:val="21"/>
              </w:rPr>
              <w:t>除外）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编织物及其制品制造</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七、</w:t>
            </w:r>
            <w:r>
              <w:rPr>
                <w:rFonts w:hint="eastAsia" w:ascii="仿宋_GB2312" w:hAnsi="Times New Roman" w:eastAsia="仿宋_GB2312"/>
                <w:b/>
                <w:bCs/>
                <w:kern w:val="0"/>
                <w:sz w:val="22"/>
                <w:szCs w:val="21"/>
              </w:rPr>
              <w:t>纺织服装、服饰业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9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21</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服装制造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有湿法印花、染色、水洗工艺的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新建</w:t>
            </w:r>
            <w:r>
              <w:rPr>
                <w:rFonts w:hint="eastAsia" w:ascii="仿宋_GB2312" w:hAnsi="Times New Roman" w:eastAsia="仿宋_GB2312"/>
                <w:kern w:val="0"/>
                <w:sz w:val="22"/>
                <w:szCs w:val="21"/>
              </w:rPr>
              <w:t>年加工100万件及以上</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八、</w:t>
            </w:r>
            <w:r>
              <w:rPr>
                <w:rFonts w:hint="eastAsia" w:ascii="仿宋_GB2312" w:hAnsi="Times New Roman" w:eastAsia="仿宋_GB2312"/>
                <w:b/>
                <w:bCs/>
                <w:kern w:val="0"/>
                <w:sz w:val="22"/>
                <w:szCs w:val="21"/>
              </w:rPr>
              <w:t>皮革、毛皮、羽毛及其制品和制鞋业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22</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皮革、毛皮、羽毛（绒）制品</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制革、毛皮鞣制</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49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制鞋业</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使用有机溶剂的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九、</w:t>
            </w:r>
            <w:r>
              <w:rPr>
                <w:rFonts w:hint="eastAsia" w:ascii="仿宋_GB2312" w:hAnsi="Times New Roman" w:eastAsia="仿宋_GB2312"/>
                <w:b/>
                <w:bCs/>
                <w:kern w:val="0"/>
                <w:sz w:val="22"/>
                <w:szCs w:val="21"/>
              </w:rPr>
              <w:t>木材加工和木、竹、藤、棕、草制品业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24</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锯材、木片加工</w:t>
            </w:r>
            <w:r>
              <w:rPr>
                <w:rFonts w:hint="eastAsia" w:ascii="仿宋_GB2312" w:hAnsi="宋体" w:eastAsia="仿宋_GB2312" w:cs="宋体"/>
                <w:kern w:val="0"/>
                <w:sz w:val="22"/>
                <w:szCs w:val="21"/>
              </w:rPr>
              <w:t>、木制品制造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人造板制造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年产20万立方米及以上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384"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竹、藤、棕、草制品制造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有喷漆工艺且年用油性漆量（含稀释剂）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有化学处理工艺的</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有喷漆工艺</w:t>
            </w:r>
            <w:r>
              <w:rPr>
                <w:rFonts w:hint="eastAsia" w:ascii="仿宋_GB2312" w:hAnsi="宋体" w:eastAsia="仿宋_GB2312" w:cs="宋体"/>
                <w:kern w:val="0"/>
                <w:sz w:val="22"/>
                <w:szCs w:val="21"/>
              </w:rPr>
              <w:t>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吨以下的，或使用水性漆的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w:t>
            </w:r>
            <w:r>
              <w:rPr>
                <w:rFonts w:hint="eastAsia" w:ascii="仿宋_GB2312" w:hAnsi="Times New Roman" w:eastAsia="仿宋_GB2312"/>
                <w:b/>
                <w:bCs/>
                <w:kern w:val="0"/>
                <w:sz w:val="22"/>
                <w:szCs w:val="21"/>
              </w:rPr>
              <w:t>家具制造业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27</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家具制造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十一、</w:t>
            </w:r>
            <w:r>
              <w:rPr>
                <w:rFonts w:hint="eastAsia" w:ascii="仿宋_GB2312" w:hAnsi="Times New Roman" w:eastAsia="仿宋_GB2312"/>
                <w:b/>
                <w:bCs/>
                <w:kern w:val="0"/>
                <w:sz w:val="22"/>
                <w:szCs w:val="21"/>
              </w:rPr>
              <w:t>造纸和纸制品业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37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28</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纸浆、溶解浆、纤维浆等制造；造纸（含废纸造纸）</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29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纸制品</w:t>
            </w:r>
            <w:r>
              <w:rPr>
                <w:rFonts w:hint="eastAsia" w:ascii="仿宋_GB2312" w:hAnsi="宋体" w:eastAsia="仿宋_GB2312" w:cs="宋体"/>
                <w:kern w:val="0"/>
                <w:sz w:val="22"/>
                <w:szCs w:val="21"/>
              </w:rPr>
              <w:t>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有化学处理工艺的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十二、</w:t>
            </w:r>
            <w:r>
              <w:rPr>
                <w:rFonts w:hint="eastAsia" w:ascii="仿宋_GB2312" w:hAnsi="Times New Roman" w:eastAsia="仿宋_GB2312"/>
                <w:b/>
                <w:bCs/>
                <w:kern w:val="0"/>
                <w:sz w:val="22"/>
                <w:szCs w:val="21"/>
              </w:rPr>
              <w:t>印刷和记录媒介复制业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951"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30</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印刷厂；磁材料制品</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全部</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十三、</w:t>
            </w:r>
            <w:r>
              <w:rPr>
                <w:rFonts w:hint="eastAsia" w:ascii="仿宋_GB2312" w:hAnsi="Times New Roman" w:eastAsia="仿宋_GB2312"/>
                <w:b/>
                <w:bCs/>
                <w:kern w:val="0"/>
                <w:sz w:val="22"/>
                <w:szCs w:val="21"/>
              </w:rPr>
              <w:t>文教、工美、体育和娱乐用品制造业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29"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31</w:t>
            </w:r>
          </w:p>
        </w:tc>
        <w:tc>
          <w:tcPr>
            <w:tcW w:w="1902"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kern w:val="0"/>
                <w:sz w:val="22"/>
                <w:szCs w:val="21"/>
              </w:rPr>
            </w:pPr>
            <w:r>
              <w:rPr>
                <w:rFonts w:hint="eastAsia" w:ascii="仿宋_GB2312" w:hAnsi="Times New Roman" w:eastAsia="仿宋_GB2312"/>
                <w:kern w:val="0"/>
                <w:sz w:val="22"/>
                <w:szCs w:val="21"/>
              </w:rPr>
              <w:t>文教、体育、娱乐用品制造</w:t>
            </w:r>
          </w:p>
        </w:tc>
        <w:tc>
          <w:tcPr>
            <w:tcW w:w="2547"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kern w:val="0"/>
                <w:sz w:val="22"/>
                <w:szCs w:val="21"/>
              </w:rPr>
            </w:pPr>
            <w:r>
              <w:rPr>
                <w:rFonts w:hint="eastAsia" w:ascii="仿宋_GB2312" w:hAnsi="Times New Roman" w:eastAsia="仿宋_GB2312"/>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kern w:val="0"/>
                <w:sz w:val="22"/>
                <w:szCs w:val="21"/>
              </w:rPr>
            </w:pPr>
            <w:r>
              <w:rPr>
                <w:rFonts w:hint="eastAsia" w:ascii="仿宋_GB2312" w:hAnsi="Times New Roman" w:eastAsia="仿宋_GB2312"/>
                <w:kern w:val="0"/>
                <w:sz w:val="22"/>
                <w:szCs w:val="21"/>
              </w:rPr>
              <w:t>全部</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kern w:val="0"/>
                <w:sz w:val="22"/>
                <w:szCs w:val="21"/>
              </w:rPr>
            </w:pPr>
            <w:r>
              <w:rPr>
                <w:rFonts w:hint="eastAsia" w:ascii="仿宋_GB2312" w:hAnsi="Times New Roman" w:eastAsia="仿宋_GB2312"/>
                <w:kern w:val="0"/>
                <w:sz w:val="22"/>
                <w:szCs w:val="21"/>
              </w:rPr>
              <w:t>/</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kern w:val="0"/>
                <w:sz w:val="22"/>
                <w:szCs w:val="21"/>
              </w:rPr>
            </w:pPr>
            <w:r>
              <w:rPr>
                <w:rFonts w:hint="eastAsia" w:ascii="仿宋_GB2312" w:hAnsi="Times New Roman" w:eastAsia="仿宋_GB2312"/>
                <w:kern w:val="0"/>
                <w:sz w:val="22"/>
                <w:szCs w:val="21"/>
              </w:rPr>
              <w:t> </w:t>
            </w:r>
          </w:p>
          <w:p>
            <w:pPr>
              <w:spacing w:line="260" w:lineRule="atLeast"/>
              <w:jc w:val="lef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c>
          <w:tcPr>
            <w:tcW w:w="1959" w:type="dxa"/>
            <w:vMerge w:val="restart"/>
            <w:tcBorders>
              <w:top w:val="single" w:color="000000" w:sz="8" w:space="0"/>
              <w:left w:val="nil"/>
              <w:right w:val="single" w:color="000000" w:sz="8" w:space="0"/>
            </w:tcBorders>
            <w:vAlign w:val="top"/>
          </w:tcPr>
          <w:p>
            <w:pPr>
              <w:spacing w:line="260" w:lineRule="atLeast"/>
              <w:jc w:val="lef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29"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r>
              <w:rPr>
                <w:rFonts w:hint="eastAsia" w:ascii="仿宋_GB2312" w:hAnsi="Times New Roman" w:eastAsia="仿宋_GB2312"/>
                <w:b/>
                <w:kern w:val="0"/>
                <w:sz w:val="22"/>
                <w:szCs w:val="21"/>
              </w:rPr>
              <w:t>▲全部（包括含喷绘的广告制作项目）</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jc w:val="lef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工艺品制造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有喷漆工艺</w:t>
            </w:r>
            <w:r>
              <w:rPr>
                <w:rFonts w:hint="eastAsia" w:ascii="仿宋_GB2312" w:hAnsi="宋体" w:eastAsia="仿宋_GB2312" w:cs="宋体"/>
                <w:kern w:val="0"/>
                <w:sz w:val="22"/>
                <w:szCs w:val="21"/>
              </w:rPr>
              <w:t>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吨以下的，或使用水性漆的；有</w:t>
            </w:r>
            <w:r>
              <w:rPr>
                <w:rFonts w:hint="eastAsia" w:ascii="仿宋_GB2312" w:hAnsi="Times New Roman" w:eastAsia="仿宋_GB2312"/>
                <w:kern w:val="0"/>
                <w:sz w:val="22"/>
                <w:szCs w:val="21"/>
              </w:rPr>
              <w:t>机加工的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十四、</w:t>
            </w:r>
            <w:r>
              <w:rPr>
                <w:rFonts w:hint="eastAsia" w:ascii="仿宋_GB2312" w:hAnsi="Times New Roman" w:eastAsia="仿宋_GB2312"/>
                <w:b/>
                <w:bCs/>
                <w:kern w:val="0"/>
                <w:sz w:val="22"/>
                <w:szCs w:val="21"/>
              </w:rPr>
              <w:t>石油加工、炼焦业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33</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top"/>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原油加工、天然气加工、油母页岩等提炼原油、煤制油、生物制油及其他石油制品</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煤化工（含煤炭</w:t>
            </w:r>
            <w:r>
              <w:rPr>
                <w:rFonts w:hint="eastAsia" w:ascii="仿宋_GB2312" w:hAnsi="Times New Roman" w:eastAsia="仿宋_GB2312"/>
                <w:kern w:val="0"/>
                <w:sz w:val="22"/>
                <w:szCs w:val="21"/>
              </w:rPr>
              <w:t>液化、气化</w:t>
            </w:r>
            <w:r>
              <w:rPr>
                <w:rFonts w:hint="eastAsia" w:ascii="仿宋_GB2312" w:hAnsi="宋体" w:eastAsia="仿宋_GB2312" w:cs="宋体"/>
                <w:kern w:val="0"/>
                <w:sz w:val="22"/>
                <w:szCs w:val="21"/>
              </w:rPr>
              <w:t>）</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炼焦、煤炭热解</w:t>
            </w:r>
            <w:r>
              <w:rPr>
                <w:rFonts w:hint="eastAsia" w:ascii="仿宋_GB2312" w:hAnsi="Times New Roman" w:eastAsia="仿宋_GB2312"/>
                <w:kern w:val="0"/>
                <w:sz w:val="22"/>
                <w:szCs w:val="21"/>
              </w:rPr>
              <w:t>、电石</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十五、</w:t>
            </w:r>
            <w:r>
              <w:rPr>
                <w:rFonts w:hint="eastAsia" w:ascii="仿宋_GB2312" w:hAnsi="Times New Roman" w:eastAsia="仿宋_GB2312"/>
                <w:b/>
                <w:bCs/>
                <w:kern w:val="0"/>
                <w:sz w:val="22"/>
                <w:szCs w:val="21"/>
              </w:rPr>
              <w:t>化学原料和化学制品制造业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403"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36</w:t>
            </w:r>
          </w:p>
        </w:tc>
        <w:tc>
          <w:tcPr>
            <w:tcW w:w="1902"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基本化学原料制造；农药制造；涂料、染料、颜料、油墨及其类似产品制造；合成材料制造；专用化学品制造；炸药、火工及焰火产品制造；水处理剂等制造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除单纯混合和分装外的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单纯混合或分装的</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single" w:color="000000" w:sz="8" w:space="0"/>
              <w:left w:val="nil"/>
              <w:right w:val="single" w:color="000000" w:sz="8" w:space="0"/>
            </w:tcBorders>
            <w:vAlign w:val="center"/>
          </w:tcPr>
          <w:p>
            <w:pPr>
              <w:rPr>
                <w:rFonts w:ascii="仿宋_GB2312" w:hAnsi="Times New Roman" w:eastAsia="仿宋_GB2312"/>
                <w:kern w:val="0"/>
                <w:sz w:val="22"/>
                <w:szCs w:val="21"/>
              </w:rPr>
            </w:pPr>
            <w:r>
              <w:rPr>
                <w:rFonts w:hint="eastAsia" w:ascii="仿宋_GB2312" w:hAnsi="Times New Roman" w:eastAsia="仿宋_GB2312"/>
                <w:b/>
                <w:kern w:val="0"/>
                <w:sz w:val="22"/>
                <w:szCs w:val="21"/>
              </w:rPr>
              <w:t>▲风险评价（油性涂料、油性染料、油性颜料、油性油墨及其类似产品制造）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r>
              <w:rPr>
                <w:rFonts w:hint="eastAsia" w:ascii="仿宋_GB2312" w:hAnsi="Times New Roman" w:eastAsia="仿宋_GB2312"/>
                <w:b/>
                <w:kern w:val="0"/>
                <w:sz w:val="22"/>
                <w:szCs w:val="21"/>
              </w:rPr>
              <w:t>▲新建、扩建、主体装置技改（除单纯混合和分装外的）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r>
              <w:rPr>
                <w:rFonts w:hint="eastAsia" w:ascii="仿宋_GB2312" w:hAnsi="Times New Roman" w:eastAsia="仿宋_GB2312"/>
                <w:b/>
                <w:kern w:val="0"/>
                <w:sz w:val="22"/>
                <w:szCs w:val="21"/>
              </w:rPr>
              <w:t>▲其他</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肥料制造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化学肥料</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单纯混合和分装的除外</w:t>
            </w:r>
            <w:r>
              <w:rPr>
                <w:rFonts w:hint="eastAsia" w:ascii="仿宋_GB2312" w:hAnsi="宋体" w:eastAsia="仿宋_GB2312" w:cs="宋体"/>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半导体材料</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39</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日用化学品制造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除单纯混合和分装外的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单纯混合或分装的</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▲新建、扩建、主体装置技改（除单纯混合和分装外的）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▲其他</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十六、</w:t>
            </w:r>
            <w:r>
              <w:rPr>
                <w:rFonts w:hint="eastAsia" w:ascii="仿宋_GB2312" w:hAnsi="Times New Roman" w:eastAsia="仿宋_GB2312"/>
                <w:b/>
                <w:bCs/>
                <w:kern w:val="0"/>
                <w:sz w:val="22"/>
                <w:szCs w:val="21"/>
              </w:rPr>
              <w:t>医药制造业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40</w:t>
            </w:r>
          </w:p>
        </w:tc>
        <w:tc>
          <w:tcPr>
            <w:tcW w:w="1902"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化学药品制造；生物、生化制品制造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p>
            <w:pPr>
              <w:spacing w:line="260" w:lineRule="atLeast"/>
              <w:rPr>
                <w:rFonts w:ascii="仿宋_GB2312" w:hAnsi="宋体" w:eastAsia="仿宋_GB2312" w:cs="宋体"/>
                <w:kern w:val="0"/>
                <w:sz w:val="22"/>
                <w:szCs w:val="24"/>
              </w:rPr>
            </w:pPr>
            <w:r>
              <w:rPr>
                <w:rFonts w:hint="eastAsia" w:ascii="仿宋_GB2312" w:hAnsi="Times New Roman" w:eastAsia="仿宋_GB2312"/>
                <w:b/>
                <w:kern w:val="0"/>
                <w:sz w:val="22"/>
                <w:szCs w:val="21"/>
              </w:rPr>
              <w:t>　</w:t>
            </w:r>
          </w:p>
        </w:tc>
        <w:tc>
          <w:tcPr>
            <w:tcW w:w="1959" w:type="dxa"/>
            <w:vMerge w:val="restart"/>
            <w:tcBorders>
              <w:top w:val="single" w:color="000000" w:sz="8" w:space="0"/>
              <w:left w:val="nil"/>
              <w:right w:val="single" w:color="000000" w:sz="8" w:space="0"/>
            </w:tcBorders>
            <w:vAlign w:val="center"/>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▲新建、扩建、主体装置技改</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▲其他</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单纯药品分装、复配</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top"/>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中成药制造、中药饮片加工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有提炼工艺的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top"/>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卫生材料及医药用品制造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top"/>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十七、</w:t>
            </w:r>
            <w:r>
              <w:rPr>
                <w:rFonts w:hint="eastAsia" w:ascii="仿宋_GB2312" w:hAnsi="Times New Roman" w:eastAsia="仿宋_GB2312"/>
                <w:b/>
                <w:bCs/>
                <w:kern w:val="0"/>
                <w:sz w:val="22"/>
                <w:szCs w:val="21"/>
              </w:rPr>
              <w:t>化学纤维制造业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42"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44</w:t>
            </w:r>
          </w:p>
        </w:tc>
        <w:tc>
          <w:tcPr>
            <w:tcW w:w="1902"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化学纤维制造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除单纯纺丝外的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单纯纺丝</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single" w:color="000000" w:sz="8" w:space="0"/>
              <w:left w:val="nil"/>
              <w:right w:val="single" w:color="000000" w:sz="8" w:space="0"/>
            </w:tcBorders>
            <w:vAlign w:val="top"/>
          </w:tcPr>
          <w:p>
            <w:pPr>
              <w:spacing w:line="260" w:lineRule="atLeas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2"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▲新建、扩建、主体装置技改(除单纯纺丝外的）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▲其他</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生物质纤维素乙醇生产</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十八、</w:t>
            </w:r>
            <w:r>
              <w:rPr>
                <w:rFonts w:hint="eastAsia" w:ascii="仿宋_GB2312" w:hAnsi="Times New Roman" w:eastAsia="仿宋_GB2312"/>
                <w:b/>
                <w:bCs/>
                <w:kern w:val="0"/>
                <w:sz w:val="22"/>
                <w:szCs w:val="21"/>
              </w:rPr>
              <w:t>橡胶和塑料制品业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46</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轮胎制造、再生橡胶制造、橡胶加工、橡胶制品制造及翻新</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轮胎制造</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有炼化及硫化工艺的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塑料制品制造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人造革、发泡胶等涉及有毒原材料的</w:t>
            </w:r>
            <w:r>
              <w:rPr>
                <w:rFonts w:hint="eastAsia" w:ascii="仿宋_GB2312" w:hAnsi="宋体" w:eastAsia="仿宋_GB2312" w:cs="宋体"/>
                <w:kern w:val="0"/>
                <w:sz w:val="22"/>
                <w:szCs w:val="21"/>
              </w:rPr>
              <w:t>；以再生塑料为原料的</w:t>
            </w: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十九、</w:t>
            </w:r>
            <w:r>
              <w:rPr>
                <w:rFonts w:hint="eastAsia" w:ascii="仿宋_GB2312" w:hAnsi="Times New Roman" w:eastAsia="仿宋_GB2312"/>
                <w:b/>
                <w:bCs/>
                <w:kern w:val="0"/>
                <w:sz w:val="22"/>
                <w:szCs w:val="21"/>
              </w:rPr>
              <w:t>非金属矿物制品业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48</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水泥制造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49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水泥粉磨站</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砼结构构件制造、商品混凝土加工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石灰和石膏制造</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石材加工</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人造石制造</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砖瓦制造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玻璃及玻璃制品</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平板玻璃制造</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其他玻璃制造</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以煤</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油</w:t>
            </w:r>
            <w:r>
              <w:rPr>
                <w:rFonts w:hint="eastAsia" w:ascii="仿宋_GB2312" w:hAnsi="宋体" w:eastAsia="仿宋_GB2312" w:cs="宋体"/>
                <w:kern w:val="0"/>
                <w:sz w:val="22"/>
                <w:szCs w:val="21"/>
              </w:rPr>
              <w:t>、天然气</w:t>
            </w:r>
            <w:r>
              <w:rPr>
                <w:rFonts w:hint="eastAsia" w:ascii="仿宋_GB2312" w:hAnsi="Times New Roman" w:eastAsia="仿宋_GB2312"/>
                <w:kern w:val="0"/>
                <w:sz w:val="22"/>
                <w:szCs w:val="21"/>
              </w:rPr>
              <w:t>为燃料加热的玻璃制品制造</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玻璃纤维及玻璃纤维增强塑料制品</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陶瓷制品</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年产建筑陶瓷100万平方米及以上；年产卫生陶瓷150万件及以上；年产日用陶瓷250万件及以上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75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耐火材料及其制品</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石棉制品</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31"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石墨及其他非金属矿物制品</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含焙烧的石墨、碳素制品</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395"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防水建筑材料制造、沥青搅拌站</w:t>
            </w:r>
            <w:r>
              <w:rPr>
                <w:rFonts w:hint="eastAsia" w:ascii="仿宋_GB2312" w:hAnsi="宋体" w:eastAsia="仿宋_GB2312" w:cs="宋体"/>
                <w:kern w:val="0"/>
                <w:sz w:val="22"/>
                <w:szCs w:val="21"/>
              </w:rPr>
              <w:t>、干粉砂浆搅拌站</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shd w:val="clear" w:color="auto" w:fill="7F7F7F"/>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w:t>
            </w:r>
            <w:r>
              <w:rPr>
                <w:rFonts w:hint="eastAsia" w:ascii="仿宋_GB2312" w:hAnsi="Times New Roman" w:eastAsia="仿宋_GB2312"/>
                <w:b/>
                <w:bCs/>
                <w:kern w:val="0"/>
                <w:sz w:val="22"/>
                <w:szCs w:val="21"/>
              </w:rPr>
              <w:t>黑色金属冶炼和压延加工业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84"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58</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炼铁、球团、烧结</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48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59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炼钢</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44"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黑色金属铸造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年产10万吨及以上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压延加工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黑色金属年产50万吨及以上的冷轧</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9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铁合金制造；锰、铬冶炼</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二十一、</w:t>
            </w:r>
            <w:r>
              <w:rPr>
                <w:rFonts w:hint="eastAsia" w:ascii="仿宋_GB2312" w:hAnsi="Times New Roman" w:eastAsia="仿宋_GB2312"/>
                <w:b/>
                <w:bCs/>
                <w:kern w:val="0"/>
                <w:sz w:val="22"/>
                <w:szCs w:val="21"/>
              </w:rPr>
              <w:t>有色金属冶炼和压延加工业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63</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有色金属冶炼（含再生有色金属冶炼）</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78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有色金属合金制造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62"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有色金属铸造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年产10万吨及以上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3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压延加工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二十二、</w:t>
            </w:r>
            <w:r>
              <w:rPr>
                <w:rFonts w:hint="eastAsia" w:ascii="仿宋_GB2312" w:hAnsi="Times New Roman" w:eastAsia="仿宋_GB2312"/>
                <w:b/>
                <w:bCs/>
                <w:kern w:val="0"/>
                <w:sz w:val="22"/>
                <w:szCs w:val="21"/>
              </w:rPr>
              <w:t>金属制品业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49"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67</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金属制品加工制造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r>
              <w:rPr>
                <w:rFonts w:hint="eastAsia" w:ascii="仿宋_GB2312" w:hAnsi="宋体" w:eastAsia="仿宋_GB2312" w:cs="宋体"/>
                <w:kern w:val="0"/>
                <w:sz w:val="22"/>
                <w:szCs w:val="21"/>
              </w:rPr>
              <w:t>(仅切割组装除外</w:t>
            </w: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仅切割组装的</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333"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金属制品表面处理及热处理加工</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有电镀工艺的；使用有机涂层的</w:t>
            </w:r>
            <w:r>
              <w:rPr>
                <w:rFonts w:hint="eastAsia" w:ascii="仿宋_GB2312" w:hAnsi="宋体" w:eastAsia="仿宋_GB2312" w:cs="宋体"/>
                <w:kern w:val="0"/>
                <w:sz w:val="22"/>
                <w:szCs w:val="21"/>
              </w:rPr>
              <w:t>（喷粉、喷塑和电泳除外）</w:t>
            </w:r>
            <w:r>
              <w:rPr>
                <w:rFonts w:hint="eastAsia" w:ascii="仿宋_GB2312" w:hAnsi="Times New Roman" w:eastAsia="仿宋_GB2312"/>
                <w:kern w:val="0"/>
                <w:sz w:val="22"/>
                <w:szCs w:val="21"/>
              </w:rPr>
              <w:t>；有钝化工艺的热镀锌</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41"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二十三、</w:t>
            </w:r>
            <w:r>
              <w:rPr>
                <w:rFonts w:hint="eastAsia" w:ascii="仿宋_GB2312" w:hAnsi="Times New Roman" w:eastAsia="仿宋_GB2312"/>
                <w:b/>
                <w:bCs/>
                <w:kern w:val="0"/>
                <w:sz w:val="22"/>
                <w:szCs w:val="21"/>
              </w:rPr>
              <w:t>通用设备制造业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715"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69</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通用设备制造及维修</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r>
              <w:rPr>
                <w:rFonts w:hint="eastAsia" w:ascii="仿宋_GB2312" w:hAnsi="Times New Roman" w:eastAsia="仿宋_GB2312"/>
                <w:spacing w:val="-2"/>
                <w:kern w:val="0"/>
                <w:sz w:val="22"/>
                <w:szCs w:val="21"/>
              </w:rPr>
              <w:t>仅组装的除外</w:t>
            </w: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仅组装的</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二十四、专用</w:t>
            </w:r>
            <w:r>
              <w:rPr>
                <w:rFonts w:hint="eastAsia" w:ascii="仿宋_GB2312" w:hAnsi="Times New Roman" w:eastAsia="仿宋_GB2312"/>
                <w:b/>
                <w:bCs/>
                <w:kern w:val="0"/>
                <w:sz w:val="22"/>
                <w:szCs w:val="21"/>
              </w:rPr>
              <w:t>设备制造业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32"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70</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专用设备制造及维修</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r>
              <w:rPr>
                <w:rFonts w:hint="eastAsia" w:ascii="仿宋_GB2312" w:hAnsi="Times New Roman" w:eastAsia="仿宋_GB2312"/>
                <w:spacing w:val="-2"/>
                <w:kern w:val="0"/>
                <w:sz w:val="22"/>
                <w:szCs w:val="21"/>
              </w:rPr>
              <w:t>仅组装的除外</w:t>
            </w: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仅组装的</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0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二十五、</w:t>
            </w:r>
            <w:r>
              <w:rPr>
                <w:rFonts w:hint="eastAsia" w:ascii="仿宋_GB2312" w:hAnsi="Times New Roman" w:eastAsia="仿宋_GB2312"/>
                <w:b/>
                <w:bCs/>
                <w:kern w:val="0"/>
                <w:sz w:val="22"/>
                <w:szCs w:val="21"/>
              </w:rPr>
              <w:t>汽车</w:t>
            </w:r>
            <w:r>
              <w:rPr>
                <w:rFonts w:hint="eastAsia" w:ascii="仿宋_GB2312" w:hAnsi="宋体" w:eastAsia="仿宋_GB2312" w:cs="宋体"/>
                <w:b/>
                <w:bCs/>
                <w:kern w:val="0"/>
                <w:sz w:val="22"/>
                <w:szCs w:val="21"/>
              </w:rPr>
              <w:t>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kern w:val="0"/>
                <w:sz w:val="22"/>
                <w:szCs w:val="21"/>
              </w:rPr>
              <w:t>71</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汽车制造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整车制造</w:t>
            </w:r>
            <w:r>
              <w:rPr>
                <w:rFonts w:hint="eastAsia" w:ascii="仿宋_GB2312" w:hAnsi="宋体" w:eastAsia="仿宋_GB2312" w:cs="宋体"/>
                <w:kern w:val="0"/>
                <w:sz w:val="22"/>
                <w:szCs w:val="21"/>
              </w:rPr>
              <w:t>（仅组装的除外）</w:t>
            </w:r>
            <w:r>
              <w:rPr>
                <w:rFonts w:hint="eastAsia" w:ascii="仿宋_GB2312" w:hAnsi="Times New Roman" w:eastAsia="仿宋_GB2312"/>
                <w:kern w:val="0"/>
                <w:sz w:val="22"/>
                <w:szCs w:val="21"/>
              </w:rPr>
              <w:t>；发动机生产；有电镀或喷漆工艺</w:t>
            </w:r>
            <w:r>
              <w:rPr>
                <w:rFonts w:hint="eastAsia" w:ascii="仿宋_GB2312" w:hAnsi="宋体" w:eastAsia="仿宋_GB2312" w:cs="宋体"/>
                <w:kern w:val="0"/>
                <w:sz w:val="22"/>
                <w:szCs w:val="21"/>
              </w:rPr>
              <w:t>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的零部件生产</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center"/>
          </w:tcPr>
          <w:p>
            <w:pPr>
              <w:widowControl/>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▲工程分析评价（涉及有机涂层（不含喷粉、喷塑））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93"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二十六、</w:t>
            </w:r>
            <w:r>
              <w:rPr>
                <w:rFonts w:hint="eastAsia" w:ascii="仿宋_GB2312" w:hAnsi="Times New Roman" w:eastAsia="仿宋_GB2312"/>
                <w:b/>
                <w:bCs/>
                <w:kern w:val="0"/>
                <w:sz w:val="22"/>
                <w:szCs w:val="21"/>
              </w:rPr>
              <w:t>铁路、船舶、航空航天和其他运输设备制造业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72</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铁路运输设备制造及修理</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机车、车辆、动车组制造；发动机生产；有电镀或喷漆工艺</w:t>
            </w:r>
            <w:r>
              <w:rPr>
                <w:rFonts w:hint="eastAsia" w:ascii="仿宋_GB2312" w:hAnsi="宋体" w:eastAsia="仿宋_GB2312" w:cs="宋体"/>
                <w:kern w:val="0"/>
                <w:sz w:val="22"/>
                <w:szCs w:val="21"/>
              </w:rPr>
              <w:t>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的零部件生产</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center"/>
          </w:tcPr>
          <w:p>
            <w:pPr>
              <w:widowControl/>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▲工程分析评价（涉及有机涂层（不含喷粉、喷塑））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50" w:hRule="atLeast"/>
          <w:jc w:val="center"/>
        </w:trPr>
        <w:tc>
          <w:tcPr>
            <w:tcW w:w="61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船舶</w:t>
            </w:r>
            <w:r>
              <w:rPr>
                <w:rFonts w:hint="eastAsia" w:ascii="仿宋_GB2312" w:hAnsi="宋体" w:eastAsia="仿宋_GB2312" w:cs="宋体"/>
                <w:kern w:val="0"/>
                <w:sz w:val="22"/>
                <w:szCs w:val="21"/>
              </w:rPr>
              <w:t>和</w:t>
            </w:r>
            <w:r>
              <w:rPr>
                <w:rFonts w:hint="eastAsia" w:ascii="仿宋_GB2312" w:hAnsi="Times New Roman" w:eastAsia="仿宋_GB2312"/>
                <w:kern w:val="0"/>
                <w:sz w:val="22"/>
                <w:szCs w:val="21"/>
              </w:rPr>
              <w:t>相关装置制造</w:t>
            </w:r>
            <w:r>
              <w:rPr>
                <w:rFonts w:hint="eastAsia" w:ascii="仿宋_GB2312" w:hAnsi="宋体" w:eastAsia="仿宋_GB2312" w:cs="宋体"/>
                <w:kern w:val="0"/>
                <w:sz w:val="22"/>
                <w:szCs w:val="21"/>
              </w:rPr>
              <w:t>及维修</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有电镀或喷漆工艺</w:t>
            </w:r>
            <w:r>
              <w:rPr>
                <w:rFonts w:hint="eastAsia" w:ascii="仿宋_GB2312" w:hAnsi="宋体" w:eastAsia="仿宋_GB2312" w:cs="宋体"/>
                <w:kern w:val="0"/>
                <w:sz w:val="22"/>
                <w:szCs w:val="21"/>
              </w:rPr>
              <w:t>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的；拆船、修船</w:t>
            </w:r>
            <w:r>
              <w:rPr>
                <w:rFonts w:hint="eastAsia" w:ascii="仿宋_GB2312" w:hAnsi="宋体" w:eastAsia="仿宋_GB2312" w:cs="宋体"/>
                <w:kern w:val="0"/>
                <w:sz w:val="22"/>
                <w:szCs w:val="21"/>
              </w:rPr>
              <w:t>厂</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74</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航空航天器制造</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center"/>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▲工程分析评价（涉及有机涂层（不含喷粉、喷塑）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644"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▲其他（仅组装和测试（不涉及土建，污水排入市政管网，且不涉及钻孔、切割、折弯、使用焊料的焊接、胶合/粘结、药剂（溶剂）清洗、产生废气或废水的测试等内容）除外）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▲仅组装和测试（不涉及土建，污水排入市政管网且不涉及钻孔、切割、折弯、使用焊料的焊接、胶合/粘结、药剂（溶剂）清洗、产生废气或废水的测试等内容）</w:t>
            </w: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802"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摩托车</w:t>
            </w:r>
            <w:r>
              <w:rPr>
                <w:rFonts w:hint="eastAsia" w:ascii="仿宋_GB2312" w:hAnsi="宋体" w:eastAsia="仿宋_GB2312" w:cs="宋体"/>
                <w:kern w:val="0"/>
                <w:sz w:val="22"/>
                <w:szCs w:val="21"/>
              </w:rPr>
              <w:t>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整车制造</w:t>
            </w:r>
            <w:r>
              <w:rPr>
                <w:rFonts w:hint="eastAsia" w:ascii="仿宋_GB2312" w:hAnsi="宋体" w:eastAsia="仿宋_GB2312" w:cs="宋体"/>
                <w:kern w:val="0"/>
                <w:sz w:val="22"/>
                <w:szCs w:val="21"/>
              </w:rPr>
              <w:t>（仅组装的除外）</w:t>
            </w:r>
            <w:r>
              <w:rPr>
                <w:rFonts w:hint="eastAsia" w:ascii="仿宋_GB2312" w:hAnsi="Times New Roman" w:eastAsia="仿宋_GB2312"/>
                <w:kern w:val="0"/>
                <w:sz w:val="22"/>
                <w:szCs w:val="21"/>
              </w:rPr>
              <w:t>；发动机生产；有电镀或喷漆工艺</w:t>
            </w:r>
            <w:r>
              <w:rPr>
                <w:rFonts w:hint="eastAsia" w:ascii="仿宋_GB2312" w:hAnsi="宋体" w:eastAsia="仿宋_GB2312" w:cs="宋体"/>
                <w:kern w:val="0"/>
                <w:sz w:val="22"/>
                <w:szCs w:val="21"/>
              </w:rPr>
              <w:t>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的零部件生产</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201"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自行车制造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有电镀或喷漆工艺</w:t>
            </w:r>
            <w:r>
              <w:rPr>
                <w:rFonts w:hint="eastAsia" w:ascii="仿宋_GB2312" w:hAnsi="宋体" w:eastAsia="仿宋_GB2312" w:cs="宋体"/>
                <w:kern w:val="0"/>
                <w:sz w:val="22"/>
                <w:szCs w:val="21"/>
              </w:rPr>
              <w:t>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242"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kern w:val="0"/>
                <w:sz w:val="22"/>
                <w:szCs w:val="21"/>
              </w:rPr>
              <w:t>77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交通器材及其他交通运输设备制造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其他（</w:t>
            </w:r>
            <w:r>
              <w:rPr>
                <w:rFonts w:hint="eastAsia" w:ascii="仿宋_GB2312" w:hAnsi="Times New Roman" w:eastAsia="仿宋_GB2312"/>
                <w:spacing w:val="-2"/>
                <w:kern w:val="0"/>
                <w:sz w:val="22"/>
                <w:szCs w:val="21"/>
              </w:rPr>
              <w:t>仅组装的除外</w:t>
            </w: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仅组装的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center"/>
          </w:tcPr>
          <w:p>
            <w:pPr>
              <w:widowControl/>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▲工程分析评价（涉及有机涂层（不含喷粉、喷塑）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3"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二十七、</w:t>
            </w:r>
            <w:r>
              <w:rPr>
                <w:rFonts w:hint="eastAsia" w:ascii="仿宋_GB2312" w:hAnsi="Times New Roman" w:eastAsia="仿宋_GB2312"/>
                <w:b/>
                <w:bCs/>
                <w:kern w:val="0"/>
                <w:sz w:val="22"/>
                <w:szCs w:val="21"/>
              </w:rPr>
              <w:t>电气机械和器材制造业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78</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电气机械及器材制造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r>
              <w:rPr>
                <w:rFonts w:hint="eastAsia" w:ascii="仿宋_GB2312" w:hAnsi="宋体" w:eastAsia="仿宋_GB2312" w:cs="宋体"/>
                <w:kern w:val="0"/>
                <w:sz w:val="22"/>
                <w:szCs w:val="21"/>
              </w:rPr>
              <w:t>铅蓄</w:t>
            </w:r>
            <w:r>
              <w:rPr>
                <w:rFonts w:hint="eastAsia" w:ascii="仿宋_GB2312" w:hAnsi="Times New Roman" w:eastAsia="仿宋_GB2312"/>
                <w:kern w:val="0"/>
                <w:sz w:val="22"/>
                <w:szCs w:val="21"/>
              </w:rPr>
              <w:t>电池制造</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r>
              <w:rPr>
                <w:rFonts w:hint="eastAsia" w:ascii="仿宋_GB2312" w:hAnsi="Times New Roman" w:eastAsia="仿宋_GB2312"/>
                <w:spacing w:val="-2"/>
                <w:kern w:val="0"/>
                <w:sz w:val="22"/>
                <w:szCs w:val="21"/>
              </w:rPr>
              <w:t>仅组装的除外</w:t>
            </w: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仅组装的</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79</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1"/>
              </w:rPr>
            </w:pPr>
            <w:r>
              <w:rPr>
                <w:rFonts w:hint="eastAsia" w:ascii="仿宋_GB2312" w:hAnsi="宋体" w:eastAsia="仿宋_GB2312" w:cs="宋体"/>
                <w:kern w:val="0"/>
                <w:sz w:val="22"/>
                <w:szCs w:val="21"/>
              </w:rPr>
              <w:t>太阳能电池片</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1"/>
              </w:rPr>
            </w:pPr>
            <w:r>
              <w:rPr>
                <w:rFonts w:hint="eastAsia" w:ascii="仿宋_GB2312" w:hAnsi="宋体" w:eastAsia="仿宋_GB2312" w:cs="宋体"/>
                <w:kern w:val="0"/>
                <w:sz w:val="22"/>
                <w:szCs w:val="21"/>
              </w:rPr>
              <w:t>太阳能电池片生产</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1"/>
              </w:rPr>
            </w:pPr>
            <w:r>
              <w:rPr>
                <w:rFonts w:hint="eastAsia" w:ascii="仿宋_GB2312" w:hAnsi="宋体" w:eastAsia="仿宋_GB2312" w:cs="宋体"/>
                <w:kern w:val="0"/>
                <w:sz w:val="22"/>
                <w:szCs w:val="21"/>
              </w:rPr>
              <w:t>其他</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1"/>
              </w:rPr>
            </w:pPr>
            <w:r>
              <w:rPr>
                <w:rFonts w:hint="eastAsia" w:ascii="仿宋_GB2312" w:hAnsi="宋体" w:eastAsia="仿宋_GB2312" w:cs="宋体"/>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1"/>
              </w:rPr>
            </w:pPr>
            <w:r>
              <w:rPr>
                <w:rFonts w:hint="eastAsia" w:ascii="仿宋_GB2312" w:hAnsi="宋体" w:eastAsia="仿宋_GB2312" w:cs="宋体"/>
                <w:kern w:val="0"/>
                <w:sz w:val="22"/>
                <w:szCs w:val="21"/>
              </w:rPr>
              <w:t> </w:t>
            </w:r>
          </w:p>
        </w:tc>
        <w:tc>
          <w:tcPr>
            <w:tcW w:w="1959" w:type="dxa"/>
            <w:vMerge w:val="restart"/>
            <w:tcBorders>
              <w:top w:val="nil"/>
              <w:left w:val="nil"/>
              <w:right w:val="single" w:color="000000" w:sz="8" w:space="0"/>
            </w:tcBorders>
            <w:vAlign w:val="center"/>
          </w:tcPr>
          <w:p>
            <w:pPr>
              <w:spacing w:line="260" w:lineRule="atLeas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r>
              <w:rPr>
                <w:rFonts w:hint="eastAsia" w:ascii="仿宋_GB2312" w:hAnsi="Times New Roman" w:eastAsia="仿宋_GB2312"/>
                <w:b/>
                <w:kern w:val="0"/>
                <w:sz w:val="22"/>
                <w:szCs w:val="21"/>
              </w:rPr>
              <w:t>▲</w:t>
            </w:r>
            <w:r>
              <w:rPr>
                <w:rFonts w:hint="eastAsia" w:ascii="仿宋_GB2312" w:hAnsi="宋体" w:eastAsia="仿宋_GB2312" w:cs="宋体"/>
                <w:b/>
                <w:kern w:val="0"/>
                <w:sz w:val="22"/>
                <w:szCs w:val="21"/>
              </w:rPr>
              <w:t>太阳能电池片生产的新建、扩建；主体装置技改且导致规模增加30%及以上的</w:t>
            </w: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宋体" w:eastAsia="仿宋_GB2312" w:cs="宋体"/>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9"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二十八、</w:t>
            </w:r>
            <w:r>
              <w:rPr>
                <w:rFonts w:hint="eastAsia" w:ascii="仿宋_GB2312" w:hAnsi="Times New Roman" w:eastAsia="仿宋_GB2312"/>
                <w:b/>
                <w:bCs/>
                <w:kern w:val="0"/>
                <w:sz w:val="22"/>
                <w:szCs w:val="21"/>
              </w:rPr>
              <w:t>计算机、通信和其他电子设备制造业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80</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计算机制造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显示器件；集成电路；</w:t>
            </w:r>
            <w:r>
              <w:rPr>
                <w:rFonts w:hint="eastAsia" w:ascii="仿宋_GB2312" w:hAnsi="Times New Roman" w:eastAsia="仿宋_GB2312"/>
                <w:bCs/>
                <w:kern w:val="0"/>
                <w:sz w:val="22"/>
                <w:szCs w:val="21"/>
              </w:rPr>
              <w:t>有分割、焊接、酸洗或有机溶剂清洗工艺的</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3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81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智能消费设备制造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61"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82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电子</w:t>
            </w:r>
            <w:r>
              <w:rPr>
                <w:rFonts w:hint="eastAsia" w:ascii="仿宋_GB2312" w:hAnsi="宋体" w:eastAsia="仿宋_GB2312" w:cs="宋体"/>
                <w:bCs/>
                <w:kern w:val="0"/>
                <w:sz w:val="22"/>
                <w:szCs w:val="21"/>
              </w:rPr>
              <w:t>器件</w:t>
            </w:r>
            <w:r>
              <w:rPr>
                <w:rFonts w:hint="eastAsia" w:ascii="仿宋_GB2312" w:hAnsi="Times New Roman" w:eastAsia="仿宋_GB2312"/>
                <w:bCs/>
                <w:kern w:val="0"/>
                <w:sz w:val="22"/>
                <w:szCs w:val="21"/>
              </w:rPr>
              <w:t>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显示器件；集成电路；</w:t>
            </w:r>
            <w:r>
              <w:rPr>
                <w:rFonts w:hint="eastAsia" w:ascii="仿宋_GB2312" w:hAnsi="Times New Roman" w:eastAsia="仿宋_GB2312"/>
                <w:bCs/>
                <w:kern w:val="0"/>
                <w:sz w:val="22"/>
                <w:szCs w:val="21"/>
              </w:rPr>
              <w:t>有分割、焊接、酸洗或有机溶剂清洗工艺的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5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83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电子元件及电子专用材料制造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印刷电路板；电子专用材料；</w:t>
            </w:r>
            <w:r>
              <w:rPr>
                <w:rFonts w:hint="eastAsia" w:ascii="仿宋_GB2312" w:hAnsi="Times New Roman" w:eastAsia="仿宋_GB2312"/>
                <w:bCs/>
                <w:kern w:val="0"/>
                <w:sz w:val="22"/>
                <w:szCs w:val="21"/>
              </w:rPr>
              <w:t>有分割、焊接、酸洗或有机溶剂清洗工艺的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691"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84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0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通信设备制造、广播电视设备制造、雷达及配套设备制造、非专业视听设备制造及其他电子设备制造</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09"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二十九、</w:t>
            </w:r>
            <w:r>
              <w:rPr>
                <w:rFonts w:hint="eastAsia" w:ascii="仿宋_GB2312" w:hAnsi="Times New Roman" w:eastAsia="仿宋_GB2312"/>
                <w:b/>
                <w:bCs/>
                <w:kern w:val="0"/>
                <w:sz w:val="22"/>
                <w:szCs w:val="21"/>
              </w:rPr>
              <w:t>仪器仪表制造业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2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85</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仪器仪表</w:t>
            </w:r>
            <w:r>
              <w:rPr>
                <w:rFonts w:hint="eastAsia" w:ascii="仿宋_GB2312" w:hAnsi="宋体" w:eastAsia="仿宋_GB2312" w:cs="宋体"/>
                <w:kern w:val="0"/>
                <w:sz w:val="22"/>
                <w:szCs w:val="21"/>
              </w:rPr>
              <w:t>制造</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有电镀</w:t>
            </w:r>
            <w:r>
              <w:rPr>
                <w:rFonts w:hint="eastAsia" w:ascii="仿宋_GB2312" w:hAnsi="宋体" w:eastAsia="仿宋_GB2312" w:cs="宋体"/>
                <w:kern w:val="0"/>
                <w:sz w:val="22"/>
                <w:szCs w:val="21"/>
              </w:rPr>
              <w:t>或喷漆工艺且年用油性漆量（含稀释剂）</w:t>
            </w:r>
            <w:r>
              <w:rPr>
                <w:rFonts w:hint="eastAsia" w:ascii="仿宋_GB2312" w:hAnsi="Times New Roman" w:eastAsia="仿宋_GB2312"/>
                <w:kern w:val="0"/>
                <w:sz w:val="22"/>
                <w:szCs w:val="21"/>
              </w:rPr>
              <w:t>10</w:t>
            </w:r>
            <w:r>
              <w:rPr>
                <w:rFonts w:hint="eastAsia" w:ascii="仿宋_GB2312" w:hAnsi="宋体" w:eastAsia="仿宋_GB2312" w:cs="宋体"/>
                <w:kern w:val="0"/>
                <w:sz w:val="22"/>
                <w:szCs w:val="21"/>
              </w:rPr>
              <w:t>吨及以上</w:t>
            </w:r>
            <w:r>
              <w:rPr>
                <w:rFonts w:hint="eastAsia" w:ascii="仿宋_GB2312" w:hAnsi="Times New Roman" w:eastAsia="仿宋_GB2312"/>
                <w:kern w:val="0"/>
                <w:sz w:val="22"/>
                <w:szCs w:val="21"/>
              </w:rPr>
              <w:t>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r>
              <w:rPr>
                <w:rFonts w:hint="eastAsia" w:ascii="仿宋_GB2312" w:hAnsi="Times New Roman" w:eastAsia="仿宋_GB2312"/>
                <w:spacing w:val="-2"/>
                <w:kern w:val="0"/>
                <w:sz w:val="22"/>
                <w:szCs w:val="21"/>
              </w:rPr>
              <w:t>仅组装的除外</w:t>
            </w: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仅组装的</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65"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w:t>
            </w:r>
            <w:r>
              <w:rPr>
                <w:rFonts w:hint="eastAsia" w:ascii="仿宋_GB2312" w:hAnsi="Times New Roman" w:eastAsia="仿宋_GB2312"/>
                <w:b/>
                <w:bCs/>
                <w:kern w:val="0"/>
                <w:sz w:val="22"/>
                <w:szCs w:val="21"/>
              </w:rPr>
              <w:t>废弃资源综合利用业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770"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86</w:t>
            </w:r>
          </w:p>
        </w:tc>
        <w:tc>
          <w:tcPr>
            <w:tcW w:w="1902"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废旧资源（含生物质）加工、再生利用</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2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废电子电器产品、废电池、废汽车、废电机、废五金、废塑料</w:t>
            </w:r>
            <w:r>
              <w:rPr>
                <w:rFonts w:hint="eastAsia" w:ascii="仿宋_GB2312" w:hAnsi="宋体" w:eastAsia="仿宋_GB2312" w:cs="宋体"/>
                <w:kern w:val="0"/>
                <w:sz w:val="22"/>
                <w:szCs w:val="21"/>
              </w:rPr>
              <w:t>（除分拣清洗工艺的）</w:t>
            </w:r>
            <w:r>
              <w:rPr>
                <w:rFonts w:hint="eastAsia" w:ascii="仿宋_GB2312" w:hAnsi="Times New Roman" w:eastAsia="仿宋_GB2312"/>
                <w:kern w:val="0"/>
                <w:sz w:val="22"/>
                <w:szCs w:val="21"/>
              </w:rPr>
              <w:t>、废油、废船、废轮胎等加工、再生利用</w:t>
            </w:r>
          </w:p>
        </w:tc>
        <w:tc>
          <w:tcPr>
            <w:tcW w:w="250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spacing w:line="260" w:lineRule="atLeast"/>
              <w:rPr>
                <w:rFonts w:ascii="仿宋_GB2312" w:hAnsi="宋体" w:eastAsia="仿宋_GB2312" w:cs="宋体"/>
                <w:kern w:val="0"/>
                <w:sz w:val="22"/>
                <w:szCs w:val="24"/>
              </w:rPr>
            </w:pPr>
          </w:p>
        </w:tc>
        <w:tc>
          <w:tcPr>
            <w:tcW w:w="1959" w:type="dxa"/>
            <w:vMerge w:val="restart"/>
            <w:tcBorders>
              <w:top w:val="single" w:color="000000" w:sz="8" w:space="0"/>
              <w:left w:val="nil"/>
              <w:right w:val="single" w:color="000000" w:sz="8" w:space="0"/>
            </w:tcBorders>
            <w:vAlign w:val="top"/>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559"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0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▲废电子电器产品、废电池、废汽车、废电机、废五金、废塑料（除分拣清洗工艺的）、废油、废轮胎等加工、再生利用的新建、扩建、主体装置技改</w:t>
            </w: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三十一、</w:t>
            </w:r>
            <w:r>
              <w:rPr>
                <w:rFonts w:hint="eastAsia" w:ascii="仿宋_GB2312" w:hAnsi="Times New Roman" w:eastAsia="仿宋_GB2312"/>
                <w:b/>
                <w:bCs/>
                <w:kern w:val="0"/>
                <w:sz w:val="22"/>
                <w:szCs w:val="21"/>
              </w:rPr>
              <w:t>电力、热力生产和供应业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87</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火力发电（</w:t>
            </w:r>
            <w:r>
              <w:rPr>
                <w:rFonts w:hint="eastAsia" w:ascii="仿宋_GB2312" w:hAnsi="宋体" w:eastAsia="仿宋_GB2312" w:cs="宋体"/>
                <w:kern w:val="0"/>
                <w:sz w:val="22"/>
                <w:szCs w:val="21"/>
              </w:rPr>
              <w:t>含</w:t>
            </w:r>
            <w:r>
              <w:rPr>
                <w:rFonts w:hint="eastAsia" w:ascii="仿宋_GB2312" w:hAnsi="Times New Roman" w:eastAsia="仿宋_GB2312"/>
                <w:kern w:val="0"/>
                <w:sz w:val="22"/>
                <w:szCs w:val="21"/>
              </w:rPr>
              <w:t>热电）</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除燃气发电工程外的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燃气发电</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88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综合利用发电</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利用矸石、油页岩、石油焦等发电</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单纯利用余热、余压、余气（含煤层气）发电</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89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水力发电</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总装机1000千瓦及以上；抽水蓄能电站；涉及环境敏感区的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（二）中的重要水生生物的自然产卵场、索饵场、越冬场和洄游通道</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903"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90</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生物质发电</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spacing w:val="-4"/>
                <w:kern w:val="0"/>
                <w:sz w:val="22"/>
                <w:szCs w:val="21"/>
              </w:rPr>
              <w:t>生活垃圾、</w:t>
            </w:r>
            <w:r>
              <w:rPr>
                <w:rFonts w:hint="eastAsia" w:ascii="仿宋_GB2312" w:hAnsi="Times New Roman" w:eastAsia="仿宋_GB2312"/>
                <w:kern w:val="0"/>
                <w:sz w:val="22"/>
                <w:szCs w:val="21"/>
              </w:rPr>
              <w:t>污泥</w:t>
            </w:r>
            <w:r>
              <w:rPr>
                <w:rFonts w:hint="eastAsia" w:ascii="仿宋_GB2312" w:hAnsi="Times New Roman" w:eastAsia="仿宋_GB2312"/>
                <w:spacing w:val="-4"/>
                <w:kern w:val="0"/>
                <w:sz w:val="22"/>
                <w:szCs w:val="21"/>
              </w:rPr>
              <w:t>发电</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kern w:val="0"/>
                <w:sz w:val="22"/>
                <w:szCs w:val="21"/>
              </w:rPr>
              <w:t>利用</w:t>
            </w:r>
            <w:r>
              <w:rPr>
                <w:rFonts w:hint="eastAsia" w:ascii="仿宋_GB2312" w:hAnsi="Times New Roman" w:eastAsia="仿宋_GB2312"/>
                <w:kern w:val="0"/>
                <w:sz w:val="22"/>
                <w:szCs w:val="21"/>
              </w:rPr>
              <w:t>农林生物质</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沼气发电、垃圾填埋气发电</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spacing w:line="260" w:lineRule="atLeast"/>
              <w:jc w:val="left"/>
              <w:rPr>
                <w:rFonts w:ascii="仿宋_GB2312" w:hAnsi="宋体" w:eastAsia="仿宋_GB2312" w:cs="宋体"/>
                <w:kern w:val="0"/>
                <w:sz w:val="22"/>
                <w:szCs w:val="24"/>
              </w:rPr>
            </w:pPr>
          </w:p>
        </w:tc>
        <w:tc>
          <w:tcPr>
            <w:tcW w:w="1959" w:type="dxa"/>
            <w:vMerge w:val="restart"/>
            <w:tcBorders>
              <w:top w:val="nil"/>
              <w:left w:val="nil"/>
              <w:right w:val="single" w:color="000000" w:sz="8" w:space="0"/>
            </w:tcBorders>
            <w:vAlign w:val="top"/>
          </w:tcPr>
          <w:p>
            <w:pPr>
              <w:spacing w:line="260" w:lineRule="atLeast"/>
              <w:jc w:val="lef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903"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r>
              <w:rPr>
                <w:rFonts w:hint="eastAsia" w:ascii="仿宋_GB2312" w:hAnsi="Times New Roman" w:eastAsia="仿宋_GB2312"/>
                <w:b/>
                <w:kern w:val="0"/>
                <w:sz w:val="22"/>
                <w:szCs w:val="21"/>
              </w:rPr>
              <w:t>▲生活垃圾、污泥焚烧发电的新建、扩建、主体装置技改</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r>
              <w:rPr>
                <w:rFonts w:hint="eastAsia" w:ascii="仿宋_GB2312" w:hAnsi="Times New Roman" w:eastAsia="仿宋_GB2312"/>
                <w:b/>
                <w:kern w:val="0"/>
                <w:sz w:val="22"/>
                <w:szCs w:val="21"/>
              </w:rPr>
              <w:t>▲利用农林生物质、沼气发电、垃圾填埋气发电；其他</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jc w:val="lef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058"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其他能源发电</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海上潮汐电站、波浪电站、温差电站等；涉及环境敏感区的总装机容量5</w:t>
            </w:r>
            <w:r>
              <w:rPr>
                <w:rFonts w:hint="eastAsia" w:ascii="仿宋_GB2312" w:hAnsi="宋体" w:eastAsia="仿宋_GB2312" w:cs="宋体"/>
                <w:kern w:val="0"/>
                <w:sz w:val="22"/>
                <w:szCs w:val="21"/>
              </w:rPr>
              <w:t>万</w:t>
            </w:r>
            <w:r>
              <w:rPr>
                <w:rFonts w:hint="eastAsia" w:ascii="仿宋_GB2312" w:hAnsi="Times New Roman" w:eastAsia="仿宋_GB2312"/>
                <w:kern w:val="0"/>
                <w:sz w:val="22"/>
                <w:szCs w:val="21"/>
              </w:rPr>
              <w:t>千瓦及以上的风力发电</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利用地热、太阳能热等发电；</w:t>
            </w:r>
            <w:r>
              <w:rPr>
                <w:rFonts w:hint="eastAsia" w:ascii="仿宋_GB2312" w:hAnsi="宋体" w:eastAsia="仿宋_GB2312" w:cs="宋体"/>
                <w:kern w:val="0"/>
                <w:sz w:val="22"/>
                <w:szCs w:val="21"/>
              </w:rPr>
              <w:t>地面集中光伏电站（总容量大于</w:t>
            </w:r>
            <w:r>
              <w:rPr>
                <w:rFonts w:hint="eastAsia" w:ascii="仿宋_GB2312" w:hAnsi="Times New Roman" w:eastAsia="仿宋_GB2312"/>
                <w:kern w:val="0"/>
                <w:sz w:val="22"/>
                <w:szCs w:val="21"/>
              </w:rPr>
              <w:t>6000</w:t>
            </w:r>
            <w:r>
              <w:rPr>
                <w:rFonts w:hint="eastAsia" w:ascii="仿宋_GB2312" w:hAnsi="宋体" w:eastAsia="仿宋_GB2312"/>
                <w:kern w:val="0"/>
                <w:sz w:val="22"/>
                <w:szCs w:val="21"/>
              </w:rPr>
              <w:t>千</w:t>
            </w:r>
            <w:r>
              <w:rPr>
                <w:rFonts w:hint="eastAsia" w:ascii="仿宋_GB2312" w:hAnsi="宋体" w:eastAsia="仿宋_GB2312" w:cs="宋体"/>
                <w:kern w:val="0"/>
                <w:sz w:val="22"/>
                <w:szCs w:val="21"/>
              </w:rPr>
              <w:t>瓦，且接入电压等级不小于</w:t>
            </w:r>
            <w:r>
              <w:rPr>
                <w:rFonts w:hint="eastAsia" w:ascii="仿宋_GB2312" w:hAnsi="Times New Roman" w:eastAsia="仿宋_GB2312"/>
                <w:kern w:val="0"/>
                <w:sz w:val="22"/>
                <w:szCs w:val="21"/>
              </w:rPr>
              <w:t>10</w:t>
            </w:r>
            <w:r>
              <w:rPr>
                <w:rFonts w:hint="eastAsia" w:ascii="仿宋_GB2312" w:hAnsi="宋体" w:eastAsia="仿宋_GB2312"/>
                <w:kern w:val="0"/>
                <w:sz w:val="22"/>
                <w:szCs w:val="21"/>
              </w:rPr>
              <w:t>千伏</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；其他风力发电</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r>
              <w:rPr>
                <w:rFonts w:hint="eastAsia" w:ascii="仿宋_GB2312" w:hAnsi="Times New Roman" w:eastAsia="仿宋_GB2312"/>
                <w:kern w:val="0"/>
                <w:sz w:val="22"/>
                <w:szCs w:val="21"/>
              </w:rPr>
              <w:t>光伏发电</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第三条（二）中的</w:t>
            </w:r>
            <w:r>
              <w:rPr>
                <w:rFonts w:hint="eastAsia" w:ascii="仿宋_GB2312" w:hAnsi="Times New Roman" w:eastAsia="仿宋_GB2312"/>
                <w:kern w:val="0"/>
                <w:sz w:val="22"/>
                <w:szCs w:val="21"/>
              </w:rPr>
              <w:t>重要水生生物的自然产卵场、索饵场、天然渔场</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（三）中的全部</w:t>
            </w:r>
            <w:r>
              <w:rPr>
                <w:rFonts w:hint="eastAsia" w:ascii="仿宋_GB2312" w:hAnsi="宋体" w:eastAsia="仿宋_GB2312" w:cs="宋体"/>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热力生产和供应工程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燃煤、燃油锅炉总容量65吨/小时（不含）以上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r>
              <w:rPr>
                <w:rFonts w:hint="eastAsia" w:ascii="仿宋_GB2312" w:hAnsi="宋体" w:eastAsia="仿宋_GB2312" w:cs="宋体"/>
                <w:kern w:val="0"/>
                <w:sz w:val="22"/>
                <w:szCs w:val="21"/>
              </w:rPr>
              <w:t>（电热锅炉除外）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top"/>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▲热力生产和供应工程（电热锅炉，现有非清洁能源锅炉升级改造为同等及以下规模的清洁能源锅炉，不涉及容量增加的现有清洁能源锅炉低氮改造除外）</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▲燃煤、燃油锅炉总容量65吨/小时（不含）以上；分布式供能项目折算总容量相当于锅炉容量65吨/小时（不含）以上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▲其他(电热锅炉及总容量1吨/小时燃气锅炉及以下除外)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▲总容量1吨/小时燃气锅炉及以下</w:t>
            </w: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三十二、</w:t>
            </w:r>
            <w:r>
              <w:rPr>
                <w:rFonts w:hint="eastAsia" w:ascii="仿宋_GB2312" w:hAnsi="Times New Roman" w:eastAsia="仿宋_GB2312"/>
                <w:b/>
                <w:bCs/>
                <w:kern w:val="0"/>
                <w:sz w:val="22"/>
                <w:szCs w:val="21"/>
              </w:rPr>
              <w:t>燃气生产和供应业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93</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煤气生产和供应工程</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煤气生产</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煤气供应</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城市天然气供应工程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三十三、水的</w:t>
            </w:r>
            <w:r>
              <w:rPr>
                <w:rFonts w:hint="eastAsia" w:ascii="仿宋_GB2312" w:hAnsi="Times New Roman" w:eastAsia="仿宋_GB2312"/>
                <w:b/>
                <w:bCs/>
                <w:kern w:val="0"/>
                <w:sz w:val="22"/>
                <w:szCs w:val="21"/>
              </w:rPr>
              <w:t>生产和供应业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95</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自来水生产和供应工程</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全部</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生活污水集中处理</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新建、扩建</w:t>
            </w:r>
            <w:r>
              <w:rPr>
                <w:rFonts w:hint="eastAsia" w:ascii="仿宋_GB2312" w:hAnsi="Times New Roman" w:eastAsia="仿宋_GB2312"/>
                <w:kern w:val="0"/>
                <w:sz w:val="22"/>
                <w:szCs w:val="21"/>
              </w:rPr>
              <w:t>日处理10万吨及以上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工业废水处理</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新建、扩建集中处理的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r>
              <w:rPr>
                <w:rFonts w:hint="eastAsia" w:ascii="仿宋_GB2312" w:hAnsi="Times New Roman" w:eastAsia="仿宋_GB2312"/>
                <w:b/>
                <w:kern w:val="0"/>
                <w:sz w:val="22"/>
                <w:szCs w:val="21"/>
              </w:rPr>
              <w:t>▲水评价（涉及排放一类污染物的）</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41"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98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海水淡化、其他水处理和利用</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三十四、</w:t>
            </w:r>
            <w:r>
              <w:rPr>
                <w:rFonts w:hint="eastAsia" w:ascii="仿宋_GB2312" w:hAnsi="Times New Roman" w:eastAsia="仿宋_GB2312"/>
                <w:b/>
                <w:bCs/>
                <w:kern w:val="0"/>
                <w:sz w:val="22"/>
                <w:szCs w:val="21"/>
              </w:rPr>
              <w:t>环境治理业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93"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99</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脱硫、脱硝、除尘</w:t>
            </w:r>
            <w:r>
              <w:rPr>
                <w:rFonts w:hint="eastAsia" w:ascii="仿宋_GB2312" w:hAnsi="宋体" w:eastAsia="仿宋_GB2312" w:cs="宋体"/>
                <w:bCs/>
                <w:kern w:val="0"/>
                <w:sz w:val="22"/>
                <w:szCs w:val="21"/>
              </w:rPr>
              <w:t>、</w:t>
            </w:r>
            <w:r>
              <w:rPr>
                <w:rFonts w:hint="eastAsia" w:ascii="仿宋_GB2312" w:hAnsi="Times New Roman" w:eastAsia="仿宋_GB2312"/>
                <w:bCs/>
                <w:kern w:val="0"/>
                <w:sz w:val="22"/>
                <w:szCs w:val="21"/>
              </w:rPr>
              <w:t>VOCS</w:t>
            </w:r>
            <w:r>
              <w:rPr>
                <w:rFonts w:hint="eastAsia" w:ascii="仿宋_GB2312" w:hAnsi="宋体" w:eastAsia="仿宋_GB2312" w:cs="宋体"/>
                <w:bCs/>
                <w:kern w:val="0"/>
                <w:sz w:val="22"/>
                <w:szCs w:val="21"/>
              </w:rPr>
              <w:t>治理</w:t>
            </w:r>
            <w:r>
              <w:rPr>
                <w:rFonts w:hint="eastAsia" w:ascii="仿宋_GB2312" w:hAnsi="Times New Roman" w:eastAsia="仿宋_GB2312"/>
                <w:bCs/>
                <w:kern w:val="0"/>
                <w:sz w:val="22"/>
                <w:szCs w:val="21"/>
              </w:rPr>
              <w:t>等工程</w:t>
            </w:r>
          </w:p>
        </w:tc>
        <w:tc>
          <w:tcPr>
            <w:tcW w:w="2547"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新建</w:t>
            </w:r>
            <w:r>
              <w:rPr>
                <w:rFonts w:hint="eastAsia" w:ascii="仿宋_GB2312" w:hAnsi="Times New Roman" w:eastAsia="仿宋_GB2312"/>
                <w:bCs/>
                <w:kern w:val="0"/>
                <w:sz w:val="22"/>
                <w:szCs w:val="21"/>
              </w:rPr>
              <w:t>脱硫、脱硝</w:t>
            </w:r>
            <w:r>
              <w:rPr>
                <w:rFonts w:hint="eastAsia" w:ascii="仿宋_GB2312" w:hAnsi="宋体" w:eastAsia="仿宋_GB2312" w:cs="宋体"/>
                <w:bCs/>
                <w:kern w:val="0"/>
                <w:sz w:val="22"/>
                <w:szCs w:val="21"/>
              </w:rPr>
              <w:t>、</w:t>
            </w:r>
            <w:r>
              <w:rPr>
                <w:rFonts w:hint="eastAsia" w:ascii="仿宋_GB2312" w:hAnsi="Times New Roman" w:eastAsia="仿宋_GB2312"/>
                <w:bCs/>
                <w:kern w:val="0"/>
                <w:sz w:val="22"/>
                <w:szCs w:val="21"/>
              </w:rPr>
              <w:t>除尘</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single" w:color="000000" w:sz="8" w:space="0"/>
              <w:left w:val="nil"/>
              <w:right w:val="single" w:color="000000" w:sz="8" w:space="0"/>
            </w:tcBorders>
            <w:vAlign w:val="top"/>
          </w:tcPr>
          <w:p>
            <w:pPr>
              <w:spacing w:line="260" w:lineRule="atLeast"/>
              <w:rPr>
                <w:rFonts w:ascii="仿宋_GB2312" w:hAnsi="Times New Roman" w:eastAsia="仿宋_GB2312"/>
                <w:kern w:val="0"/>
                <w:sz w:val="22"/>
                <w:szCs w:val="21"/>
              </w:rPr>
            </w:pPr>
            <w:r>
              <w:rPr>
                <w:rFonts w:hint="eastAsia" w:ascii="仿宋_GB2312" w:hAnsi="Times New Roman" w:eastAsia="仿宋_GB2312"/>
                <w:b/>
                <w:bCs/>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bCs/>
                <w:kern w:val="0"/>
                <w:sz w:val="22"/>
                <w:szCs w:val="21"/>
              </w:rPr>
            </w:pP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脱硫、脱硝、除尘、VOCs治理等工程（工业企业现有环境治理设施维修维护</w:t>
            </w:r>
            <w:r>
              <w:rPr>
                <w:rFonts w:hint="eastAsia" w:ascii="仿宋_GB2312" w:hAnsi="Times New Roman" w:eastAsia="仿宋_GB2312"/>
                <w:b/>
                <w:bCs/>
                <w:kern w:val="0"/>
                <w:sz w:val="32"/>
                <w:szCs w:val="36"/>
                <w:vertAlign w:val="superscript"/>
              </w:rPr>
              <w:t>①</w:t>
            </w:r>
            <w:r>
              <w:rPr>
                <w:rFonts w:hint="eastAsia" w:ascii="仿宋_GB2312" w:hAnsi="Times New Roman" w:eastAsia="仿宋_GB2312"/>
                <w:b/>
                <w:bCs/>
                <w:kern w:val="0"/>
                <w:sz w:val="22"/>
                <w:szCs w:val="21"/>
              </w:rPr>
              <w:t>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21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危险废物（含医疗废物）</w:t>
            </w:r>
            <w:r>
              <w:rPr>
                <w:rFonts w:hint="eastAsia" w:ascii="仿宋_GB2312" w:hAnsi="宋体" w:eastAsia="仿宋_GB2312" w:cs="宋体"/>
                <w:kern w:val="0"/>
                <w:sz w:val="22"/>
                <w:szCs w:val="21"/>
              </w:rPr>
              <w:t>利用及处置</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利用</w:t>
            </w:r>
            <w:r>
              <w:rPr>
                <w:rFonts w:hint="eastAsia" w:ascii="仿宋_GB2312" w:hAnsi="宋体" w:eastAsia="仿宋_GB2312" w:cs="宋体"/>
                <w:kern w:val="0"/>
                <w:sz w:val="22"/>
                <w:szCs w:val="21"/>
              </w:rPr>
              <w:t>及处置</w:t>
            </w:r>
            <w:r>
              <w:rPr>
                <w:rFonts w:hint="eastAsia" w:ascii="仿宋_GB2312" w:hAnsi="Times New Roman" w:eastAsia="仿宋_GB2312"/>
                <w:kern w:val="0"/>
                <w:sz w:val="22"/>
                <w:szCs w:val="21"/>
              </w:rPr>
              <w:t>的</w:t>
            </w:r>
            <w:r>
              <w:rPr>
                <w:rFonts w:hint="eastAsia" w:ascii="仿宋_GB2312" w:hAnsi="宋体" w:eastAsia="仿宋_GB2312" w:cs="宋体"/>
                <w:kern w:val="0"/>
                <w:sz w:val="22"/>
                <w:szCs w:val="21"/>
              </w:rPr>
              <w:t>（单独</w:t>
            </w:r>
            <w:r>
              <w:rPr>
                <w:rFonts w:hint="eastAsia" w:ascii="仿宋_GB2312" w:hAnsi="Times New Roman" w:eastAsia="仿宋_GB2312"/>
                <w:kern w:val="0"/>
                <w:sz w:val="22"/>
                <w:szCs w:val="21"/>
              </w:rPr>
              <w:t>收集</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病死动物化尸窖</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井</w:t>
            </w:r>
            <w:r>
              <w:rPr>
                <w:rFonts w:hint="eastAsia" w:ascii="仿宋_GB2312" w:hAnsi="宋体" w:eastAsia="仿宋_GB2312" w:cs="宋体"/>
                <w:kern w:val="0"/>
                <w:sz w:val="22"/>
                <w:szCs w:val="21"/>
              </w:rPr>
              <w:t>）除外）</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spacing w:line="260" w:lineRule="atLeast"/>
              <w:rPr>
                <w:rFonts w:ascii="仿宋_GB2312" w:hAnsi="宋体" w:eastAsia="仿宋_GB2312" w:cs="宋体"/>
                <w:kern w:val="0"/>
                <w:sz w:val="22"/>
                <w:szCs w:val="24"/>
              </w:rPr>
            </w:pPr>
          </w:p>
        </w:tc>
        <w:tc>
          <w:tcPr>
            <w:tcW w:w="1959" w:type="dxa"/>
            <w:vMerge w:val="restart"/>
            <w:tcBorders>
              <w:top w:val="nil"/>
              <w:left w:val="nil"/>
              <w:right w:val="single" w:color="000000" w:sz="8" w:space="0"/>
            </w:tcBorders>
            <w:vAlign w:val="top"/>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824"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▲危险废物（含医疗废物）利用及处置（包括危险废物贮存转运设施）</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▲利用及处置的（单独收集、病死动物化尸窖（井）除外；纯物理处置且不含污水处理工程的除外）新建、扩建、主体装置技改</w:t>
            </w: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34"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101</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一般工业固体废物（含污泥）处置</w:t>
            </w:r>
            <w:r>
              <w:rPr>
                <w:rFonts w:hint="eastAsia" w:ascii="仿宋_GB2312" w:hAnsi="宋体" w:eastAsia="仿宋_GB2312" w:cs="宋体"/>
                <w:kern w:val="0"/>
                <w:sz w:val="22"/>
                <w:szCs w:val="21"/>
              </w:rPr>
              <w:t>及综合利用</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采取填埋和焚烧方式的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p>
        </w:tc>
        <w:tc>
          <w:tcPr>
            <w:tcW w:w="1959" w:type="dxa"/>
            <w:vMerge w:val="restart"/>
            <w:tcBorders>
              <w:top w:val="nil"/>
              <w:left w:val="nil"/>
              <w:right w:val="single" w:color="000000" w:sz="8" w:space="0"/>
            </w:tcBorders>
            <w:vAlign w:val="top"/>
          </w:tcPr>
          <w:p>
            <w:pPr>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89"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Times New Roman" w:eastAsia="仿宋_GB2312"/>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r>
              <w:rPr>
                <w:rFonts w:hint="eastAsia" w:ascii="仿宋_GB2312" w:hAnsi="Times New Roman" w:eastAsia="仿宋_GB2312"/>
                <w:b/>
                <w:kern w:val="0"/>
                <w:sz w:val="22"/>
                <w:szCs w:val="21"/>
              </w:rPr>
              <w:t>▲采取填埋和焚烧方式的新建、扩建、主体装置技改项目</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r>
              <w:rPr>
                <w:rFonts w:hint="eastAsia" w:ascii="仿宋_GB2312" w:hAnsi="Times New Roman" w:eastAsia="仿宋_GB2312"/>
                <w:b/>
                <w:kern w:val="0"/>
                <w:sz w:val="22"/>
                <w:szCs w:val="21"/>
              </w:rPr>
              <w:t>▲建筑垃圾集中处置；其他</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污染场地治理修复</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20"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三十五、</w:t>
            </w:r>
            <w:r>
              <w:rPr>
                <w:rFonts w:hint="eastAsia" w:ascii="仿宋_GB2312" w:hAnsi="Times New Roman" w:eastAsia="仿宋_GB2312"/>
                <w:b/>
                <w:bCs/>
                <w:kern w:val="0"/>
                <w:sz w:val="22"/>
                <w:szCs w:val="21"/>
              </w:rPr>
              <w:t>公共设施管理业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46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103</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城镇</w:t>
            </w:r>
            <w:r>
              <w:rPr>
                <w:rFonts w:hint="eastAsia" w:ascii="仿宋_GB2312" w:hAnsi="Times New Roman" w:eastAsia="仿宋_GB2312"/>
                <w:kern w:val="0"/>
                <w:sz w:val="22"/>
                <w:szCs w:val="21"/>
              </w:rPr>
              <w:t>生活垃圾转运站</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12"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104</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城镇</w:t>
            </w:r>
            <w:r>
              <w:rPr>
                <w:rFonts w:hint="eastAsia" w:ascii="仿宋_GB2312" w:hAnsi="Times New Roman" w:eastAsia="仿宋_GB2312"/>
                <w:kern w:val="0"/>
                <w:sz w:val="22"/>
                <w:szCs w:val="21"/>
              </w:rPr>
              <w:t>生活垃圾（含餐厨废弃物）集中处置</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center"/>
          </w:tcPr>
          <w:p>
            <w:pPr>
              <w:spacing w:line="260" w:lineRule="atLeast"/>
              <w:rPr>
                <w:rFonts w:ascii="仿宋_GB2312" w:hAnsi="Times New Roman" w:eastAsia="仿宋_GB2312"/>
                <w:kern w:val="0"/>
                <w:sz w:val="22"/>
                <w:szCs w:val="21"/>
              </w:rPr>
            </w:pPr>
            <w:r>
              <w:rPr>
                <w:rFonts w:hint="eastAsia" w:ascii="仿宋_GB2312" w:hAnsi="宋体" w:eastAsia="仿宋_GB2312" w:cs="宋体"/>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10"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r>
              <w:rPr>
                <w:rFonts w:hint="eastAsia" w:ascii="仿宋_GB2312" w:hAnsi="Times New Roman" w:eastAsia="仿宋_GB2312"/>
                <w:b/>
                <w:kern w:val="0"/>
                <w:sz w:val="22"/>
                <w:szCs w:val="21"/>
              </w:rPr>
              <w:t>▲</w:t>
            </w:r>
            <w:r>
              <w:rPr>
                <w:rFonts w:hint="eastAsia" w:ascii="仿宋_GB2312" w:hAnsi="宋体" w:eastAsia="仿宋_GB2312" w:cs="宋体"/>
                <w:b/>
                <w:kern w:val="0"/>
                <w:sz w:val="22"/>
                <w:szCs w:val="21"/>
              </w:rPr>
              <w:t>新建、扩建、改建主体装置</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r>
              <w:rPr>
                <w:rFonts w:hint="eastAsia" w:ascii="仿宋_GB2312" w:hAnsi="Times New Roman" w:eastAsia="仿宋_GB2312"/>
                <w:b/>
                <w:kern w:val="0"/>
                <w:sz w:val="22"/>
                <w:szCs w:val="21"/>
              </w:rPr>
              <w:t>▲</w:t>
            </w:r>
            <w:r>
              <w:rPr>
                <w:rFonts w:hint="eastAsia" w:ascii="仿宋_GB2312" w:hAnsi="宋体" w:eastAsia="仿宋_GB2312" w:cs="宋体"/>
                <w:b/>
                <w:kern w:val="0"/>
                <w:sz w:val="22"/>
                <w:szCs w:val="21"/>
              </w:rPr>
              <w:t>其他</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宋体" w:eastAsia="仿宋_GB2312" w:cs="宋体"/>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559"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城镇</w:t>
            </w:r>
            <w:r>
              <w:rPr>
                <w:rFonts w:hint="eastAsia" w:ascii="仿宋_GB2312" w:hAnsi="Times New Roman" w:eastAsia="仿宋_GB2312"/>
                <w:kern w:val="0"/>
                <w:sz w:val="22"/>
                <w:szCs w:val="21"/>
              </w:rPr>
              <w:t>粪便处置工程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日处理50吨及以上</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三十六、房地产</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416"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106</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房地产开发、宾馆、酒店、办公用房</w:t>
            </w:r>
            <w:r>
              <w:rPr>
                <w:rFonts w:hint="eastAsia" w:ascii="仿宋_GB2312" w:hAnsi="宋体" w:eastAsia="仿宋_GB2312" w:cs="宋体"/>
                <w:bCs/>
                <w:kern w:val="0"/>
                <w:sz w:val="22"/>
                <w:szCs w:val="21"/>
              </w:rPr>
              <w:t>、标准厂房</w:t>
            </w:r>
            <w:r>
              <w:rPr>
                <w:rFonts w:hint="eastAsia" w:ascii="仿宋_GB2312" w:hAnsi="Times New Roman" w:eastAsia="仿宋_GB2312"/>
                <w:bCs/>
                <w:kern w:val="0"/>
                <w:sz w:val="22"/>
                <w:szCs w:val="21"/>
              </w:rPr>
              <w:t>等</w:t>
            </w:r>
          </w:p>
        </w:tc>
        <w:tc>
          <w:tcPr>
            <w:tcW w:w="2547"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涉及环境敏感区的</w:t>
            </w:r>
            <w:r>
              <w:rPr>
                <w:rFonts w:hint="eastAsia" w:ascii="仿宋_GB2312" w:hAnsi="宋体" w:eastAsia="仿宋_GB2312" w:cs="宋体"/>
                <w:bCs/>
                <w:kern w:val="0"/>
                <w:sz w:val="22"/>
                <w:szCs w:val="21"/>
              </w:rPr>
              <w:t>；需自建配套污水处理设施的</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第三条（一）</w:t>
            </w:r>
            <w:r>
              <w:rPr>
                <w:rFonts w:hint="eastAsia" w:ascii="仿宋_GB2312" w:hAnsi="Times New Roman" w:eastAsia="仿宋_GB2312"/>
                <w:bCs/>
                <w:kern w:val="0"/>
                <w:sz w:val="22"/>
                <w:szCs w:val="21"/>
              </w:rPr>
              <w:t>中的全部</w:t>
            </w:r>
            <w:r>
              <w:rPr>
                <w:rFonts w:hint="eastAsia" w:ascii="仿宋_GB2312" w:hAnsi="宋体" w:eastAsia="仿宋_GB2312" w:cs="宋体"/>
                <w:bCs/>
                <w:kern w:val="0"/>
                <w:sz w:val="22"/>
                <w:szCs w:val="21"/>
              </w:rPr>
              <w:t>区域；第三条（二）中的基本农田保护区、基本草原、森林公园、地质公园、重要湿地、天然林、野生动物重要栖息地、重点保护野生植物生长繁殖地；第三条（三）中的文物保护单位，针对标准厂房增加第三条（三）中的以居住、医疗卫生、文化教育、科研、行政办公等为主要功能的区域</w:t>
            </w:r>
          </w:p>
        </w:tc>
        <w:tc>
          <w:tcPr>
            <w:tcW w:w="1959" w:type="dxa"/>
            <w:vMerge w:val="restart"/>
            <w:tcBorders>
              <w:top w:val="single" w:color="000000" w:sz="8" w:space="0"/>
              <w:left w:val="nil"/>
              <w:right w:val="single" w:color="000000" w:sz="8" w:space="0"/>
            </w:tcBorders>
            <w:vAlign w:val="center"/>
          </w:tcPr>
          <w:p>
            <w:pPr>
              <w:rPr>
                <w:rFonts w:ascii="仿宋_GB2312" w:hAnsi="宋体" w:eastAsia="仿宋_GB2312" w:cs="宋体"/>
                <w:bCs/>
                <w:kern w:val="0"/>
                <w:sz w:val="22"/>
                <w:szCs w:val="21"/>
              </w:rPr>
            </w:pPr>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4794"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bCs/>
                <w:kern w:val="0"/>
                <w:sz w:val="22"/>
                <w:szCs w:val="21"/>
              </w:rPr>
            </w:pP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rPr>
                <w:rFonts w:ascii="仿宋_GB2312" w:hAnsi="Times New Roman" w:eastAsia="仿宋_GB2312"/>
                <w:b/>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房地产开发、宾馆、酒店、办公用房、标准厂房等（建筑物拆除、装修、维修、加固、修缮，简易低风险工程</w:t>
            </w:r>
            <w:r>
              <w:rPr>
                <w:rFonts w:hint="eastAsia" w:ascii="仿宋_GB2312" w:hAnsi="Times New Roman" w:eastAsia="仿宋_GB2312"/>
                <w:b/>
                <w:bCs/>
                <w:kern w:val="0"/>
                <w:sz w:val="32"/>
                <w:szCs w:val="36"/>
                <w:vertAlign w:val="superscript"/>
              </w:rPr>
              <w:t>②</w:t>
            </w:r>
            <w:r>
              <w:rPr>
                <w:rFonts w:hint="eastAsia" w:ascii="仿宋_GB2312" w:hAnsi="Times New Roman" w:eastAsia="仿宋_GB2312"/>
                <w:b/>
                <w:bCs/>
                <w:kern w:val="0"/>
                <w:sz w:val="22"/>
                <w:szCs w:val="21"/>
              </w:rPr>
              <w:t>，个人自建自住的非出售、非经营性质的自有别墅，土地一级开发除外）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1959" w:type="dxa"/>
            <w:vMerge w:val="continue"/>
            <w:tcBorders>
              <w:left w:val="nil"/>
              <w:bottom w:val="single" w:color="000000" w:sz="8" w:space="0"/>
              <w:right w:val="single" w:color="000000" w:sz="8" w:space="0"/>
            </w:tcBorders>
            <w:vAlign w:val="top"/>
          </w:tc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三十七、</w:t>
            </w:r>
            <w:r>
              <w:rPr>
                <w:rFonts w:hint="eastAsia" w:ascii="仿宋_GB2312" w:hAnsi="Times New Roman" w:eastAsia="仿宋_GB2312"/>
                <w:b/>
                <w:bCs/>
                <w:kern w:val="0"/>
                <w:sz w:val="22"/>
                <w:szCs w:val="21"/>
              </w:rPr>
              <w:t>研究和</w:t>
            </w:r>
            <w:r>
              <w:rPr>
                <w:rFonts w:hint="eastAsia" w:ascii="仿宋_GB2312" w:hAnsi="宋体" w:eastAsia="仿宋_GB2312" w:cs="宋体"/>
                <w:b/>
                <w:bCs/>
                <w:kern w:val="0"/>
                <w:sz w:val="22"/>
                <w:szCs w:val="21"/>
              </w:rPr>
              <w:t>试验发展</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107</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专业实验室</w:t>
            </w:r>
          </w:p>
        </w:tc>
        <w:tc>
          <w:tcPr>
            <w:tcW w:w="2547"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P3、P4生物安全实验室；转基因实验室</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single" w:color="000000" w:sz="8" w:space="0"/>
              <w:left w:val="nil"/>
              <w:right w:val="single" w:color="000000" w:sz="8" w:space="0"/>
            </w:tcBorders>
            <w:vAlign w:val="top"/>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▲专业实验室（不涉及土建且不排放污染物的科研设计、试验、测试除外）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▲涉及生物、化学反应；涉及环境敏感区的</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▲其他</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▲第三条（一）中的全部区域；第三条（二）中的基本农田保护区；第三条（三）中的全部</w:t>
            </w: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75"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108</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研发基地</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含医药、化工类等专业中试内容的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p>
            <w:pPr>
              <w:spacing w:line="260" w:lineRule="atLeast"/>
              <w:rPr>
                <w:rFonts w:ascii="仿宋_GB2312" w:hAnsi="宋体" w:eastAsia="仿宋_GB2312" w:cs="宋体"/>
                <w:kern w:val="0"/>
                <w:sz w:val="22"/>
                <w:szCs w:val="24"/>
              </w:rPr>
            </w:pPr>
          </w:p>
        </w:tc>
        <w:tc>
          <w:tcPr>
            <w:tcW w:w="1959" w:type="dxa"/>
            <w:vMerge w:val="restart"/>
            <w:tcBorders>
              <w:top w:val="nil"/>
              <w:left w:val="nil"/>
              <w:right w:val="single" w:color="000000" w:sz="8" w:space="0"/>
            </w:tcBorders>
            <w:vAlign w:val="center"/>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908"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▲含医药、化工类等专业中试内容的新建、扩建、主体装置技改</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▲研发过程产生废水、废气、固体废物（研发人员生活污水、生活垃圾等除外）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▲其他</w:t>
            </w: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三十八、专业</w:t>
            </w:r>
            <w:r>
              <w:rPr>
                <w:rFonts w:hint="eastAsia" w:ascii="仿宋_GB2312" w:hAnsi="Times New Roman" w:eastAsia="仿宋_GB2312"/>
                <w:b/>
                <w:bCs/>
                <w:kern w:val="0"/>
                <w:sz w:val="22"/>
                <w:szCs w:val="21"/>
              </w:rPr>
              <w:t>技术服务业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06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109</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矿产资源地质勘查（</w:t>
            </w:r>
            <w:r>
              <w:rPr>
                <w:rFonts w:hint="eastAsia" w:ascii="仿宋_GB2312" w:hAnsi="宋体" w:eastAsia="仿宋_GB2312" w:cs="宋体"/>
                <w:kern w:val="0"/>
                <w:sz w:val="22"/>
                <w:szCs w:val="21"/>
              </w:rPr>
              <w:t>含</w:t>
            </w:r>
            <w:r>
              <w:rPr>
                <w:rFonts w:hint="eastAsia" w:ascii="仿宋_GB2312" w:hAnsi="Times New Roman" w:eastAsia="仿宋_GB2312"/>
                <w:kern w:val="0"/>
                <w:sz w:val="22"/>
                <w:szCs w:val="21"/>
              </w:rPr>
              <w:t>勘探活动</w:t>
            </w:r>
            <w:r>
              <w:rPr>
                <w:rFonts w:hint="eastAsia" w:ascii="仿宋_GB2312" w:hAnsi="宋体" w:eastAsia="仿宋_GB2312" w:cs="宋体"/>
                <w:kern w:val="0"/>
                <w:sz w:val="22"/>
                <w:szCs w:val="21"/>
              </w:rPr>
              <w:t>和</w:t>
            </w:r>
            <w:r>
              <w:rPr>
                <w:rFonts w:hint="eastAsia" w:ascii="仿宋_GB2312" w:hAnsi="Times New Roman" w:eastAsia="仿宋_GB2312"/>
                <w:kern w:val="0"/>
                <w:sz w:val="22"/>
                <w:szCs w:val="21"/>
              </w:rPr>
              <w:t>油气资源</w:t>
            </w:r>
            <w:r>
              <w:rPr>
                <w:rFonts w:hint="eastAsia" w:ascii="仿宋_GB2312" w:hAnsi="宋体" w:eastAsia="仿宋_GB2312" w:cs="宋体"/>
                <w:kern w:val="0"/>
                <w:sz w:val="22"/>
                <w:szCs w:val="21"/>
              </w:rPr>
              <w:t>勘探</w:t>
            </w:r>
            <w:r>
              <w:rPr>
                <w:rFonts w:hint="eastAsia" w:ascii="仿宋_GB2312" w:hAnsi="Times New Roman" w:eastAsia="仿宋_GB2312"/>
                <w:kern w:val="0"/>
                <w:sz w:val="22"/>
                <w:szCs w:val="21"/>
              </w:rPr>
              <w:t>）</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除海洋油气勘探工程外的</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海洋油气勘探工程</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83"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110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动物医院</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352"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▲动物医院（不具备从事动物颅腔、胸腔和腹腔手术能力的动物诊疗机构除外）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三十九、</w:t>
            </w:r>
            <w:r>
              <w:rPr>
                <w:rFonts w:hint="eastAsia" w:ascii="仿宋_GB2312" w:hAnsi="Times New Roman" w:eastAsia="仿宋_GB2312"/>
                <w:b/>
                <w:bCs/>
                <w:kern w:val="0"/>
                <w:sz w:val="22"/>
                <w:szCs w:val="21"/>
              </w:rPr>
              <w:t>卫生</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62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2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111</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2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医院</w:t>
            </w:r>
            <w:r>
              <w:rPr>
                <w:rFonts w:hint="eastAsia" w:ascii="仿宋_GB2312" w:hAnsi="宋体" w:eastAsia="仿宋_GB2312" w:cs="宋体"/>
                <w:bCs/>
                <w:kern w:val="0"/>
                <w:sz w:val="22"/>
                <w:szCs w:val="21"/>
              </w:rPr>
              <w:t>、</w:t>
            </w:r>
            <w:r>
              <w:rPr>
                <w:rFonts w:hint="eastAsia" w:ascii="仿宋_GB2312" w:hAnsi="Times New Roman" w:eastAsia="仿宋_GB2312"/>
                <w:bCs/>
                <w:kern w:val="0"/>
                <w:sz w:val="22"/>
                <w:szCs w:val="21"/>
              </w:rPr>
              <w:t>专科防治院（所、站）</w:t>
            </w:r>
            <w:r>
              <w:rPr>
                <w:rFonts w:hint="eastAsia" w:ascii="仿宋_GB2312" w:hAnsi="宋体" w:eastAsia="仿宋_GB2312" w:cs="宋体"/>
                <w:bCs/>
                <w:kern w:val="0"/>
                <w:sz w:val="22"/>
                <w:szCs w:val="21"/>
              </w:rPr>
              <w:t>、</w:t>
            </w:r>
            <w:r>
              <w:rPr>
                <w:rFonts w:hint="eastAsia" w:ascii="仿宋_GB2312" w:hAnsi="Times New Roman" w:eastAsia="仿宋_GB2312"/>
                <w:bCs/>
                <w:kern w:val="0"/>
                <w:sz w:val="22"/>
                <w:szCs w:val="21"/>
              </w:rPr>
              <w:t>社区医疗、卫生院（所、站）、血站、急救中心</w:t>
            </w:r>
            <w:r>
              <w:rPr>
                <w:rFonts w:hint="eastAsia" w:ascii="仿宋_GB2312" w:hAnsi="宋体" w:eastAsia="仿宋_GB2312" w:cs="宋体"/>
                <w:bCs/>
                <w:kern w:val="0"/>
                <w:sz w:val="22"/>
                <w:szCs w:val="21"/>
              </w:rPr>
              <w:t>、妇幼保健院、</w:t>
            </w:r>
            <w:r>
              <w:rPr>
                <w:rFonts w:hint="eastAsia" w:ascii="仿宋_GB2312" w:hAnsi="Times New Roman" w:eastAsia="仿宋_GB2312"/>
                <w:bCs/>
                <w:kern w:val="0"/>
                <w:sz w:val="22"/>
                <w:szCs w:val="21"/>
              </w:rPr>
              <w:t>疗养院等其他卫生机构</w:t>
            </w:r>
          </w:p>
        </w:tc>
        <w:tc>
          <w:tcPr>
            <w:tcW w:w="2547"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2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新建、扩建</w:t>
            </w:r>
            <w:r>
              <w:rPr>
                <w:rFonts w:hint="eastAsia" w:ascii="仿宋_GB2312" w:hAnsi="宋体" w:eastAsia="仿宋_GB2312" w:cs="宋体"/>
                <w:bCs/>
                <w:kern w:val="0"/>
                <w:sz w:val="22"/>
                <w:szCs w:val="21"/>
              </w:rPr>
              <w:t>床位</w:t>
            </w:r>
            <w:r>
              <w:rPr>
                <w:rFonts w:hint="eastAsia" w:ascii="仿宋_GB2312" w:hAnsi="Times New Roman" w:eastAsia="仿宋_GB2312"/>
                <w:bCs/>
                <w:kern w:val="0"/>
                <w:sz w:val="22"/>
                <w:szCs w:val="21"/>
              </w:rPr>
              <w:t>500</w:t>
            </w:r>
            <w:r>
              <w:rPr>
                <w:rFonts w:hint="eastAsia" w:ascii="仿宋_GB2312" w:hAnsi="宋体" w:eastAsia="仿宋_GB2312" w:cs="宋体"/>
                <w:bCs/>
                <w:kern w:val="0"/>
                <w:sz w:val="22"/>
                <w:szCs w:val="21"/>
              </w:rPr>
              <w:t>张及以上的</w:t>
            </w:r>
          </w:p>
        </w:tc>
        <w:tc>
          <w:tcPr>
            <w:tcW w:w="250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2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r>
              <w:rPr>
                <w:rFonts w:hint="eastAsia" w:ascii="仿宋_GB2312" w:hAnsi="宋体" w:eastAsia="仿宋_GB2312" w:cs="宋体"/>
                <w:bCs/>
                <w:kern w:val="0"/>
                <w:sz w:val="22"/>
                <w:szCs w:val="21"/>
              </w:rPr>
              <w:t>（</w:t>
            </w:r>
            <w:r>
              <w:rPr>
                <w:rFonts w:hint="eastAsia" w:ascii="仿宋_GB2312" w:hAnsi="Times New Roman" w:eastAsia="仿宋_GB2312"/>
                <w:bCs/>
                <w:kern w:val="0"/>
                <w:sz w:val="22"/>
                <w:szCs w:val="21"/>
              </w:rPr>
              <w:t>20</w:t>
            </w:r>
            <w:r>
              <w:rPr>
                <w:rFonts w:hint="eastAsia" w:ascii="仿宋_GB2312" w:hAnsi="宋体" w:eastAsia="仿宋_GB2312" w:cs="宋体"/>
                <w:bCs/>
                <w:kern w:val="0"/>
                <w:sz w:val="22"/>
                <w:szCs w:val="21"/>
              </w:rPr>
              <w:t>张床位以下的除外）</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2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20</w:t>
            </w:r>
            <w:r>
              <w:rPr>
                <w:rFonts w:hint="eastAsia" w:ascii="仿宋_GB2312" w:hAnsi="宋体" w:eastAsia="仿宋_GB2312" w:cs="宋体"/>
                <w:bCs/>
                <w:kern w:val="0"/>
                <w:sz w:val="22"/>
                <w:szCs w:val="21"/>
              </w:rPr>
              <w:t>张床位以下的</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2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 </w:t>
            </w:r>
          </w:p>
          <w:p>
            <w:pPr>
              <w:spacing w:line="22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　</w:t>
            </w:r>
          </w:p>
        </w:tc>
        <w:tc>
          <w:tcPr>
            <w:tcW w:w="1959" w:type="dxa"/>
            <w:vMerge w:val="restart"/>
            <w:tcBorders>
              <w:top w:val="single" w:color="000000" w:sz="8" w:space="0"/>
              <w:left w:val="nil"/>
              <w:right w:val="single" w:color="000000" w:sz="8" w:space="0"/>
            </w:tcBorders>
            <w:vAlign w:val="top"/>
          </w:tcPr>
          <w:p>
            <w:pPr>
              <w:spacing w:line="220" w:lineRule="atLeast"/>
              <w:rPr>
                <w:rFonts w:ascii="仿宋_GB2312" w:hAnsi="Times New Roman" w:eastAsia="仿宋_GB2312"/>
                <w:bCs/>
                <w:kern w:val="0"/>
                <w:sz w:val="22"/>
                <w:szCs w:val="21"/>
              </w:rPr>
            </w:pPr>
            <w:r>
              <w:rPr>
                <w:rFonts w:hint="eastAsia" w:ascii="仿宋_GB2312" w:hAnsi="Times New Roman" w:eastAsia="仿宋_GB2312"/>
                <w:bCs/>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409"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20" w:lineRule="atLeast"/>
              <w:jc w:val="center"/>
              <w:rPr>
                <w:rFonts w:ascii="仿宋_GB2312" w:hAnsi="宋体" w:eastAsia="仿宋_GB2312" w:cs="宋体"/>
                <w:bCs/>
                <w:kern w:val="0"/>
                <w:sz w:val="22"/>
                <w:szCs w:val="21"/>
              </w:rPr>
            </w:pP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20" w:lineRule="atLeast"/>
              <w:rPr>
                <w:rFonts w:ascii="仿宋_GB2312" w:hAnsi="Times New Roman" w:eastAsia="仿宋_GB2312"/>
                <w:b/>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医院、专科防治院（所、站）、社区医疗、卫生院（所、站）、血站、急救中心、妇幼保健院、疗养院等其他卫生机构（简易低风险工程</w:t>
            </w:r>
            <w:r>
              <w:rPr>
                <w:rFonts w:hint="eastAsia" w:ascii="仿宋_GB2312" w:hAnsi="Times New Roman" w:eastAsia="仿宋_GB2312"/>
                <w:b/>
                <w:bCs/>
                <w:kern w:val="0"/>
                <w:sz w:val="28"/>
                <w:szCs w:val="21"/>
                <w:vertAlign w:val="superscript"/>
              </w:rPr>
              <w:t>③</w:t>
            </w:r>
            <w:r>
              <w:rPr>
                <w:rFonts w:hint="eastAsia" w:ascii="仿宋_GB2312" w:hAnsi="Times New Roman" w:eastAsia="仿宋_GB2312"/>
                <w:b/>
                <w:bCs/>
                <w:kern w:val="0"/>
                <w:sz w:val="22"/>
                <w:szCs w:val="21"/>
              </w:rPr>
              <w:t>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20" w:lineRule="atLeast"/>
              <w:rPr>
                <w:rFonts w:ascii="仿宋_GB2312" w:hAnsi="Times New Roman" w:eastAsia="仿宋_GB2312"/>
                <w:bCs/>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20" w:lineRule="atLeast"/>
              <w:rPr>
                <w:rFonts w:ascii="仿宋_GB2312" w:hAnsi="Times New Roman" w:eastAsia="仿宋_GB2312"/>
                <w:bCs/>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20" w:lineRule="atLeast"/>
              <w:rPr>
                <w:rFonts w:ascii="仿宋_GB2312" w:hAnsi="Times New Roman" w:eastAsia="仿宋_GB2312"/>
                <w:bCs/>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20" w:lineRule="atLeast"/>
              <w:rPr>
                <w:rFonts w:ascii="仿宋_GB2312" w:hAnsi="Times New Roman" w:eastAsia="仿宋_GB2312"/>
                <w:bCs/>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20" w:lineRule="atLeast"/>
              <w:rPr>
                <w:rFonts w:ascii="仿宋_GB2312" w:hAnsi="Times New Roman" w:eastAsia="仿宋_GB2312"/>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19"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112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疾病预防控制中心</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新建</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41"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四十、社会事业与服务业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829"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113</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学校、幼儿园、托儿所</w:t>
            </w:r>
            <w:r>
              <w:rPr>
                <w:rFonts w:hint="eastAsia" w:ascii="仿宋_GB2312" w:hAnsi="宋体" w:eastAsia="仿宋_GB2312" w:cs="宋体"/>
                <w:bCs/>
                <w:kern w:val="0"/>
                <w:sz w:val="22"/>
                <w:szCs w:val="21"/>
              </w:rPr>
              <w:t>、</w:t>
            </w:r>
            <w:r>
              <w:rPr>
                <w:rFonts w:hint="eastAsia" w:ascii="仿宋_GB2312" w:hAnsi="Times New Roman" w:eastAsia="仿宋_GB2312"/>
                <w:bCs/>
                <w:kern w:val="0"/>
                <w:sz w:val="22"/>
                <w:szCs w:val="21"/>
              </w:rPr>
              <w:t>福利院、养老院</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涉及环境敏感区的；有化学、生物等</w:t>
            </w:r>
            <w:r>
              <w:rPr>
                <w:rFonts w:hint="eastAsia" w:ascii="仿宋_GB2312" w:hAnsi="Times New Roman" w:eastAsia="仿宋_GB2312"/>
                <w:bCs/>
                <w:kern w:val="0"/>
                <w:sz w:val="22"/>
                <w:szCs w:val="21"/>
              </w:rPr>
              <w:t>实验室的学校</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r>
              <w:rPr>
                <w:rFonts w:hint="eastAsia" w:ascii="仿宋_GB2312" w:hAnsi="宋体" w:eastAsia="仿宋_GB2312" w:cs="宋体"/>
                <w:bCs/>
                <w:kern w:val="0"/>
                <w:sz w:val="22"/>
                <w:szCs w:val="21"/>
              </w:rPr>
              <w:t>（建筑面积</w:t>
            </w:r>
            <w:r>
              <w:rPr>
                <w:rFonts w:hint="eastAsia" w:ascii="仿宋_GB2312" w:hAnsi="Times New Roman" w:eastAsia="仿宋_GB2312"/>
                <w:bCs/>
                <w:kern w:val="0"/>
                <w:sz w:val="22"/>
                <w:szCs w:val="21"/>
              </w:rPr>
              <w:t>5000</w:t>
            </w:r>
            <w:r>
              <w:rPr>
                <w:rFonts w:hint="eastAsia" w:ascii="仿宋_GB2312" w:hAnsi="宋体" w:eastAsia="仿宋_GB2312" w:cs="宋体"/>
                <w:bCs/>
                <w:kern w:val="0"/>
                <w:sz w:val="22"/>
                <w:szCs w:val="21"/>
              </w:rPr>
              <w:t>平方米以下的除外）</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第三条（一）</w:t>
            </w:r>
            <w:r>
              <w:rPr>
                <w:rFonts w:hint="eastAsia" w:ascii="仿宋_GB2312" w:hAnsi="Times New Roman" w:eastAsia="仿宋_GB2312"/>
                <w:bCs/>
                <w:kern w:val="0"/>
                <w:sz w:val="22"/>
                <w:szCs w:val="21"/>
              </w:rPr>
              <w:t>中的全部</w:t>
            </w:r>
            <w:r>
              <w:rPr>
                <w:rFonts w:hint="eastAsia" w:ascii="仿宋_GB2312" w:hAnsi="宋体" w:eastAsia="仿宋_GB2312" w:cs="宋体"/>
                <w:bCs/>
                <w:kern w:val="0"/>
                <w:sz w:val="22"/>
                <w:szCs w:val="21"/>
              </w:rPr>
              <w:t>区域；第三条（二）中的基本农田保护区、基本草原、森林公园、地质公园、重要湿地、天然林、野生动物重要栖息地、重点保护野生植物生长繁殖地</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19"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114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批发、零售市场</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涉及环境敏感区的</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第三条（一）</w:t>
            </w:r>
            <w:r>
              <w:rPr>
                <w:rFonts w:hint="eastAsia" w:ascii="仿宋_GB2312" w:hAnsi="Times New Roman" w:eastAsia="仿宋_GB2312"/>
                <w:bCs/>
                <w:kern w:val="0"/>
                <w:sz w:val="22"/>
                <w:szCs w:val="21"/>
              </w:rPr>
              <w:t>中的全部</w:t>
            </w:r>
            <w:r>
              <w:rPr>
                <w:rFonts w:hint="eastAsia" w:ascii="仿宋_GB2312" w:hAnsi="宋体" w:eastAsia="仿宋_GB2312" w:cs="宋体"/>
                <w:bCs/>
                <w:kern w:val="0"/>
                <w:sz w:val="22"/>
                <w:szCs w:val="21"/>
              </w:rPr>
              <w:t>区域；第三条（二）中的基本农田保护区、基本草原、森林公园、地质公园、重要湿地、天然林、野生动物重要栖息地、重点保护野生植物生长繁殖地；第三条（三）中的文物保护单位</w:t>
            </w:r>
          </w:p>
        </w:tc>
        <w:tc>
          <w:tcPr>
            <w:tcW w:w="1959" w:type="dxa"/>
            <w:vMerge w:val="restart"/>
            <w:tcBorders>
              <w:top w:val="nil"/>
              <w:left w:val="nil"/>
              <w:right w:val="single" w:color="000000" w:sz="8" w:space="0"/>
            </w:tcBorders>
            <w:vAlign w:val="top"/>
          </w:tcPr>
          <w:p>
            <w:pPr>
              <w:spacing w:line="260" w:lineRule="atLeast"/>
              <w:rPr>
                <w:rFonts w:ascii="仿宋_GB2312" w:hAnsi="宋体" w:eastAsia="仿宋_GB2312" w:cs="宋体"/>
                <w:bCs/>
                <w:kern w:val="0"/>
                <w:sz w:val="22"/>
                <w:szCs w:val="21"/>
              </w:rPr>
            </w:pPr>
            <w:r>
              <w:rPr>
                <w:rFonts w:hint="eastAsia" w:ascii="仿宋_GB2312" w:hAnsi="Times New Roman" w:eastAsia="仿宋_GB2312"/>
                <w:b/>
                <w:bCs/>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523"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120" w:lineRule="atLeast"/>
              <w:rPr>
                <w:rFonts w:ascii="仿宋_GB2312" w:hAnsi="Times New Roman" w:eastAsia="仿宋_GB2312"/>
                <w:b/>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批发、零售市场（商店</w:t>
            </w:r>
            <w:r>
              <w:rPr>
                <w:rFonts w:hint="eastAsia" w:ascii="仿宋_GB2312" w:hAnsi="Times New Roman" w:eastAsia="仿宋_GB2312"/>
                <w:b/>
                <w:bCs/>
                <w:kern w:val="0"/>
                <w:sz w:val="28"/>
                <w:szCs w:val="21"/>
                <w:vertAlign w:val="superscript"/>
              </w:rPr>
              <w:t>④</w:t>
            </w:r>
            <w:r>
              <w:rPr>
                <w:rFonts w:hint="eastAsia" w:ascii="仿宋_GB2312" w:hAnsi="Times New Roman" w:eastAsia="仿宋_GB2312"/>
                <w:b/>
                <w:bCs/>
                <w:kern w:val="0"/>
                <w:sz w:val="22"/>
                <w:szCs w:val="21"/>
              </w:rPr>
              <w:t>，超市</w:t>
            </w:r>
            <w:r>
              <w:rPr>
                <w:rFonts w:hint="eastAsia" w:ascii="仿宋_GB2312" w:hAnsi="Times New Roman" w:eastAsia="仿宋_GB2312"/>
                <w:b/>
                <w:bCs/>
                <w:kern w:val="0"/>
                <w:sz w:val="28"/>
                <w:szCs w:val="21"/>
                <w:vertAlign w:val="superscript"/>
              </w:rPr>
              <w:t>④</w:t>
            </w:r>
            <w:r>
              <w:rPr>
                <w:rFonts w:hint="eastAsia" w:ascii="仿宋_GB2312" w:hAnsi="Times New Roman" w:eastAsia="仿宋_GB2312"/>
                <w:b/>
                <w:bCs/>
                <w:kern w:val="0"/>
                <w:sz w:val="22"/>
                <w:szCs w:val="21"/>
              </w:rPr>
              <w:t>，药店</w:t>
            </w:r>
            <w:r>
              <w:rPr>
                <w:rFonts w:hint="eastAsia" w:ascii="仿宋_GB2312" w:hAnsi="Times New Roman" w:eastAsia="仿宋_GB2312"/>
                <w:b/>
                <w:bCs/>
                <w:kern w:val="0"/>
                <w:sz w:val="28"/>
                <w:szCs w:val="21"/>
                <w:vertAlign w:val="superscript"/>
              </w:rPr>
              <w:t>④</w:t>
            </w:r>
            <w:r>
              <w:rPr>
                <w:rFonts w:hint="eastAsia" w:ascii="仿宋_GB2312" w:hAnsi="Times New Roman" w:eastAsia="仿宋_GB2312"/>
                <w:b/>
                <w:bCs/>
                <w:kern w:val="0"/>
                <w:sz w:val="22"/>
                <w:szCs w:val="21"/>
              </w:rPr>
              <w:t>，书店</w:t>
            </w:r>
            <w:r>
              <w:rPr>
                <w:rFonts w:hint="eastAsia" w:ascii="仿宋_GB2312" w:hAnsi="Times New Roman" w:eastAsia="仿宋_GB2312"/>
                <w:b/>
                <w:bCs/>
                <w:kern w:val="0"/>
                <w:sz w:val="28"/>
                <w:szCs w:val="21"/>
                <w:vertAlign w:val="superscript"/>
              </w:rPr>
              <w:t>④</w:t>
            </w:r>
            <w:r>
              <w:rPr>
                <w:rFonts w:hint="eastAsia" w:ascii="仿宋_GB2312" w:hAnsi="Times New Roman" w:eastAsia="仿宋_GB2312"/>
                <w:b/>
                <w:bCs/>
                <w:kern w:val="0"/>
                <w:sz w:val="22"/>
                <w:szCs w:val="21"/>
              </w:rPr>
              <w:t>，花店</w:t>
            </w:r>
            <w:r>
              <w:rPr>
                <w:rFonts w:hint="eastAsia" w:ascii="仿宋_GB2312" w:hAnsi="Times New Roman" w:eastAsia="仿宋_GB2312"/>
                <w:b/>
                <w:bCs/>
                <w:kern w:val="0"/>
                <w:sz w:val="28"/>
                <w:szCs w:val="21"/>
                <w:vertAlign w:val="superscript"/>
              </w:rPr>
              <w:t>④</w:t>
            </w:r>
            <w:r>
              <w:rPr>
                <w:rFonts w:hint="eastAsia" w:ascii="仿宋_GB2312" w:hAnsi="Times New Roman" w:eastAsia="仿宋_GB2312"/>
                <w:b/>
                <w:bCs/>
                <w:kern w:val="0"/>
                <w:sz w:val="22"/>
                <w:szCs w:val="21"/>
              </w:rPr>
              <w:t>，服装店</w:t>
            </w:r>
            <w:r>
              <w:rPr>
                <w:rFonts w:hint="eastAsia" w:ascii="仿宋_GB2312" w:hAnsi="Times New Roman" w:eastAsia="仿宋_GB2312"/>
                <w:b/>
                <w:bCs/>
                <w:kern w:val="0"/>
                <w:sz w:val="28"/>
                <w:szCs w:val="21"/>
                <w:vertAlign w:val="superscript"/>
              </w:rPr>
              <w:t>④</w:t>
            </w:r>
            <w:r>
              <w:rPr>
                <w:rFonts w:hint="eastAsia" w:ascii="仿宋_GB2312" w:hAnsi="Times New Roman" w:eastAsia="仿宋_GB2312"/>
                <w:b/>
                <w:bCs/>
                <w:kern w:val="0"/>
                <w:sz w:val="22"/>
                <w:szCs w:val="21"/>
              </w:rPr>
              <w:t>，音像店</w:t>
            </w:r>
            <w:r>
              <w:rPr>
                <w:rFonts w:hint="eastAsia" w:ascii="仿宋_GB2312" w:hAnsi="Times New Roman" w:eastAsia="仿宋_GB2312"/>
                <w:b/>
                <w:bCs/>
                <w:kern w:val="0"/>
                <w:sz w:val="28"/>
                <w:szCs w:val="21"/>
                <w:vertAlign w:val="superscript"/>
              </w:rPr>
              <w:t>④</w:t>
            </w:r>
            <w:r>
              <w:rPr>
                <w:rFonts w:hint="eastAsia" w:ascii="仿宋_GB2312" w:hAnsi="Times New Roman" w:eastAsia="仿宋_GB2312"/>
                <w:b/>
                <w:bCs/>
                <w:kern w:val="0"/>
                <w:sz w:val="22"/>
                <w:szCs w:val="21"/>
              </w:rPr>
              <w:t>，不产生废气的手工艺品制作店</w:t>
            </w:r>
            <w:r>
              <w:rPr>
                <w:rFonts w:hint="eastAsia" w:ascii="仿宋_GB2312" w:hAnsi="Times New Roman" w:eastAsia="仿宋_GB2312"/>
                <w:b/>
                <w:bCs/>
                <w:kern w:val="0"/>
                <w:sz w:val="28"/>
                <w:szCs w:val="21"/>
                <w:vertAlign w:val="superscript"/>
              </w:rPr>
              <w:t>④</w:t>
            </w:r>
            <w:r>
              <w:rPr>
                <w:rFonts w:hint="eastAsia" w:ascii="仿宋_GB2312" w:hAnsi="Times New Roman" w:eastAsia="仿宋_GB2312"/>
                <w:b/>
                <w:bCs/>
                <w:kern w:val="0"/>
                <w:sz w:val="22"/>
                <w:szCs w:val="21"/>
              </w:rPr>
              <w:t>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115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餐饮</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娱乐</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洗浴场所</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全部</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759"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▲餐饮、娱乐、洗浴场所（简易低风险工程</w:t>
            </w:r>
            <w:r>
              <w:rPr>
                <w:rFonts w:hint="eastAsia" w:ascii="仿宋_GB2312" w:hAnsi="Times New Roman" w:eastAsia="仿宋_GB2312"/>
                <w:b/>
                <w:kern w:val="0"/>
                <w:sz w:val="28"/>
                <w:szCs w:val="21"/>
                <w:vertAlign w:val="superscript"/>
              </w:rPr>
              <w:t>⑤</w:t>
            </w:r>
            <w:r>
              <w:rPr>
                <w:rFonts w:hint="eastAsia" w:ascii="仿宋_GB2312" w:hAnsi="Times New Roman" w:eastAsia="仿宋_GB2312"/>
                <w:b/>
                <w:kern w:val="0"/>
                <w:sz w:val="22"/>
                <w:szCs w:val="21"/>
              </w:rPr>
              <w:t>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▲第三条（一）中的全部区域；第三条（二）中的基本农田保护区、基本草原、森林公园、地质公园、重要湿地、天然林、野生动物重要栖息地、重点保护野生植物生长繁殖地</w:t>
            </w:r>
          </w:p>
        </w:tc>
        <w:tc>
          <w:tcPr>
            <w:tcW w:w="1959" w:type="dxa"/>
            <w:tcBorders>
              <w:top w:val="nil"/>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536" w:hRule="atLeast"/>
          <w:jc w:val="center"/>
        </w:trPr>
        <w:tc>
          <w:tcPr>
            <w:tcW w:w="61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116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宾馆饭店及医疗机构衣物集中洗涤、餐具集中清洗消毒</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需自建配套污水处理设施的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center"/>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399"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117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高尔夫球场、滑雪场、狩猎场、赛车场、跑马场、射击场、水上运动中心</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高尔夫球场</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118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展览馆、博物馆、美术馆、影剧院、音乐厅、文化馆、图书馆、档案馆、纪念馆、</w:t>
            </w:r>
            <w:r>
              <w:rPr>
                <w:rFonts w:hint="eastAsia" w:ascii="仿宋_GB2312" w:hAnsi="Times New Roman" w:eastAsia="仿宋_GB2312"/>
                <w:bCs/>
                <w:kern w:val="0"/>
                <w:sz w:val="22"/>
                <w:szCs w:val="21"/>
              </w:rPr>
              <w:t>体育场、体育馆</w:t>
            </w:r>
            <w:r>
              <w:rPr>
                <w:rFonts w:hint="eastAsia" w:ascii="仿宋_GB2312" w:hAnsi="宋体" w:eastAsia="仿宋_GB2312" w:cs="宋体"/>
                <w:bCs/>
                <w:kern w:val="0"/>
                <w:sz w:val="22"/>
                <w:szCs w:val="21"/>
              </w:rPr>
              <w:t>等</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涉及环境敏感区的</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第三条（一）中的全部区域；</w:t>
            </w:r>
            <w:r>
              <w:rPr>
                <w:rFonts w:hint="eastAsia" w:ascii="仿宋_GB2312" w:hAnsi="宋体" w:eastAsia="仿宋_GB2312" w:cs="宋体"/>
                <w:bCs/>
                <w:color w:val="000000"/>
                <w:kern w:val="0"/>
                <w:sz w:val="22"/>
                <w:szCs w:val="21"/>
              </w:rPr>
              <w:t>第三条（二）中的基本农田保护区、基本草原、森林公园、地质公园、重要湿地、天然林、野生动物重要栖息地、重点保护野生植物生长繁殖地；</w:t>
            </w:r>
            <w:r>
              <w:rPr>
                <w:rFonts w:hint="eastAsia" w:ascii="仿宋_GB2312" w:hAnsi="宋体" w:eastAsia="仿宋_GB2312" w:cs="宋体"/>
                <w:bCs/>
                <w:kern w:val="0"/>
                <w:sz w:val="22"/>
                <w:szCs w:val="21"/>
              </w:rPr>
              <w:t>第三条（三）中的文物保护单位</w:t>
            </w:r>
          </w:p>
        </w:tc>
        <w:tc>
          <w:tcPr>
            <w:tcW w:w="1959" w:type="dxa"/>
            <w:vMerge w:val="restart"/>
            <w:tcBorders>
              <w:top w:val="nil"/>
              <w:left w:val="nil"/>
              <w:right w:val="single" w:color="000000" w:sz="8" w:space="0"/>
            </w:tcBorders>
            <w:vAlign w:val="top"/>
          </w:tcPr>
          <w:p>
            <w:pPr>
              <w:spacing w:line="260" w:lineRule="atLeast"/>
              <w:rPr>
                <w:rFonts w:ascii="仿宋_GB2312" w:hAnsi="宋体" w:eastAsia="仿宋_GB2312" w:cs="宋体"/>
                <w:bCs/>
                <w:kern w:val="0"/>
                <w:sz w:val="22"/>
                <w:szCs w:val="21"/>
              </w:rPr>
            </w:pPr>
            <w:r>
              <w:rPr>
                <w:rFonts w:hint="eastAsia" w:ascii="仿宋_GB2312" w:hAnsi="宋体" w:eastAsia="仿宋_GB2312" w:cs="宋体"/>
                <w:b/>
                <w:bCs/>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Times New Roman" w:eastAsia="仿宋_GB2312"/>
                <w:bCs/>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bCs/>
                <w:kern w:val="0"/>
                <w:sz w:val="22"/>
                <w:szCs w:val="21"/>
              </w:rPr>
            </w:pPr>
            <w:r>
              <w:rPr>
                <w:rFonts w:hint="eastAsia" w:ascii="仿宋_GB2312" w:hAnsi="Times New Roman" w:eastAsia="仿宋_GB2312"/>
                <w:b/>
                <w:kern w:val="0"/>
                <w:sz w:val="22"/>
                <w:szCs w:val="21"/>
              </w:rPr>
              <w:t>▲</w:t>
            </w:r>
            <w:r>
              <w:rPr>
                <w:rFonts w:hint="eastAsia" w:ascii="仿宋_GB2312" w:hAnsi="宋体" w:eastAsia="仿宋_GB2312" w:cs="宋体"/>
                <w:b/>
                <w:bCs/>
                <w:kern w:val="0"/>
                <w:sz w:val="22"/>
                <w:szCs w:val="21"/>
              </w:rPr>
              <w:t>展览馆、博物馆、美术馆、影剧院、音乐厅、文化馆、图书馆、档案馆、纪念馆、体育场、体育馆等（简易低风险工程</w:t>
            </w:r>
            <w:r>
              <w:rPr>
                <w:rFonts w:hint="eastAsia" w:ascii="仿宋_GB2312" w:hAnsi="宋体" w:eastAsia="仿宋_GB2312" w:cs="宋体"/>
                <w:b/>
                <w:bCs/>
                <w:kern w:val="0"/>
                <w:sz w:val="28"/>
                <w:szCs w:val="21"/>
                <w:vertAlign w:val="superscript"/>
              </w:rPr>
              <w:t>⑥</w:t>
            </w:r>
            <w:r>
              <w:rPr>
                <w:rFonts w:hint="eastAsia" w:ascii="仿宋_GB2312" w:hAnsi="宋体" w:eastAsia="仿宋_GB2312" w:cs="宋体"/>
                <w:b/>
                <w:bCs/>
                <w:kern w:val="0"/>
                <w:sz w:val="22"/>
                <w:szCs w:val="21"/>
              </w:rPr>
              <w:t>，运动场地、场馆维修，露天公共健身设施建设除外）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bCs/>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bCs/>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bCs/>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bCs/>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宋体" w:eastAsia="仿宋_GB2312" w:cs="宋体"/>
                <w:b/>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119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公园（含动物园、植物园、主题公园）</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特大型、大型主题公园</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其他（城市公园和植物园除外）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城市公园、植物园</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120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旅游开发</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涉及环境敏感区的</w:t>
            </w:r>
            <w:r>
              <w:rPr>
                <w:rFonts w:hint="eastAsia" w:ascii="仿宋_GB2312" w:hAnsi="Times New Roman" w:eastAsia="仿宋_GB2312"/>
                <w:bCs/>
                <w:kern w:val="0"/>
                <w:sz w:val="22"/>
                <w:szCs w:val="21"/>
              </w:rPr>
              <w:t>缆车、索道建设；海上娱乐及运动、海上景观开发</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一）中的全部区域；第三条（二）中的森林公园、地质公园、重要湿地、天然林、野生动物重要栖息地、重点保护野生植物生长繁殖地、重要水生生物的自然产卵场、索饵场、越冬场和洄游通道、封闭及半封闭海域；第三条（三）中的文物保护单位</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121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影视基地建设</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（二）中的基本草原、森林公园</w:t>
            </w:r>
            <w:r>
              <w:rPr>
                <w:rFonts w:hint="eastAsia" w:ascii="仿宋_GB2312" w:hAnsi="宋体" w:eastAsia="仿宋_GB2312" w:cs="宋体"/>
                <w:kern w:val="0"/>
                <w:sz w:val="22"/>
                <w:szCs w:val="21"/>
              </w:rPr>
              <w:t>、地质公园、</w:t>
            </w:r>
            <w:r>
              <w:rPr>
                <w:rFonts w:hint="eastAsia" w:ascii="仿宋_GB2312" w:hAnsi="Times New Roman" w:eastAsia="仿宋_GB2312"/>
                <w:kern w:val="0"/>
                <w:sz w:val="22"/>
                <w:szCs w:val="21"/>
              </w:rPr>
              <w:t>重要湿地、天然林、</w:t>
            </w:r>
            <w:r>
              <w:rPr>
                <w:rFonts w:hint="eastAsia" w:ascii="仿宋_GB2312" w:hAnsi="宋体" w:eastAsia="仿宋_GB2312" w:cs="宋体"/>
                <w:kern w:val="0"/>
                <w:sz w:val="22"/>
                <w:szCs w:val="21"/>
              </w:rPr>
              <w:t>野生动物重要栖息地、重点保护野生植物生长繁殖地</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（三）中的全部</w:t>
            </w:r>
            <w:r>
              <w:rPr>
                <w:rFonts w:hint="eastAsia" w:ascii="仿宋_GB2312" w:hAnsi="宋体" w:eastAsia="仿宋_GB2312" w:cs="宋体"/>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122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胶片洗印厂</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123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驾驶员训练基地</w:t>
            </w:r>
            <w:r>
              <w:rPr>
                <w:rFonts w:hint="eastAsia" w:ascii="仿宋_GB2312" w:hAnsi="宋体" w:eastAsia="仿宋_GB2312" w:cs="宋体"/>
                <w:bCs/>
                <w:kern w:val="0"/>
                <w:sz w:val="22"/>
                <w:szCs w:val="21"/>
              </w:rPr>
              <w:t>、公交枢纽、大型停车场、机动车检测场</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bCs/>
                <w:kern w:val="0"/>
                <w:sz w:val="22"/>
                <w:szCs w:val="21"/>
              </w:rPr>
              <w:t>涉及环境敏感区的</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w:t>
            </w:r>
            <w:r>
              <w:rPr>
                <w:rFonts w:hint="eastAsia" w:ascii="仿宋_GB2312" w:hAnsi="Times New Roman" w:eastAsia="仿宋_GB2312"/>
                <w:bCs/>
                <w:kern w:val="0"/>
                <w:sz w:val="22"/>
                <w:szCs w:val="21"/>
              </w:rPr>
              <w:t>（一）中的全部</w:t>
            </w:r>
            <w:r>
              <w:rPr>
                <w:rFonts w:hint="eastAsia" w:ascii="仿宋_GB2312" w:hAnsi="宋体" w:eastAsia="仿宋_GB2312" w:cs="宋体"/>
                <w:bCs/>
                <w:kern w:val="0"/>
                <w:sz w:val="22"/>
                <w:szCs w:val="21"/>
              </w:rPr>
              <w:t>区域</w:t>
            </w:r>
            <w:r>
              <w:rPr>
                <w:rFonts w:hint="eastAsia" w:ascii="仿宋_GB2312" w:hAnsi="Times New Roman" w:eastAsia="仿宋_GB2312"/>
                <w:bCs/>
                <w:kern w:val="0"/>
                <w:sz w:val="22"/>
                <w:szCs w:val="21"/>
              </w:rPr>
              <w:t>；</w:t>
            </w:r>
            <w:r>
              <w:rPr>
                <w:rFonts w:hint="eastAsia" w:ascii="仿宋_GB2312" w:hAnsi="宋体" w:eastAsia="仿宋_GB2312" w:cs="宋体"/>
                <w:bCs/>
                <w:color w:val="000000"/>
                <w:kern w:val="0"/>
                <w:sz w:val="22"/>
                <w:szCs w:val="21"/>
              </w:rPr>
              <w:t>第三条（二）中的基本农田保护区、基本草原、森林公园、地质公园、重要湿地、天然林、野生动物重要栖息地、重点保护野生植物生长繁殖地；</w:t>
            </w:r>
            <w:r>
              <w:rPr>
                <w:rFonts w:hint="eastAsia" w:ascii="仿宋_GB2312" w:hAnsi="宋体" w:eastAsia="仿宋_GB2312" w:cs="宋体"/>
                <w:bCs/>
                <w:kern w:val="0"/>
                <w:sz w:val="22"/>
                <w:szCs w:val="21"/>
              </w:rPr>
              <w:t>第三条</w:t>
            </w:r>
            <w:r>
              <w:rPr>
                <w:rFonts w:hint="eastAsia" w:ascii="仿宋_GB2312" w:hAnsi="Times New Roman" w:eastAsia="仿宋_GB2312"/>
                <w:bCs/>
                <w:kern w:val="0"/>
                <w:sz w:val="22"/>
                <w:szCs w:val="21"/>
              </w:rPr>
              <w:t>（三）中的</w:t>
            </w:r>
            <w:r>
              <w:rPr>
                <w:rFonts w:hint="eastAsia" w:ascii="仿宋_GB2312" w:hAnsi="宋体" w:eastAsia="仿宋_GB2312" w:cs="宋体"/>
                <w:bCs/>
                <w:kern w:val="0"/>
                <w:sz w:val="22"/>
                <w:szCs w:val="21"/>
              </w:rPr>
              <w:t>文物保护单位</w:t>
            </w:r>
          </w:p>
        </w:tc>
        <w:tc>
          <w:tcPr>
            <w:tcW w:w="1959" w:type="dxa"/>
            <w:vMerge w:val="restart"/>
            <w:tcBorders>
              <w:top w:val="nil"/>
              <w:left w:val="nil"/>
              <w:right w:val="single" w:color="000000" w:sz="8" w:space="0"/>
            </w:tcBorders>
            <w:vAlign w:val="center"/>
          </w:tcPr>
          <w:p>
            <w:pPr>
              <w:widowControl/>
              <w:spacing w:line="260" w:lineRule="atLeast"/>
              <w:rPr>
                <w:rFonts w:ascii="仿宋_GB2312" w:hAnsi="宋体" w:eastAsia="仿宋_GB2312" w:cs="宋体"/>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Times New Roman" w:eastAsia="仿宋_GB2312"/>
                <w:bCs/>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驾驶员训练基地、公交枢纽、大型停车场、机动车检测场（利用居住区和单位自有用地设置机械式和简易自走式立体停车设备除外）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Cs/>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Cs/>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Cs/>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Cs/>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124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加油、加气站</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新建</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扩建</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▲加油、加气站（加油站、加气站油气回收装置安装，加油站地下油罐防渗改造工程除外）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125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洗车场</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涉及环境敏感区的；</w:t>
            </w:r>
            <w:r>
              <w:rPr>
                <w:rFonts w:hint="eastAsia" w:ascii="仿宋_GB2312" w:hAnsi="宋体" w:eastAsia="仿宋_GB2312" w:cs="宋体"/>
                <w:bCs/>
                <w:color w:val="000000"/>
                <w:kern w:val="0"/>
                <w:sz w:val="22"/>
                <w:szCs w:val="21"/>
              </w:rPr>
              <w:t>危险</w:t>
            </w:r>
            <w:r>
              <w:rPr>
                <w:rFonts w:hint="eastAsia" w:ascii="仿宋_GB2312" w:hAnsi="Times New Roman" w:eastAsia="仿宋_GB2312"/>
                <w:bCs/>
                <w:color w:val="000000"/>
                <w:kern w:val="0"/>
                <w:sz w:val="22"/>
                <w:szCs w:val="21"/>
              </w:rPr>
              <w:t>化</w:t>
            </w:r>
            <w:r>
              <w:rPr>
                <w:rFonts w:hint="eastAsia" w:ascii="仿宋_GB2312" w:hAnsi="宋体" w:eastAsia="仿宋_GB2312" w:cs="宋体"/>
                <w:bCs/>
                <w:color w:val="000000"/>
                <w:kern w:val="0"/>
                <w:sz w:val="22"/>
                <w:szCs w:val="21"/>
              </w:rPr>
              <w:t>学</w:t>
            </w:r>
            <w:r>
              <w:rPr>
                <w:rFonts w:hint="eastAsia" w:ascii="仿宋_GB2312" w:hAnsi="Times New Roman" w:eastAsia="仿宋_GB2312"/>
                <w:bCs/>
                <w:color w:val="000000"/>
                <w:kern w:val="0"/>
                <w:sz w:val="22"/>
                <w:szCs w:val="21"/>
              </w:rPr>
              <w:t>品运输车辆清洗</w:t>
            </w:r>
            <w:r>
              <w:rPr>
                <w:rFonts w:hint="eastAsia" w:ascii="仿宋_GB2312" w:hAnsi="Times New Roman" w:eastAsia="仿宋_GB2312"/>
                <w:bCs/>
                <w:kern w:val="0"/>
                <w:sz w:val="22"/>
                <w:szCs w:val="21"/>
              </w:rPr>
              <w:t>场</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w:t>
            </w:r>
            <w:r>
              <w:rPr>
                <w:rFonts w:hint="eastAsia" w:ascii="仿宋_GB2312" w:hAnsi="Times New Roman" w:eastAsia="仿宋_GB2312"/>
                <w:bCs/>
                <w:kern w:val="0"/>
                <w:sz w:val="22"/>
                <w:szCs w:val="21"/>
              </w:rPr>
              <w:t>（一）中的全部</w:t>
            </w:r>
            <w:r>
              <w:rPr>
                <w:rFonts w:hint="eastAsia" w:ascii="仿宋_GB2312" w:hAnsi="宋体" w:eastAsia="仿宋_GB2312" w:cs="宋体"/>
                <w:bCs/>
                <w:kern w:val="0"/>
                <w:sz w:val="22"/>
                <w:szCs w:val="21"/>
              </w:rPr>
              <w:t>区域</w:t>
            </w:r>
            <w:r>
              <w:rPr>
                <w:rFonts w:hint="eastAsia" w:ascii="仿宋_GB2312" w:hAnsi="Times New Roman" w:eastAsia="仿宋_GB2312"/>
                <w:bCs/>
                <w:kern w:val="0"/>
                <w:sz w:val="22"/>
                <w:szCs w:val="21"/>
              </w:rPr>
              <w:t>；</w:t>
            </w:r>
            <w:r>
              <w:rPr>
                <w:rFonts w:hint="eastAsia" w:ascii="仿宋_GB2312" w:hAnsi="宋体" w:eastAsia="仿宋_GB2312" w:cs="宋体"/>
                <w:bCs/>
                <w:kern w:val="0"/>
                <w:sz w:val="22"/>
                <w:szCs w:val="21"/>
              </w:rPr>
              <w:t>第三条</w:t>
            </w:r>
            <w:r>
              <w:rPr>
                <w:rFonts w:hint="eastAsia" w:ascii="仿宋_GB2312" w:hAnsi="Times New Roman" w:eastAsia="仿宋_GB2312"/>
                <w:bCs/>
                <w:kern w:val="0"/>
                <w:sz w:val="22"/>
                <w:szCs w:val="21"/>
              </w:rPr>
              <w:t>（二）中</w:t>
            </w:r>
            <w:r>
              <w:rPr>
                <w:rFonts w:hint="eastAsia" w:ascii="仿宋_GB2312" w:hAnsi="宋体" w:eastAsia="仿宋_GB2312" w:cs="宋体"/>
                <w:bCs/>
                <w:kern w:val="0"/>
                <w:sz w:val="22"/>
                <w:szCs w:val="21"/>
              </w:rPr>
              <w:t>的</w:t>
            </w:r>
            <w:r>
              <w:rPr>
                <w:rFonts w:hint="eastAsia" w:ascii="仿宋_GB2312" w:hAnsi="Times New Roman" w:eastAsia="仿宋_GB2312"/>
                <w:bCs/>
                <w:kern w:val="0"/>
                <w:sz w:val="22"/>
                <w:szCs w:val="21"/>
              </w:rPr>
              <w:t>基本农田保护区</w:t>
            </w:r>
            <w:r>
              <w:rPr>
                <w:rFonts w:hint="eastAsia" w:ascii="仿宋_GB2312" w:hAnsi="宋体" w:eastAsia="仿宋_GB2312" w:cs="宋体"/>
                <w:bCs/>
                <w:color w:val="000000"/>
                <w:kern w:val="0"/>
                <w:sz w:val="22"/>
                <w:szCs w:val="21"/>
              </w:rPr>
              <w:t>、基本草原、森林公园、地质公园、重要湿地、天然林、野生动物重要栖息地、重点保护野生植物生长繁殖地</w:t>
            </w:r>
            <w:r>
              <w:rPr>
                <w:rFonts w:hint="eastAsia" w:ascii="仿宋_GB2312" w:hAnsi="Times New Roman" w:eastAsia="仿宋_GB2312"/>
                <w:bCs/>
                <w:kern w:val="0"/>
                <w:sz w:val="22"/>
                <w:szCs w:val="21"/>
              </w:rPr>
              <w:t>；</w:t>
            </w:r>
            <w:r>
              <w:rPr>
                <w:rFonts w:hint="eastAsia" w:ascii="仿宋_GB2312" w:hAnsi="宋体" w:eastAsia="仿宋_GB2312" w:cs="宋体"/>
                <w:bCs/>
                <w:kern w:val="0"/>
                <w:sz w:val="22"/>
                <w:szCs w:val="21"/>
              </w:rPr>
              <w:t>第三条</w:t>
            </w:r>
            <w:r>
              <w:rPr>
                <w:rFonts w:hint="eastAsia" w:ascii="仿宋_GB2312" w:hAnsi="Times New Roman" w:eastAsia="仿宋_GB2312"/>
                <w:bCs/>
                <w:kern w:val="0"/>
                <w:sz w:val="22"/>
                <w:szCs w:val="21"/>
              </w:rPr>
              <w:t>（三）中的全部</w:t>
            </w:r>
            <w:r>
              <w:rPr>
                <w:rFonts w:hint="eastAsia" w:ascii="仿宋_GB2312" w:hAnsi="宋体" w:eastAsia="仿宋_GB2312" w:cs="宋体"/>
                <w:bCs/>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126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color w:val="000000"/>
                <w:kern w:val="0"/>
                <w:sz w:val="22"/>
                <w:szCs w:val="21"/>
              </w:rPr>
              <w:t>汽车、摩托车维修场所</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color w:val="000000"/>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color w:val="000000"/>
                <w:kern w:val="0"/>
                <w:sz w:val="22"/>
                <w:szCs w:val="21"/>
              </w:rPr>
              <w:t>涉及环境敏感区的；有喷漆工艺的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color w:val="000000"/>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第三条（一）中的全部区域；第三条（三）中的全部区域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127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殡仪馆</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陵园、公墓</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殡仪馆</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涉及环境敏感区的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w:t>
            </w:r>
            <w:r>
              <w:rPr>
                <w:rFonts w:hint="eastAsia" w:ascii="仿宋_GB2312" w:hAnsi="宋体" w:eastAsia="仿宋_GB2312" w:cs="宋体"/>
                <w:kern w:val="0"/>
                <w:sz w:val="22"/>
                <w:szCs w:val="21"/>
              </w:rPr>
              <w:t>的</w:t>
            </w:r>
            <w:r>
              <w:rPr>
                <w:rFonts w:hint="eastAsia" w:ascii="仿宋_GB2312" w:hAnsi="Times New Roman" w:eastAsia="仿宋_GB2312"/>
                <w:kern w:val="0"/>
                <w:sz w:val="22"/>
                <w:szCs w:val="21"/>
              </w:rPr>
              <w:t>基本农田保护区；</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（三）中的全部</w:t>
            </w:r>
            <w:r>
              <w:rPr>
                <w:rFonts w:hint="eastAsia" w:ascii="仿宋_GB2312" w:hAnsi="宋体" w:eastAsia="仿宋_GB2312" w:cs="宋体"/>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四十一、</w:t>
            </w:r>
            <w:r>
              <w:rPr>
                <w:rFonts w:hint="eastAsia" w:ascii="仿宋_GB2312" w:hAnsi="Times New Roman" w:eastAsia="仿宋_GB2312"/>
                <w:b/>
                <w:bCs/>
                <w:kern w:val="0"/>
                <w:sz w:val="22"/>
                <w:szCs w:val="21"/>
              </w:rPr>
              <w:t>煤炭开采和洗选业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128</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煤炭开采</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129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洗选、配煤</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shd w:val="clear" w:color="auto" w:fill="7F7F7F"/>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shd w:val="clear" w:color="auto" w:fill="7F7F7F"/>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煤炭储存、集运</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型煤、水煤浆生产</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四十二、</w:t>
            </w:r>
            <w:r>
              <w:rPr>
                <w:rFonts w:hint="eastAsia" w:ascii="仿宋_GB2312" w:hAnsi="Times New Roman" w:eastAsia="仿宋_GB2312"/>
                <w:b/>
                <w:bCs/>
                <w:kern w:val="0"/>
                <w:sz w:val="22"/>
                <w:szCs w:val="21"/>
              </w:rPr>
              <w:t>石油和天然气开采业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2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132</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石油</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页岩油开采</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石油开采</w:t>
            </w:r>
            <w:r>
              <w:rPr>
                <w:rFonts w:hint="eastAsia" w:ascii="仿宋_GB2312" w:hAnsi="Times New Roman" w:eastAsia="仿宋_GB2312"/>
                <w:kern w:val="0"/>
                <w:sz w:val="22"/>
                <w:szCs w:val="21"/>
              </w:rPr>
              <w:t>新区块开发</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页岩油开采</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269"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天然气、页岩气</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砂岩气开采（含净化</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液化）</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新区块开发</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10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煤层气开采</w:t>
            </w:r>
            <w:r>
              <w:rPr>
                <w:rFonts w:hint="eastAsia" w:ascii="仿宋_GB2312" w:hAnsi="宋体" w:eastAsia="仿宋_GB2312" w:cs="宋体"/>
                <w:kern w:val="0"/>
                <w:sz w:val="22"/>
                <w:szCs w:val="21"/>
              </w:rPr>
              <w:t>（含净化、液化）</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年生产能力1亿立方米及以上；涉及环境敏感区的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（二）中的基本草原、水土流失重点防治区、沙化土地封禁保护区；</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（三）中的全部</w:t>
            </w:r>
            <w:r>
              <w:rPr>
                <w:rFonts w:hint="eastAsia" w:ascii="仿宋_GB2312" w:hAnsi="宋体" w:eastAsia="仿宋_GB2312" w:cs="宋体"/>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四十三、</w:t>
            </w:r>
            <w:r>
              <w:rPr>
                <w:rFonts w:hint="eastAsia" w:ascii="仿宋_GB2312" w:hAnsi="Times New Roman" w:eastAsia="仿宋_GB2312"/>
                <w:b/>
                <w:bCs/>
                <w:kern w:val="0"/>
                <w:sz w:val="22"/>
                <w:szCs w:val="21"/>
              </w:rPr>
              <w:t>黑色金属矿采选业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79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135</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黑色</w:t>
            </w:r>
            <w:r>
              <w:rPr>
                <w:rFonts w:hint="eastAsia" w:ascii="仿宋_GB2312" w:hAnsi="Times New Roman" w:eastAsia="仿宋_GB2312"/>
                <w:kern w:val="0"/>
                <w:sz w:val="22"/>
                <w:szCs w:val="21"/>
              </w:rPr>
              <w:t>金属矿采选（含单独尾矿库）</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四十四、</w:t>
            </w:r>
            <w:r>
              <w:rPr>
                <w:rFonts w:hint="eastAsia" w:ascii="仿宋_GB2312" w:hAnsi="Times New Roman" w:eastAsia="仿宋_GB2312"/>
                <w:b/>
                <w:bCs/>
                <w:kern w:val="0"/>
                <w:sz w:val="22"/>
                <w:szCs w:val="21"/>
              </w:rPr>
              <w:t>有色金属矿采选业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3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136</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有色</w:t>
            </w:r>
            <w:r>
              <w:rPr>
                <w:rFonts w:hint="eastAsia" w:ascii="仿宋_GB2312" w:hAnsi="Times New Roman" w:eastAsia="仿宋_GB2312"/>
                <w:kern w:val="0"/>
                <w:sz w:val="22"/>
                <w:szCs w:val="21"/>
              </w:rPr>
              <w:t>金属矿采选（含单独尾矿库）</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四十五、</w:t>
            </w:r>
            <w:r>
              <w:rPr>
                <w:rFonts w:hint="eastAsia" w:ascii="仿宋_GB2312" w:hAnsi="Times New Roman" w:eastAsia="仿宋_GB2312"/>
                <w:b/>
                <w:bCs/>
                <w:kern w:val="0"/>
                <w:sz w:val="22"/>
                <w:szCs w:val="21"/>
              </w:rPr>
              <w:t>非金属矿采选业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137</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土砂石</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石材开采加工</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涉及环境敏感区的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（二）中的基本草原、重要水生生物的自然产卵场、索饵场、越冬场和洄游通道</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沙化土地封禁保护区、水土流失重点防治区</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化学矿采选</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139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采盐</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井盐</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湖盐、海盐</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石棉及其他非金属矿采选</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四十六、</w:t>
            </w:r>
            <w:r>
              <w:rPr>
                <w:rFonts w:hint="eastAsia" w:ascii="仿宋_GB2312" w:hAnsi="Times New Roman" w:eastAsia="仿宋_GB2312"/>
                <w:b/>
                <w:bCs/>
                <w:kern w:val="0"/>
                <w:sz w:val="22"/>
                <w:szCs w:val="21"/>
              </w:rPr>
              <w:t>水利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141</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水库</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库容1000万立方米及以上；涉及环境敏感区的</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8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（二）中的重要水生生物的自然产卵场、索饵场、越冬场和洄游通道</w:t>
            </w:r>
          </w:p>
        </w:tc>
        <w:tc>
          <w:tcPr>
            <w:tcW w:w="1959" w:type="dxa"/>
            <w:tcBorders>
              <w:top w:val="single" w:color="000000" w:sz="8" w:space="0"/>
              <w:left w:val="nil"/>
              <w:bottom w:val="single" w:color="000000" w:sz="8" w:space="0"/>
              <w:right w:val="single" w:color="000000" w:sz="8" w:space="0"/>
            </w:tcBorders>
            <w:vAlign w:val="top"/>
          </w:tcPr>
          <w:p>
            <w:pPr>
              <w:widowControl/>
              <w:spacing w:line="28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75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灌区工程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新建5万亩</w:t>
            </w:r>
            <w:r>
              <w:rPr>
                <w:rFonts w:hint="eastAsia" w:ascii="仿宋_GB2312" w:hAnsi="宋体" w:eastAsia="仿宋_GB2312" w:cs="宋体"/>
                <w:kern w:val="0"/>
                <w:sz w:val="22"/>
                <w:szCs w:val="21"/>
              </w:rPr>
              <w:t>及</w:t>
            </w:r>
            <w:r>
              <w:rPr>
                <w:rFonts w:hint="eastAsia" w:ascii="仿宋_GB2312" w:hAnsi="Times New Roman" w:eastAsia="仿宋_GB2312"/>
                <w:kern w:val="0"/>
                <w:sz w:val="22"/>
                <w:szCs w:val="21"/>
              </w:rPr>
              <w:t>以上；改造30万亩及以上</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8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8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引水工程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跨流域调水；大中型河流引水；小型河流年总引水量占天然年径流量1/4及以上；涉及环境敏感区的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8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w:t>
            </w:r>
            <w:r>
              <w:rPr>
                <w:rFonts w:hint="eastAsia" w:ascii="仿宋_GB2312" w:hAnsi="宋体" w:eastAsia="仿宋_GB2312" w:cs="宋体"/>
                <w:kern w:val="0"/>
                <w:sz w:val="22"/>
                <w:szCs w:val="21"/>
              </w:rPr>
              <w:t>中的</w:t>
            </w:r>
            <w:r>
              <w:rPr>
                <w:rFonts w:hint="eastAsia" w:ascii="仿宋_GB2312" w:hAnsi="Times New Roman" w:eastAsia="仿宋_GB2312"/>
                <w:kern w:val="0"/>
                <w:sz w:val="22"/>
                <w:szCs w:val="21"/>
              </w:rPr>
              <w:t>重要水生生物的自然产卵场、索饵场、越冬场和洄游通道</w:t>
            </w:r>
          </w:p>
        </w:tc>
        <w:tc>
          <w:tcPr>
            <w:tcW w:w="1959" w:type="dxa"/>
            <w:tcBorders>
              <w:top w:val="nil"/>
              <w:left w:val="nil"/>
              <w:bottom w:val="single" w:color="000000" w:sz="8" w:space="0"/>
              <w:right w:val="single" w:color="000000" w:sz="8" w:space="0"/>
            </w:tcBorders>
            <w:vAlign w:val="top"/>
          </w:tcPr>
          <w:p>
            <w:pPr>
              <w:widowControl/>
              <w:spacing w:line="28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41"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144</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防洪治涝工程</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新建大中型</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其他</w:t>
            </w:r>
            <w:r>
              <w:rPr>
                <w:rFonts w:hint="eastAsia" w:ascii="仿宋_GB2312" w:hAnsi="宋体" w:eastAsia="仿宋_GB2312" w:cs="宋体"/>
                <w:kern w:val="0"/>
                <w:sz w:val="22"/>
                <w:szCs w:val="21"/>
              </w:rPr>
              <w:t>（小型沟渠的护坡除外）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p>
            <w:pPr>
              <w:spacing w:line="260" w:lineRule="atLeast"/>
              <w:rPr>
                <w:rFonts w:ascii="仿宋_GB2312" w:hAnsi="宋体" w:eastAsia="仿宋_GB2312" w:cs="宋体"/>
                <w:kern w:val="0"/>
                <w:sz w:val="22"/>
                <w:szCs w:val="24"/>
              </w:rPr>
            </w:pPr>
            <w:r>
              <w:rPr>
                <w:rFonts w:hint="eastAsia" w:ascii="仿宋_GB2312" w:hAnsi="Times New Roman" w:eastAsia="仿宋_GB2312"/>
                <w:b/>
                <w:kern w:val="0"/>
                <w:sz w:val="22"/>
                <w:szCs w:val="21"/>
              </w:rPr>
              <w:t>　</w:t>
            </w:r>
          </w:p>
        </w:tc>
        <w:tc>
          <w:tcPr>
            <w:tcW w:w="1959" w:type="dxa"/>
            <w:vMerge w:val="restart"/>
            <w:tcBorders>
              <w:top w:val="nil"/>
              <w:left w:val="nil"/>
              <w:right w:val="single" w:color="000000" w:sz="8" w:space="0"/>
            </w:tcBorders>
            <w:vAlign w:val="center"/>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41"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▲其他（小型沟渠的护坡，现有堤防、泵闸等防洪治涝设施维修工程除外）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▲现有堤防、泵闸等防洪治涝设施维修工程</w:t>
            </w: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河湖整治</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第三条（一）中的全部区域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（二）中的重要湿地、</w:t>
            </w:r>
            <w:r>
              <w:rPr>
                <w:rFonts w:hint="eastAsia" w:ascii="仿宋_GB2312" w:hAnsi="宋体" w:eastAsia="仿宋_GB2312" w:cs="宋体"/>
                <w:kern w:val="0"/>
                <w:sz w:val="22"/>
                <w:szCs w:val="21"/>
              </w:rPr>
              <w:t>野生动物重要栖息地、重点保护野生植物生长繁殖地、重要</w:t>
            </w:r>
            <w:r>
              <w:rPr>
                <w:rFonts w:hint="eastAsia" w:ascii="仿宋_GB2312" w:hAnsi="Times New Roman" w:eastAsia="仿宋_GB2312"/>
                <w:kern w:val="0"/>
                <w:sz w:val="22"/>
                <w:szCs w:val="21"/>
              </w:rPr>
              <w:t>水生生物的自然产卵场、索饵场、越冬场和洄游通道</w:t>
            </w:r>
            <w:r>
              <w:rPr>
                <w:rFonts w:hint="eastAsia" w:ascii="仿宋_GB2312" w:hAnsi="宋体" w:eastAsia="仿宋_GB2312" w:cs="宋体"/>
                <w:kern w:val="0"/>
                <w:sz w:val="22"/>
                <w:szCs w:val="21"/>
              </w:rPr>
              <w:t>；第三条（三）中的文物保护单位</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78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地下水开采</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日取水量1万立方米及以上；涉及环境敏感区的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第三条（一）中的全部区域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（二）中的重要湿地</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四十七、农业、林业、渔业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147</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农业垦殖</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525"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涉及环境敏感区的</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第三条（一）中的全部区域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（二）中的基本草原、重要湿地、水土流失重点防治区</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465"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农产品基地项目</w:t>
            </w:r>
            <w:r>
              <w:rPr>
                <w:rFonts w:hint="eastAsia" w:ascii="仿宋_GB2312" w:hAnsi="宋体" w:eastAsia="仿宋_GB2312" w:cs="宋体"/>
                <w:kern w:val="0"/>
                <w:sz w:val="22"/>
                <w:szCs w:val="21"/>
              </w:rPr>
              <w:t>（含药材基地）</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涉及环境敏感区的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w:t>
            </w:r>
            <w:r>
              <w:rPr>
                <w:rFonts w:hint="eastAsia" w:ascii="仿宋_GB2312" w:hAnsi="宋体" w:eastAsia="仿宋_GB2312" w:cs="宋体"/>
                <w:kern w:val="0"/>
                <w:sz w:val="22"/>
                <w:szCs w:val="21"/>
              </w:rPr>
              <w:t>的</w:t>
            </w:r>
            <w:r>
              <w:rPr>
                <w:rFonts w:hint="eastAsia" w:ascii="仿宋_GB2312" w:hAnsi="Times New Roman" w:eastAsia="仿宋_GB2312"/>
                <w:kern w:val="0"/>
                <w:sz w:val="22"/>
                <w:szCs w:val="21"/>
              </w:rPr>
              <w:t>基本草原、重要湿地、水土流失重点防治区</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149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经济林基地项目</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原料林基地</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98"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淡水养殖</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网箱、围网等投饵养殖；涉及环境敏感区的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海水养殖</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用海面积300亩及以上；涉及环境敏感区的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（一）中的自然保护区</w:t>
            </w:r>
            <w:r>
              <w:rPr>
                <w:rFonts w:hint="eastAsia" w:ascii="仿宋_GB2312" w:hAnsi="宋体" w:eastAsia="仿宋_GB2312" w:cs="宋体"/>
                <w:kern w:val="0"/>
                <w:sz w:val="22"/>
                <w:szCs w:val="21"/>
              </w:rPr>
              <w:t>、海洋特别保护区</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w:t>
            </w:r>
            <w:r>
              <w:rPr>
                <w:rFonts w:hint="eastAsia" w:ascii="仿宋_GB2312" w:hAnsi="宋体" w:eastAsia="仿宋_GB2312" w:cs="宋体"/>
                <w:kern w:val="0"/>
                <w:sz w:val="22"/>
                <w:szCs w:val="21"/>
              </w:rPr>
              <w:t>重要湿地、野生动物重要栖息地、重点保护野生植物生长繁殖地</w:t>
            </w:r>
            <w:r>
              <w:rPr>
                <w:rFonts w:hint="eastAsia" w:ascii="仿宋_GB2312" w:hAnsi="Times New Roman" w:eastAsia="仿宋_GB2312"/>
                <w:kern w:val="0"/>
                <w:sz w:val="22"/>
                <w:szCs w:val="21"/>
              </w:rPr>
              <w:t>、重要水生生物的自然产卵场、索饵场、天然渔场、封闭及半封闭海域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四十八、海洋工程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505"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152</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海洋人工鱼礁工程</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固体物质投放量5000立方米及以上；涉及环境敏感区的</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（一）中的自然保护区</w:t>
            </w:r>
            <w:r>
              <w:rPr>
                <w:rFonts w:hint="eastAsia" w:ascii="仿宋_GB2312" w:hAnsi="宋体" w:eastAsia="仿宋_GB2312" w:cs="宋体"/>
                <w:kern w:val="0"/>
                <w:sz w:val="22"/>
                <w:szCs w:val="21"/>
              </w:rPr>
              <w:t>、海洋特别保护区</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w:t>
            </w:r>
            <w:r>
              <w:rPr>
                <w:rFonts w:hint="eastAsia" w:ascii="仿宋_GB2312" w:hAnsi="宋体" w:eastAsia="仿宋_GB2312" w:cs="宋体"/>
                <w:kern w:val="0"/>
                <w:sz w:val="22"/>
                <w:szCs w:val="21"/>
              </w:rPr>
              <w:t>野生动物重要栖息地、重点保护野生植物生长繁殖地</w:t>
            </w:r>
            <w:r>
              <w:rPr>
                <w:rFonts w:hint="eastAsia" w:ascii="仿宋_GB2312" w:hAnsi="Times New Roman" w:eastAsia="仿宋_GB2312"/>
                <w:kern w:val="0"/>
                <w:sz w:val="22"/>
                <w:szCs w:val="21"/>
              </w:rPr>
              <w:t>、重要水生生物的自然产卵场、索饵场、天然渔场、封闭及半封闭海域</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2852"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围填海工程及海上堤坝工程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围填海工程；长度0.5公里及以上的海上堤坝工程；涉及环境敏感区的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（一）中的自然保护区</w:t>
            </w:r>
            <w:r>
              <w:rPr>
                <w:rFonts w:hint="eastAsia" w:ascii="仿宋_GB2312" w:hAnsi="宋体" w:eastAsia="仿宋_GB2312" w:cs="宋体"/>
                <w:kern w:val="0"/>
                <w:sz w:val="22"/>
                <w:szCs w:val="21"/>
              </w:rPr>
              <w:t>、海洋特别保护区</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w:t>
            </w:r>
            <w:r>
              <w:rPr>
                <w:rFonts w:hint="eastAsia" w:ascii="仿宋_GB2312" w:hAnsi="宋体" w:eastAsia="仿宋_GB2312" w:cs="宋体"/>
                <w:kern w:val="0"/>
                <w:sz w:val="22"/>
                <w:szCs w:val="21"/>
              </w:rPr>
              <w:t>重要湿地、野生动物重要栖息地、重点保护野生植物生长繁殖地</w:t>
            </w:r>
            <w:r>
              <w:rPr>
                <w:rFonts w:hint="eastAsia" w:ascii="仿宋_GB2312" w:hAnsi="Times New Roman" w:eastAsia="仿宋_GB2312"/>
                <w:kern w:val="0"/>
                <w:sz w:val="22"/>
                <w:szCs w:val="21"/>
              </w:rPr>
              <w:t>、重要水生生物的自然产卵场、索饵场、天然渔场、封闭及半封闭海域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2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海上和海底物资储藏设施工程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6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跨海桥梁工程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709"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海底隧道、管道、电（光）缆工程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长度</w:t>
            </w:r>
            <w:r>
              <w:rPr>
                <w:rFonts w:hint="eastAsia" w:ascii="仿宋_GB2312" w:hAnsi="宋体" w:eastAsia="仿宋_GB2312" w:cs="宋体"/>
                <w:kern w:val="0"/>
                <w:sz w:val="22"/>
                <w:szCs w:val="21"/>
              </w:rPr>
              <w:t>1</w:t>
            </w:r>
            <w:r>
              <w:rPr>
                <w:rFonts w:hint="eastAsia" w:ascii="仿宋_GB2312" w:hAnsi="Times New Roman" w:eastAsia="仿宋_GB2312"/>
                <w:kern w:val="0"/>
                <w:sz w:val="22"/>
                <w:szCs w:val="21"/>
              </w:rPr>
              <w:t>.0</w:t>
            </w:r>
            <w:r>
              <w:rPr>
                <w:rFonts w:hint="eastAsia" w:ascii="仿宋_GB2312" w:hAnsi="宋体" w:eastAsia="仿宋_GB2312" w:cs="宋体"/>
                <w:kern w:val="0"/>
                <w:sz w:val="22"/>
                <w:szCs w:val="21"/>
              </w:rPr>
              <w:t>公里及以上的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四十九、交通运输业、</w:t>
            </w:r>
            <w:r>
              <w:rPr>
                <w:rFonts w:hint="eastAsia" w:ascii="仿宋_GB2312" w:hAnsi="Times New Roman" w:eastAsia="仿宋_GB2312"/>
                <w:b/>
                <w:bCs/>
                <w:kern w:val="0"/>
                <w:sz w:val="22"/>
                <w:szCs w:val="21"/>
              </w:rPr>
              <w:t>管道运输</w:t>
            </w:r>
            <w:r>
              <w:rPr>
                <w:rFonts w:hint="eastAsia" w:ascii="仿宋_GB2312" w:hAnsi="宋体" w:eastAsia="仿宋_GB2312" w:cs="宋体"/>
                <w:b/>
                <w:bCs/>
                <w:kern w:val="0"/>
                <w:sz w:val="22"/>
                <w:szCs w:val="21"/>
              </w:rPr>
              <w:t>业和仓储业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157</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等级公路（</w:t>
            </w:r>
            <w:r>
              <w:rPr>
                <w:rFonts w:hint="eastAsia" w:ascii="仿宋_GB2312" w:hAnsi="宋体" w:eastAsia="仿宋_GB2312" w:cs="宋体"/>
                <w:bCs/>
                <w:kern w:val="0"/>
                <w:sz w:val="22"/>
                <w:szCs w:val="21"/>
              </w:rPr>
              <w:t>不含维护，不含改扩建四级公路）</w:t>
            </w:r>
          </w:p>
        </w:tc>
        <w:tc>
          <w:tcPr>
            <w:tcW w:w="2547"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新建30</w:t>
            </w:r>
            <w:r>
              <w:rPr>
                <w:rFonts w:hint="eastAsia" w:ascii="仿宋_GB2312" w:hAnsi="宋体" w:eastAsia="仿宋_GB2312" w:cs="宋体"/>
                <w:bCs/>
                <w:kern w:val="0"/>
                <w:sz w:val="22"/>
                <w:szCs w:val="21"/>
              </w:rPr>
              <w:t>公里以上的</w:t>
            </w:r>
            <w:r>
              <w:rPr>
                <w:rFonts w:hint="eastAsia" w:ascii="仿宋_GB2312" w:hAnsi="Times New Roman" w:eastAsia="仿宋_GB2312"/>
                <w:bCs/>
                <w:kern w:val="0"/>
                <w:sz w:val="22"/>
                <w:szCs w:val="21"/>
              </w:rPr>
              <w:t>三级及以上等级公路；</w:t>
            </w:r>
            <w:r>
              <w:rPr>
                <w:rFonts w:hint="eastAsia" w:ascii="仿宋_GB2312" w:hAnsi="宋体" w:eastAsia="仿宋_GB2312" w:cs="宋体"/>
                <w:bCs/>
                <w:kern w:val="0"/>
                <w:sz w:val="22"/>
                <w:szCs w:val="21"/>
              </w:rPr>
              <w:t>新建</w:t>
            </w:r>
            <w:r>
              <w:rPr>
                <w:rFonts w:hint="eastAsia" w:ascii="仿宋_GB2312" w:hAnsi="Times New Roman" w:eastAsia="仿宋_GB2312"/>
                <w:bCs/>
                <w:kern w:val="0"/>
                <w:sz w:val="22"/>
                <w:szCs w:val="21"/>
              </w:rPr>
              <w:t>涉及环境敏感区的1</w:t>
            </w:r>
            <w:r>
              <w:rPr>
                <w:rFonts w:hint="eastAsia" w:ascii="仿宋_GB2312" w:hAnsi="宋体" w:eastAsia="仿宋_GB2312" w:cs="宋体"/>
                <w:bCs/>
                <w:kern w:val="0"/>
                <w:sz w:val="22"/>
                <w:szCs w:val="21"/>
              </w:rPr>
              <w:t>公里</w:t>
            </w:r>
            <w:r>
              <w:rPr>
                <w:rFonts w:hint="eastAsia" w:ascii="仿宋_GB2312" w:hAnsi="Times New Roman" w:eastAsia="仿宋_GB2312"/>
                <w:bCs/>
                <w:kern w:val="0"/>
                <w:sz w:val="22"/>
                <w:szCs w:val="21"/>
              </w:rPr>
              <w:t>及以上的隧道；</w:t>
            </w:r>
            <w:r>
              <w:rPr>
                <w:rFonts w:hint="eastAsia" w:ascii="仿宋_GB2312" w:hAnsi="宋体" w:eastAsia="仿宋_GB2312" w:cs="宋体"/>
                <w:bCs/>
                <w:kern w:val="0"/>
                <w:sz w:val="22"/>
                <w:szCs w:val="21"/>
              </w:rPr>
              <w:t>新建</w:t>
            </w:r>
            <w:r>
              <w:rPr>
                <w:rFonts w:hint="eastAsia" w:ascii="仿宋_GB2312" w:hAnsi="Times New Roman" w:eastAsia="仿宋_GB2312"/>
                <w:bCs/>
                <w:kern w:val="0"/>
                <w:sz w:val="22"/>
                <w:szCs w:val="21"/>
              </w:rPr>
              <w:t>涉及环境敏感区的主桥长度1</w:t>
            </w:r>
            <w:r>
              <w:rPr>
                <w:rFonts w:hint="eastAsia" w:ascii="仿宋_GB2312" w:hAnsi="宋体" w:eastAsia="仿宋_GB2312" w:cs="宋体"/>
                <w:bCs/>
                <w:kern w:val="0"/>
                <w:sz w:val="22"/>
                <w:szCs w:val="21"/>
              </w:rPr>
              <w:t>公里</w:t>
            </w:r>
            <w:r>
              <w:rPr>
                <w:rFonts w:hint="eastAsia" w:ascii="仿宋_GB2312" w:hAnsi="Times New Roman" w:eastAsia="仿宋_GB2312"/>
                <w:bCs/>
                <w:kern w:val="0"/>
                <w:sz w:val="22"/>
                <w:szCs w:val="21"/>
              </w:rPr>
              <w:t>及以上的桥梁</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其他（配套设施、</w:t>
            </w:r>
            <w:r>
              <w:rPr>
                <w:rFonts w:hint="eastAsia" w:ascii="仿宋_GB2312" w:hAnsi="宋体" w:eastAsia="仿宋_GB2312" w:cs="宋体"/>
                <w:bCs/>
                <w:kern w:val="0"/>
                <w:sz w:val="22"/>
                <w:szCs w:val="21"/>
              </w:rPr>
              <w:t>不涉及环境敏感区的四级公路</w:t>
            </w:r>
            <w:r>
              <w:rPr>
                <w:rFonts w:hint="eastAsia" w:ascii="仿宋_GB2312" w:hAnsi="Times New Roman" w:eastAsia="仿宋_GB2312"/>
                <w:bCs/>
                <w:kern w:val="0"/>
                <w:sz w:val="22"/>
                <w:szCs w:val="21"/>
              </w:rPr>
              <w:t>除外）</w:t>
            </w:r>
          </w:p>
        </w:tc>
        <w:tc>
          <w:tcPr>
            <w:tcW w:w="19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配套设施</w:t>
            </w:r>
            <w:r>
              <w:rPr>
                <w:rFonts w:hint="eastAsia" w:ascii="仿宋_GB2312" w:hAnsi="宋体" w:eastAsia="仿宋_GB2312" w:cs="宋体"/>
                <w:bCs/>
                <w:kern w:val="0"/>
                <w:sz w:val="22"/>
                <w:szCs w:val="21"/>
              </w:rPr>
              <w:t>、不涉及环境敏感区的四级公路</w:t>
            </w:r>
          </w:p>
        </w:tc>
        <w:tc>
          <w:tcPr>
            <w:tcW w:w="2410"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w:t>
            </w:r>
            <w:r>
              <w:rPr>
                <w:rFonts w:hint="eastAsia" w:ascii="仿宋_GB2312" w:hAnsi="Times New Roman" w:eastAsia="仿宋_GB2312"/>
                <w:bCs/>
                <w:kern w:val="0"/>
                <w:sz w:val="22"/>
                <w:szCs w:val="21"/>
              </w:rPr>
              <w:t>（一）中的全部</w:t>
            </w:r>
            <w:r>
              <w:rPr>
                <w:rFonts w:hint="eastAsia" w:ascii="仿宋_GB2312" w:hAnsi="宋体" w:eastAsia="仿宋_GB2312" w:cs="宋体"/>
                <w:bCs/>
                <w:kern w:val="0"/>
                <w:sz w:val="22"/>
                <w:szCs w:val="21"/>
              </w:rPr>
              <w:t>区域</w:t>
            </w:r>
            <w:r>
              <w:rPr>
                <w:rFonts w:hint="eastAsia" w:ascii="仿宋_GB2312" w:hAnsi="Times New Roman" w:eastAsia="仿宋_GB2312"/>
                <w:bCs/>
                <w:kern w:val="0"/>
                <w:sz w:val="22"/>
                <w:szCs w:val="21"/>
              </w:rPr>
              <w:t>；</w:t>
            </w:r>
            <w:r>
              <w:rPr>
                <w:rFonts w:hint="eastAsia" w:ascii="仿宋_GB2312" w:hAnsi="宋体" w:eastAsia="仿宋_GB2312" w:cs="宋体"/>
                <w:bCs/>
                <w:kern w:val="0"/>
                <w:sz w:val="22"/>
                <w:szCs w:val="21"/>
              </w:rPr>
              <w:t>第三条</w:t>
            </w:r>
            <w:r>
              <w:rPr>
                <w:rFonts w:hint="eastAsia" w:ascii="仿宋_GB2312" w:hAnsi="Times New Roman" w:eastAsia="仿宋_GB2312"/>
                <w:bCs/>
                <w:kern w:val="0"/>
                <w:sz w:val="22"/>
                <w:szCs w:val="21"/>
              </w:rPr>
              <w:t>（二）中的全部</w:t>
            </w:r>
            <w:r>
              <w:rPr>
                <w:rFonts w:hint="eastAsia" w:ascii="仿宋_GB2312" w:hAnsi="宋体" w:eastAsia="仿宋_GB2312" w:cs="宋体"/>
                <w:bCs/>
                <w:kern w:val="0"/>
                <w:sz w:val="22"/>
                <w:szCs w:val="21"/>
              </w:rPr>
              <w:t>区域</w:t>
            </w:r>
            <w:r>
              <w:rPr>
                <w:rFonts w:hint="eastAsia" w:ascii="仿宋_GB2312" w:hAnsi="Times New Roman" w:eastAsia="仿宋_GB2312"/>
                <w:bCs/>
                <w:kern w:val="0"/>
                <w:sz w:val="22"/>
                <w:szCs w:val="21"/>
              </w:rPr>
              <w:t>；</w:t>
            </w:r>
            <w:r>
              <w:rPr>
                <w:rFonts w:hint="eastAsia" w:ascii="仿宋_GB2312" w:hAnsi="宋体" w:eastAsia="仿宋_GB2312" w:cs="宋体"/>
                <w:bCs/>
                <w:kern w:val="0"/>
                <w:sz w:val="22"/>
                <w:szCs w:val="21"/>
              </w:rPr>
              <w:t>第三条</w:t>
            </w:r>
            <w:r>
              <w:rPr>
                <w:rFonts w:hint="eastAsia" w:ascii="仿宋_GB2312" w:hAnsi="Times New Roman" w:eastAsia="仿宋_GB2312"/>
                <w:bCs/>
                <w:kern w:val="0"/>
                <w:sz w:val="22"/>
                <w:szCs w:val="21"/>
              </w:rPr>
              <w:t>（三）中的全部</w:t>
            </w:r>
            <w:r>
              <w:rPr>
                <w:rFonts w:hint="eastAsia" w:ascii="仿宋_GB2312" w:hAnsi="宋体" w:eastAsia="仿宋_GB2312" w:cs="宋体"/>
                <w:bCs/>
                <w:kern w:val="0"/>
                <w:sz w:val="22"/>
                <w:szCs w:val="21"/>
              </w:rPr>
              <w:t>区域</w:t>
            </w:r>
          </w:p>
        </w:tc>
        <w:tc>
          <w:tcPr>
            <w:tcW w:w="1959" w:type="dxa"/>
            <w:vMerge w:val="restart"/>
            <w:tcBorders>
              <w:top w:val="single" w:color="000000" w:sz="8" w:space="0"/>
              <w:left w:val="nil"/>
              <w:right w:val="single" w:color="000000" w:sz="8" w:space="0"/>
            </w:tcBorders>
            <w:vAlign w:val="center"/>
          </w:tcPr>
          <w:p>
            <w:pPr>
              <w:spacing w:line="260" w:lineRule="atLeast"/>
              <w:rPr>
                <w:rFonts w:ascii="仿宋_GB2312" w:hAnsi="宋体" w:eastAsia="仿宋_GB2312" w:cs="宋体"/>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声评价（三级及以上且涉及第三条（三）中的环境敏感区的等级公路\隧道\桥梁）</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Times New Roman" w:eastAsia="仿宋_GB2312"/>
                <w:bCs/>
                <w:kern w:val="0"/>
                <w:sz w:val="22"/>
                <w:szCs w:val="21"/>
              </w:rPr>
            </w:pP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等级公路（不含维护、不含改扩建四级公路、不含补建或增建隔声屏）</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其他(配套设施、不涉及环境敏感区的四级公路、免于办理环评手续的除外)</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bCs/>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新建</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增建铁路</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新建</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增建铁路</w:t>
            </w:r>
            <w:r>
              <w:rPr>
                <w:rFonts w:hint="eastAsia" w:ascii="仿宋_GB2312" w:hAnsi="宋体" w:eastAsia="仿宋_GB2312" w:cs="宋体"/>
                <w:kern w:val="0"/>
                <w:sz w:val="22"/>
                <w:szCs w:val="21"/>
              </w:rPr>
              <w:t>（30公里及以下铁路联络线和30公里及以下铁路专用线除外）；</w:t>
            </w:r>
            <w:r>
              <w:rPr>
                <w:rFonts w:hint="eastAsia" w:ascii="仿宋_GB2312" w:hAnsi="Times New Roman" w:eastAsia="仿宋_GB2312"/>
                <w:kern w:val="0"/>
                <w:sz w:val="22"/>
                <w:szCs w:val="21"/>
              </w:rPr>
              <w:t>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30公里及以下铁路联络线和30公里及以下铁路专用线</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（三）中的全部</w:t>
            </w:r>
            <w:r>
              <w:rPr>
                <w:rFonts w:hint="eastAsia" w:ascii="仿宋_GB2312" w:hAnsi="宋体" w:eastAsia="仿宋_GB2312" w:cs="宋体"/>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159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改建铁路</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200公里及以上的电气化改造</w:t>
            </w:r>
            <w:r>
              <w:rPr>
                <w:rFonts w:hint="eastAsia" w:ascii="仿宋_GB2312" w:hAnsi="宋体" w:eastAsia="仿宋_GB2312" w:cs="宋体"/>
                <w:kern w:val="0"/>
                <w:sz w:val="22"/>
                <w:szCs w:val="21"/>
              </w:rPr>
              <w:t>（线路和站场不发生调整的除外）</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36"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铁路枢纽</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大型枢纽</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73"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机场</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新建；迁建；飞行区扩建</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导航台站、供油工程、维修保障等配套工程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供油工程；涉及环境敏感区的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w:t>
            </w:r>
            <w:r>
              <w:rPr>
                <w:rFonts w:hint="eastAsia" w:ascii="仿宋_GB2312" w:hAnsi="宋体" w:eastAsia="仿宋_GB2312" w:cs="宋体"/>
                <w:kern w:val="0"/>
                <w:sz w:val="22"/>
                <w:szCs w:val="21"/>
              </w:rPr>
              <w:t>以居住、医疗卫生、文化教育、科研、行政办公等为主要功能的区域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油气、液体化工码头</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新建；</w:t>
            </w:r>
            <w:r>
              <w:rPr>
                <w:rFonts w:hint="eastAsia" w:ascii="仿宋_GB2312" w:hAnsi="Times New Roman" w:eastAsia="仿宋_GB2312"/>
                <w:kern w:val="0"/>
                <w:sz w:val="22"/>
                <w:szCs w:val="21"/>
              </w:rPr>
              <w:t>扩建</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干散货（含煤炭、矿石）、件杂、多用途、通用码头</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单个泊位1000吨级及以上的内河港口；单个泊位1万吨级及以上的沿海港口；涉及环境敏感区的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（二）中的重要水生生物的自然产卵场、索饵场、越冬场和洄游通道、天然渔场</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集装箱专用码头</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单个泊位3000吨级及以上的内河港口；单个泊位3万吨级及以上的海港；涉及危险品、化学品的；涉及环境敏感区的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（二）中的重要水生生物的自然产卵场、索饵场、越冬场和洄游通道、天然渔场</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滚装、客运、工作船、游艇码头</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（二）中的重要水生生物的自然产卵场、索饵场、越冬场和洄游通道、天然渔场</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铁路轮渡码头</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top"/>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（二）中的重要水生生物的自然产卵场、索饵场、越冬场和洄游通道、天然渔场</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航道工程、水运辅助工程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航道工程；涉及环境敏感区的防波堤、船闸、通航建筑物</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（二）中的重要水生生物的自然产卵场、索饵场、越冬场和洄游通道、天然渔场</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169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航电枢纽工程</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170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中心渔港码头</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（二）中的重要水生生物的自然产卵场、索饵场、越冬场和洄游通道、天然渔场</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171</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城市轨道交通</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p>
            <w:pPr>
              <w:spacing w:line="260" w:lineRule="atLeast"/>
              <w:rPr>
                <w:rFonts w:ascii="仿宋_GB2312" w:hAnsi="宋体" w:eastAsia="仿宋_GB2312" w:cs="宋体"/>
                <w:kern w:val="0"/>
                <w:sz w:val="22"/>
                <w:szCs w:val="24"/>
              </w:rPr>
            </w:pPr>
            <w:r>
              <w:rPr>
                <w:rFonts w:hint="eastAsia" w:ascii="仿宋_GB2312" w:hAnsi="Times New Roman" w:eastAsia="仿宋_GB2312"/>
                <w:b/>
                <w:kern w:val="0"/>
                <w:sz w:val="22"/>
                <w:szCs w:val="21"/>
              </w:rPr>
              <w:t>　</w:t>
            </w:r>
          </w:p>
        </w:tc>
        <w:tc>
          <w:tcPr>
            <w:tcW w:w="1959" w:type="dxa"/>
            <w:vMerge w:val="restart"/>
            <w:tcBorders>
              <w:top w:val="nil"/>
              <w:left w:val="nil"/>
              <w:right w:val="single" w:color="000000" w:sz="8" w:space="0"/>
            </w:tcBorders>
            <w:vAlign w:val="center"/>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▲声评价（涉及第三条（三）中的环境敏感区）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r>
              <w:rPr>
                <w:rFonts w:hint="eastAsia" w:ascii="仿宋_GB2312" w:hAnsi="Times New Roman" w:eastAsia="仿宋_GB2312"/>
                <w:b/>
                <w:kern w:val="0"/>
                <w:sz w:val="22"/>
                <w:szCs w:val="21"/>
              </w:rPr>
              <w:t>▲主线设施</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r>
              <w:rPr>
                <w:rFonts w:hint="eastAsia" w:ascii="仿宋_GB2312" w:hAnsi="Times New Roman" w:eastAsia="仿宋_GB2312"/>
                <w:b/>
                <w:kern w:val="0"/>
                <w:sz w:val="22"/>
                <w:szCs w:val="21"/>
              </w:rPr>
              <w:t>▲不包括主线的车站建设；停车场、车辆段、定修段等附属配套设施</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jc w:val="lef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217" w:hRule="atLeast"/>
          <w:jc w:val="center"/>
        </w:trPr>
        <w:tc>
          <w:tcPr>
            <w:tcW w:w="61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172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城市</w:t>
            </w:r>
            <w:r>
              <w:rPr>
                <w:rFonts w:hint="eastAsia" w:ascii="仿宋_GB2312" w:hAnsi="宋体" w:eastAsia="仿宋_GB2312" w:cs="宋体"/>
                <w:bCs/>
                <w:kern w:val="0"/>
                <w:sz w:val="22"/>
                <w:szCs w:val="21"/>
              </w:rPr>
              <w:t>道路（不含维护，不含支路）</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bCs/>
                <w:kern w:val="0"/>
                <w:sz w:val="22"/>
                <w:szCs w:val="21"/>
              </w:rPr>
              <w:t>新建快速路、干道</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bCs/>
                <w:kern w:val="0"/>
                <w:sz w:val="22"/>
                <w:szCs w:val="21"/>
              </w:rPr>
              <w:t> </w:t>
            </w:r>
          </w:p>
        </w:tc>
        <w:tc>
          <w:tcPr>
            <w:tcW w:w="1959" w:type="dxa"/>
            <w:tcBorders>
              <w:top w:val="nil"/>
              <w:left w:val="nil"/>
              <w:bottom w:val="single" w:color="000000" w:sz="8" w:space="0"/>
              <w:right w:val="single" w:color="000000" w:sz="8" w:space="0"/>
            </w:tcBorders>
            <w:vAlign w:val="center"/>
          </w:tcPr>
          <w:p>
            <w:pPr>
              <w:widowControl/>
              <w:spacing w:line="260" w:lineRule="atLeast"/>
              <w:rPr>
                <w:rFonts w:ascii="仿宋_GB2312" w:hAnsi="Times New Roman" w:eastAsia="仿宋_GB2312"/>
                <w:bCs/>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声评价（次干路及以上且涉及第三条（三）中的环境敏感区的城市道路）</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Times New Roman" w:eastAsia="仿宋_GB2312"/>
                <w:bCs/>
                <w:kern w:val="0"/>
                <w:sz w:val="22"/>
                <w:szCs w:val="21"/>
              </w:rPr>
              <w:t>173</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城市桥梁、隧道（</w:t>
            </w:r>
            <w:r>
              <w:rPr>
                <w:rFonts w:hint="eastAsia" w:ascii="仿宋_GB2312" w:hAnsi="宋体" w:eastAsia="仿宋_GB2312" w:cs="宋体"/>
                <w:bCs/>
                <w:kern w:val="0"/>
                <w:sz w:val="22"/>
                <w:szCs w:val="21"/>
              </w:rPr>
              <w:t>不含人行天桥、人行地道</w:t>
            </w:r>
            <w:r>
              <w:rPr>
                <w:rFonts w:hint="eastAsia" w:ascii="仿宋_GB2312" w:hAnsi="Times New Roman" w:eastAsia="仿宋_GB2312"/>
                <w:bCs/>
                <w:kern w:val="0"/>
                <w:sz w:val="22"/>
                <w:szCs w:val="21"/>
              </w:rPr>
              <w:t>）</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全部</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bCs/>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r>
              <w:rPr>
                <w:rFonts w:hint="eastAsia" w:ascii="仿宋_GB2312" w:hAnsi="Times New Roman" w:eastAsia="仿宋_GB2312"/>
                <w:b/>
                <w:kern w:val="0"/>
                <w:sz w:val="22"/>
                <w:szCs w:val="21"/>
              </w:rPr>
              <w:t>▲</w:t>
            </w:r>
            <w:r>
              <w:rPr>
                <w:rFonts w:hint="eastAsia" w:ascii="仿宋_GB2312" w:hAnsi="Times New Roman" w:eastAsia="仿宋_GB2312"/>
                <w:b/>
                <w:bCs/>
                <w:kern w:val="0"/>
                <w:sz w:val="22"/>
                <w:szCs w:val="21"/>
              </w:rPr>
              <w:t>声评价(涉及第三条(三) 中的环境敏感区);大气评价（涉及风塔的建设项目）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174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长途客运站</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新建</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175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kern w:val="0"/>
                <w:sz w:val="22"/>
                <w:szCs w:val="21"/>
              </w:rPr>
              <w:t>城镇</w:t>
            </w:r>
            <w:r>
              <w:rPr>
                <w:rFonts w:hint="eastAsia" w:ascii="仿宋_GB2312" w:hAnsi="Times New Roman" w:eastAsia="仿宋_GB2312"/>
                <w:kern w:val="0"/>
                <w:sz w:val="22"/>
                <w:szCs w:val="21"/>
              </w:rPr>
              <w:t>管网及管廊建设</w:t>
            </w:r>
            <w:r>
              <w:rPr>
                <w:rFonts w:hint="eastAsia" w:ascii="仿宋_GB2312" w:hAnsi="宋体" w:eastAsia="仿宋_GB2312" w:cs="宋体"/>
                <w:kern w:val="0"/>
                <w:sz w:val="22"/>
                <w:szCs w:val="21"/>
              </w:rPr>
              <w:t>（不含</w:t>
            </w:r>
            <w:r>
              <w:rPr>
                <w:rFonts w:hint="eastAsia" w:ascii="仿宋_GB2312" w:hAnsi="Times New Roman" w:eastAsia="仿宋_GB2312"/>
                <w:kern w:val="0"/>
                <w:sz w:val="22"/>
                <w:szCs w:val="21"/>
              </w:rPr>
              <w:t>1.6</w:t>
            </w:r>
            <w:r>
              <w:rPr>
                <w:rFonts w:hint="eastAsia" w:ascii="仿宋_GB2312" w:hAnsi="宋体" w:eastAsia="仿宋_GB2312" w:cs="宋体"/>
                <w:kern w:val="0"/>
                <w:sz w:val="22"/>
                <w:szCs w:val="21"/>
              </w:rPr>
              <w:t>兆帕及以下的天然气管道）</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kern w:val="0"/>
                <w:sz w:val="22"/>
                <w:szCs w:val="21"/>
              </w:rPr>
              <w:t>新建</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宋体" w:eastAsia="仿宋_GB2312" w:cs="宋体"/>
                <w:kern w:val="0"/>
                <w:sz w:val="22"/>
                <w:szCs w:val="21"/>
              </w:rPr>
              <w:t>其他</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top"/>
          </w:tcPr>
          <w:p>
            <w:pPr>
              <w:spacing w:line="260" w:lineRule="atLeast"/>
              <w:rPr>
                <w:rFonts w:ascii="仿宋_GB2312" w:hAnsi="Times New Roman" w:eastAsia="仿宋_GB2312"/>
                <w:kern w:val="0"/>
                <w:sz w:val="22"/>
                <w:szCs w:val="21"/>
              </w:rPr>
            </w:pPr>
            <w:r>
              <w:rPr>
                <w:rFonts w:hint="eastAsia" w:ascii="仿宋_GB2312" w:hAnsi="宋体" w:eastAsia="仿宋_GB2312" w:cs="宋体"/>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r>
              <w:rPr>
                <w:rFonts w:hint="eastAsia" w:ascii="仿宋_GB2312" w:hAnsi="Times New Roman" w:eastAsia="仿宋_GB2312"/>
                <w:b/>
                <w:kern w:val="0"/>
                <w:sz w:val="22"/>
                <w:szCs w:val="21"/>
              </w:rPr>
              <w:t>▲</w:t>
            </w:r>
            <w:r>
              <w:rPr>
                <w:rFonts w:hint="eastAsia" w:ascii="仿宋_GB2312" w:hAnsi="宋体" w:eastAsia="仿宋_GB2312" w:cs="宋体"/>
                <w:b/>
                <w:kern w:val="0"/>
                <w:sz w:val="22"/>
                <w:szCs w:val="21"/>
              </w:rPr>
              <w:t>城镇管网及管廊建设(1.6兆帕及以下的天然气管道，住宅小区内管线建设，改扩建雨水管网、热力管网、中水管网、自来水管网、通信管线</w:t>
            </w:r>
            <w:r>
              <w:rPr>
                <w:rFonts w:hint="eastAsia" w:ascii="仿宋_GB2312" w:hAnsi="宋体" w:eastAsia="仿宋_GB2312" w:cs="宋体"/>
                <w:b/>
                <w:kern w:val="0"/>
                <w:sz w:val="28"/>
                <w:szCs w:val="21"/>
                <w:vertAlign w:val="superscript"/>
              </w:rPr>
              <w:t>⑦</w:t>
            </w:r>
            <w:r>
              <w:rPr>
                <w:rFonts w:hint="eastAsia" w:ascii="仿宋_GB2312" w:hAnsi="宋体" w:eastAsia="仿宋_GB2312" w:cs="宋体"/>
                <w:b/>
                <w:kern w:val="0"/>
                <w:sz w:val="22"/>
                <w:szCs w:val="21"/>
              </w:rPr>
              <w:t>除外)</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r>
              <w:rPr>
                <w:rFonts w:hint="eastAsia" w:ascii="仿宋_GB2312" w:hAnsi="Times New Roman" w:eastAsia="仿宋_GB2312"/>
                <w:b/>
                <w:kern w:val="0"/>
                <w:sz w:val="22"/>
                <w:szCs w:val="21"/>
              </w:rPr>
              <w:t>▲</w:t>
            </w:r>
            <w:r>
              <w:rPr>
                <w:rFonts w:hint="eastAsia" w:ascii="仿宋_GB2312" w:hAnsi="宋体" w:eastAsia="仿宋_GB2312" w:cs="宋体"/>
                <w:b/>
                <w:kern w:val="0"/>
                <w:sz w:val="22"/>
                <w:szCs w:val="21"/>
              </w:rPr>
              <w:t>新建、或新增用地（含污水泵站或合流制雨污水泵站）</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b/>
                <w:kern w:val="0"/>
                <w:sz w:val="22"/>
                <w:szCs w:val="21"/>
              </w:rPr>
            </w:pPr>
            <w:r>
              <w:rPr>
                <w:rFonts w:hint="eastAsia" w:ascii="仿宋_GB2312" w:hAnsi="Times New Roman" w:eastAsia="仿宋_GB2312"/>
                <w:b/>
                <w:kern w:val="0"/>
                <w:sz w:val="22"/>
                <w:szCs w:val="21"/>
              </w:rPr>
              <w:t>▲</w:t>
            </w:r>
            <w:r>
              <w:rPr>
                <w:rFonts w:hint="eastAsia" w:ascii="仿宋_GB2312" w:hAnsi="宋体" w:eastAsia="仿宋_GB2312" w:cs="宋体"/>
                <w:b/>
                <w:kern w:val="0"/>
                <w:sz w:val="22"/>
                <w:szCs w:val="21"/>
              </w:rPr>
              <w:t>第三条（一）中的全部区域</w:t>
            </w: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宋体" w:eastAsia="仿宋_GB2312" w:cs="宋体"/>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176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石油、天然气、页岩气</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成品油管线（不含城市天然气管线）</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200公里及以上；涉及环境敏感区的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（二）中的基本农田保护区</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地质公园</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重要湿地</w:t>
            </w:r>
            <w:r>
              <w:rPr>
                <w:rFonts w:hint="eastAsia" w:ascii="仿宋_GB2312" w:hAnsi="宋体" w:eastAsia="仿宋_GB2312" w:cs="宋体"/>
                <w:kern w:val="0"/>
                <w:sz w:val="22"/>
                <w:szCs w:val="21"/>
              </w:rPr>
              <w:t>、</w:t>
            </w:r>
            <w:r>
              <w:rPr>
                <w:rFonts w:hint="eastAsia" w:ascii="仿宋_GB2312" w:hAnsi="Times New Roman" w:eastAsia="仿宋_GB2312"/>
                <w:kern w:val="0"/>
                <w:sz w:val="22"/>
                <w:szCs w:val="21"/>
              </w:rPr>
              <w:t>天然林；</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（三）中的全部</w:t>
            </w:r>
            <w:r>
              <w:rPr>
                <w:rFonts w:hint="eastAsia" w:ascii="仿宋_GB2312" w:hAnsi="宋体" w:eastAsia="仿宋_GB2312" w:cs="宋体"/>
                <w:kern w:val="0"/>
                <w:sz w:val="22"/>
                <w:szCs w:val="21"/>
              </w:rPr>
              <w:t>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508"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177</w:t>
            </w:r>
          </w:p>
        </w:tc>
        <w:tc>
          <w:tcPr>
            <w:tcW w:w="1902"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化学品输送管线</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top"/>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798"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▲化学品输送管线（氮气、惰性气体除外）</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r>
              <w:rPr>
                <w:rFonts w:hint="eastAsia" w:ascii="仿宋_GB2312" w:hAnsi="Times New Roman" w:eastAsia="仿宋_GB2312"/>
                <w:b/>
                <w:kern w:val="0"/>
                <w:sz w:val="22"/>
                <w:szCs w:val="21"/>
              </w:rPr>
              <w:t>▲氮气、惰性气体输送管线</w:t>
            </w:r>
          </w:p>
        </w:tc>
        <w:tc>
          <w:tcPr>
            <w:tcW w:w="19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878"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178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油库（不含加油站的油库）</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总容量20万立方米及以上；地下洞库</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179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气库（</w:t>
            </w:r>
            <w:r>
              <w:rPr>
                <w:rFonts w:hint="eastAsia" w:ascii="仿宋_GB2312" w:hAnsi="宋体" w:eastAsia="仿宋_GB2312" w:cs="宋体"/>
                <w:kern w:val="0"/>
                <w:sz w:val="22"/>
                <w:szCs w:val="21"/>
              </w:rPr>
              <w:t>含</w:t>
            </w:r>
            <w:r>
              <w:rPr>
                <w:rFonts w:hint="eastAsia" w:ascii="仿宋_GB2312" w:hAnsi="Times New Roman" w:eastAsia="仿宋_GB2312"/>
                <w:kern w:val="0"/>
                <w:sz w:val="22"/>
                <w:szCs w:val="21"/>
              </w:rPr>
              <w:t>LNG</w:t>
            </w:r>
            <w:r>
              <w:rPr>
                <w:rFonts w:hint="eastAsia" w:ascii="仿宋_GB2312" w:hAnsi="宋体" w:eastAsia="仿宋_GB2312" w:cs="宋体"/>
                <w:kern w:val="0"/>
                <w:sz w:val="22"/>
                <w:szCs w:val="21"/>
              </w:rPr>
              <w:t>库，</w:t>
            </w:r>
            <w:r>
              <w:rPr>
                <w:rFonts w:hint="eastAsia" w:ascii="仿宋_GB2312" w:hAnsi="Times New Roman" w:eastAsia="仿宋_GB2312"/>
                <w:kern w:val="0"/>
                <w:sz w:val="22"/>
                <w:szCs w:val="21"/>
              </w:rPr>
              <w:t>不含加气站的气库）</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地下气库</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180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仓储（不含油库、气库、煤炭储存）</w:t>
            </w:r>
          </w:p>
        </w:tc>
        <w:tc>
          <w:tcPr>
            <w:tcW w:w="2547"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有毒、有害及危险品的仓储、物流配送项目</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2410" w:type="dxa"/>
            <w:vMerge w:val="restart"/>
            <w:tcBorders>
              <w:top w:val="nil"/>
              <w:left w:val="nil"/>
              <w:right w:val="single" w:color="000000" w:sz="8" w:space="0"/>
            </w:tcBorders>
            <w:tcMar>
              <w:top w:w="0" w:type="dxa"/>
              <w:left w:w="108" w:type="dxa"/>
              <w:bottom w:w="0" w:type="dxa"/>
              <w:right w:w="108" w:type="dxa"/>
            </w:tcMar>
            <w:vAlign w:val="center"/>
          </w:tcPr>
          <w:p>
            <w:pPr>
              <w:widowControl/>
              <w:spacing w:line="260" w:lineRule="atLeas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vMerge w:val="restart"/>
            <w:tcBorders>
              <w:top w:val="nil"/>
              <w:left w:val="nil"/>
              <w:right w:val="single" w:color="000000" w:sz="8" w:space="0"/>
            </w:tcBorders>
            <w:vAlign w:val="center"/>
          </w:tcPr>
          <w:p>
            <w:pPr>
              <w:spacing w:line="260" w:lineRule="atLeast"/>
              <w:rPr>
                <w:rFonts w:ascii="仿宋_GB2312" w:hAnsi="Times New Roman" w:eastAsia="仿宋_GB2312"/>
                <w:kern w:val="0"/>
                <w:sz w:val="22"/>
                <w:szCs w:val="21"/>
              </w:rPr>
            </w:pPr>
            <w:r>
              <w:rPr>
                <w:rFonts w:hint="eastAsia" w:ascii="仿宋_GB2312" w:hAnsi="Times New Roman" w:eastAsia="仿宋_GB2312"/>
                <w:b/>
                <w:kern w:val="0"/>
                <w:sz w:val="22"/>
                <w:szCs w:val="21"/>
              </w:rPr>
              <w:t>▲风险评价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732" w:hRule="atLeast"/>
          <w:jc w:val="center"/>
        </w:trPr>
        <w:tc>
          <w:tcPr>
            <w:tcW w:w="616"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r>
              <w:rPr>
                <w:rFonts w:hint="eastAsia" w:ascii="仿宋_GB2312" w:hAnsi="Times New Roman" w:eastAsia="仿宋_GB2312"/>
                <w:b/>
                <w:kern w:val="0"/>
                <w:sz w:val="22"/>
                <w:szCs w:val="21"/>
              </w:rPr>
              <w:t>▲仓库(不含油库\气库\煤炭储存，不含简易低风险工程</w:t>
            </w:r>
            <w:r>
              <w:rPr>
                <w:rFonts w:hint="eastAsia" w:ascii="仿宋_GB2312" w:hAnsi="Times New Roman" w:eastAsia="仿宋_GB2312"/>
                <w:b/>
                <w:kern w:val="0"/>
                <w:sz w:val="28"/>
                <w:szCs w:val="21"/>
                <w:vertAlign w:val="superscript"/>
              </w:rPr>
              <w:t>⑧</w:t>
            </w:r>
            <w:r>
              <w:rPr>
                <w:rFonts w:hint="eastAsia" w:ascii="仿宋_GB2312" w:hAnsi="Times New Roman" w:eastAsia="仿宋_GB2312"/>
                <w:b/>
                <w:kern w:val="0"/>
                <w:sz w:val="22"/>
                <w:szCs w:val="21"/>
              </w:rPr>
              <w:t>)</w:t>
            </w:r>
          </w:p>
        </w:tc>
        <w:tc>
          <w:tcPr>
            <w:tcW w:w="2547"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250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r>
              <w:rPr>
                <w:rFonts w:hint="eastAsia" w:ascii="仿宋_GB2312" w:hAnsi="Times New Roman" w:eastAsia="仿宋_GB2312"/>
                <w:b/>
                <w:kern w:val="0"/>
                <w:sz w:val="22"/>
                <w:szCs w:val="21"/>
              </w:rPr>
              <w:t>▲/</w:t>
            </w:r>
          </w:p>
        </w:tc>
        <w:tc>
          <w:tcPr>
            <w:tcW w:w="2410"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Times New Roman" w:eastAsia="仿宋_GB2312"/>
                <w:b/>
                <w:kern w:val="0"/>
                <w:sz w:val="22"/>
                <w:szCs w:val="21"/>
              </w:rPr>
            </w:pPr>
          </w:p>
        </w:tc>
        <w:tc>
          <w:tcPr>
            <w:tcW w:w="1959" w:type="dxa"/>
            <w:vMerge w:val="continue"/>
            <w:tcBorders>
              <w:left w:val="nil"/>
              <w:bottom w:val="single" w:color="000000" w:sz="8" w:space="0"/>
              <w:right w:val="single" w:color="000000" w:sz="8" w:space="0"/>
            </w:tcBorders>
            <w:vAlign w:val="center"/>
          </w:tcPr>
          <w:p>
            <w:pPr>
              <w:widowControl/>
              <w:spacing w:line="260" w:lineRule="atLeast"/>
              <w:jc w:val="left"/>
              <w:rPr>
                <w:rFonts w:ascii="仿宋_GB2312" w:hAnsi="Times New Roman" w:eastAsia="仿宋_GB2312"/>
                <w:b/>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3922"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b/>
                <w:bCs/>
                <w:kern w:val="0"/>
                <w:sz w:val="22"/>
                <w:szCs w:val="21"/>
              </w:rPr>
            </w:pPr>
            <w:r>
              <w:rPr>
                <w:rFonts w:hint="eastAsia" w:ascii="仿宋_GB2312" w:hAnsi="宋体" w:eastAsia="仿宋_GB2312" w:cs="宋体"/>
                <w:b/>
                <w:bCs/>
                <w:kern w:val="0"/>
                <w:sz w:val="22"/>
                <w:szCs w:val="21"/>
              </w:rPr>
              <w:t>五十、核与辐射</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181</w:t>
            </w:r>
          </w:p>
        </w:tc>
        <w:tc>
          <w:tcPr>
            <w:tcW w:w="19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输变电工程</w:t>
            </w:r>
          </w:p>
        </w:tc>
        <w:tc>
          <w:tcPr>
            <w:tcW w:w="2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500千伏及以上；涉及环境敏感区的330千伏及以上</w:t>
            </w:r>
          </w:p>
        </w:tc>
        <w:tc>
          <w:tcPr>
            <w:tcW w:w="250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其他（100千伏以下</w:t>
            </w:r>
            <w:r>
              <w:rPr>
                <w:rFonts w:hint="eastAsia" w:ascii="仿宋_GB2312" w:hAnsi="宋体" w:eastAsia="仿宋_GB2312" w:cs="宋体"/>
                <w:kern w:val="0"/>
                <w:sz w:val="22"/>
                <w:szCs w:val="21"/>
              </w:rPr>
              <w:t>除外</w:t>
            </w:r>
            <w:r>
              <w:rPr>
                <w:rFonts w:hint="eastAsia" w:ascii="仿宋_GB2312" w:hAnsi="Times New Roman" w:eastAsia="仿宋_GB2312"/>
                <w:kern w:val="0"/>
                <w:sz w:val="22"/>
                <w:szCs w:val="21"/>
              </w:rPr>
              <w:t>）</w:t>
            </w:r>
          </w:p>
        </w:tc>
        <w:tc>
          <w:tcPr>
            <w:tcW w:w="19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（一）中的全部</w:t>
            </w:r>
            <w:r>
              <w:rPr>
                <w:rFonts w:hint="eastAsia" w:ascii="仿宋_GB2312" w:hAnsi="宋体" w:eastAsia="仿宋_GB2312" w:cs="宋体"/>
                <w:kern w:val="0"/>
                <w:sz w:val="22"/>
                <w:szCs w:val="21"/>
              </w:rPr>
              <w:t>区域</w:t>
            </w:r>
            <w:r>
              <w:rPr>
                <w:rFonts w:hint="eastAsia" w:ascii="仿宋_GB2312" w:hAnsi="Times New Roman" w:eastAsia="仿宋_GB2312"/>
                <w:kern w:val="0"/>
                <w:sz w:val="22"/>
                <w:szCs w:val="21"/>
              </w:rPr>
              <w:t>；</w:t>
            </w: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w:t>
            </w:r>
            <w:r>
              <w:rPr>
                <w:rFonts w:hint="eastAsia" w:ascii="仿宋_GB2312" w:hAnsi="宋体" w:eastAsia="仿宋_GB2312" w:cs="宋体"/>
                <w:kern w:val="0"/>
                <w:sz w:val="22"/>
                <w:szCs w:val="21"/>
              </w:rPr>
              <w:t>以居住、医疗卫生、文化教育、科研、行政办公等为主要功能的区域</w:t>
            </w:r>
          </w:p>
        </w:tc>
        <w:tc>
          <w:tcPr>
            <w:tcW w:w="1959" w:type="dxa"/>
            <w:tcBorders>
              <w:top w:val="single" w:color="000000" w:sz="8" w:space="0"/>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182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广播电台、差转台</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中波50千瓦及以上；短波100千瓦及以上；涉及环境敏感区的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第三条</w:t>
            </w:r>
            <w:r>
              <w:rPr>
                <w:rFonts w:hint="eastAsia" w:ascii="仿宋_GB2312" w:hAnsi="Times New Roman" w:eastAsia="仿宋_GB2312"/>
                <w:kern w:val="0"/>
                <w:sz w:val="22"/>
                <w:szCs w:val="21"/>
              </w:rPr>
              <w:t>（三）中的</w:t>
            </w:r>
            <w:r>
              <w:rPr>
                <w:rFonts w:hint="eastAsia" w:ascii="仿宋_GB2312" w:hAnsi="宋体" w:eastAsia="仿宋_GB2312" w:cs="宋体"/>
                <w:kern w:val="0"/>
                <w:sz w:val="22"/>
                <w:szCs w:val="21"/>
              </w:rPr>
              <w:t>以居住、医疗卫生、文化教育、科研、行政办公等为主要功能的区域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183</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电视塔台</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涉及环境敏感区的</w:t>
            </w:r>
            <w:r>
              <w:rPr>
                <w:rFonts w:hint="eastAsia" w:ascii="仿宋_GB2312" w:hAnsi="Times New Roman" w:eastAsia="仿宋_GB2312"/>
                <w:bCs/>
                <w:kern w:val="0"/>
                <w:sz w:val="22"/>
                <w:szCs w:val="21"/>
              </w:rPr>
              <w:t>100</w:t>
            </w:r>
            <w:r>
              <w:rPr>
                <w:rFonts w:hint="eastAsia" w:ascii="仿宋_GB2312" w:hAnsi="宋体" w:eastAsia="仿宋_GB2312" w:cs="宋体"/>
                <w:bCs/>
                <w:kern w:val="0"/>
                <w:sz w:val="22"/>
                <w:szCs w:val="21"/>
              </w:rPr>
              <w:t>千瓦及以上的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第三条（三）中的以居住、医疗卫生、文化教育、科研、行政办公等为主要功能的区域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184</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卫星地球上行站</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第三条（三）中的以居住、医疗卫生、文化教育、科研、行政办公等为主要功能的区域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185</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雷达</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涉及环境敏感区的</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第三条（三）中的以居住、医疗卫生、文化教育、科研、行政办公等为主要功能的区域</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宋体" w:eastAsia="仿宋_GB2312" w:cs="宋体"/>
                <w:bCs/>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186</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无线通讯</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4110"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187</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核动力厂（核电厂、核热电厂、核供汽供热厂等）；反应堆（研究堆、实验堆、临界装置等）；核燃料生产、加工、贮存、后处理；放射性废物贮存、处理或处置；上述项目的退役。放射性污染治理项目</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新建、扩建（独立的放射性废物贮存设施除外）</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主生产工艺或安全重要构筑物的重大变更，但源项不显著增加；次临界装置的新建、扩建；独立的放射性废物贮存设施</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核设施控制区范围内新增的不带放射性的实验室、试验装置、维修车间、仓库、办公设施等</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188</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铀矿开采、冶炼</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新建、扩建及退役</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189</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铀矿地质勘探、退役治理</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全部</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190</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伴生放射性矿产资源的采选、冶炼及废渣再利用</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1"/>
              </w:rPr>
              <w:t>新建、扩建</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其他</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6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2"/>
                <w:szCs w:val="24"/>
              </w:rPr>
            </w:pPr>
            <w:r>
              <w:rPr>
                <w:rFonts w:hint="eastAsia" w:ascii="仿宋_GB2312" w:hAnsi="宋体" w:eastAsia="仿宋_GB2312" w:cs="宋体"/>
                <w:bCs/>
                <w:kern w:val="0"/>
                <w:sz w:val="22"/>
                <w:szCs w:val="21"/>
              </w:rPr>
              <w:t>191</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核技术利用建设项目（不含在已许可场所增加不超出已许可活动种类和不高于已许可范围等级的核素或射线装置）</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生产放射性同位素的（制备</w:t>
            </w:r>
            <w:r>
              <w:rPr>
                <w:rFonts w:hint="eastAsia" w:ascii="仿宋_GB2312" w:hAnsi="Times New Roman" w:eastAsia="仿宋_GB2312"/>
                <w:bCs/>
                <w:kern w:val="0"/>
                <w:sz w:val="22"/>
                <w:szCs w:val="21"/>
              </w:rPr>
              <w:t>PET</w:t>
            </w:r>
            <w:r>
              <w:rPr>
                <w:rFonts w:hint="eastAsia" w:ascii="仿宋_GB2312" w:hAnsi="宋体" w:eastAsia="仿宋_GB2312" w:cs="宋体"/>
                <w:bCs/>
                <w:kern w:val="0"/>
                <w:sz w:val="22"/>
                <w:szCs w:val="21"/>
              </w:rPr>
              <w:t>用放射性药物的除外）；使用</w:t>
            </w:r>
            <w:r>
              <w:rPr>
                <w:rFonts w:hint="eastAsia" w:ascii="仿宋_GB2312" w:hAnsi="Times New Roman" w:eastAsia="仿宋_GB2312"/>
                <w:bCs/>
                <w:kern w:val="0"/>
                <w:sz w:val="22"/>
                <w:szCs w:val="21"/>
              </w:rPr>
              <w:t>I</w:t>
            </w:r>
            <w:r>
              <w:rPr>
                <w:rFonts w:hint="eastAsia" w:ascii="仿宋_GB2312" w:hAnsi="宋体" w:eastAsia="仿宋_GB2312" w:cs="宋体"/>
                <w:bCs/>
                <w:kern w:val="0"/>
                <w:sz w:val="22"/>
                <w:szCs w:val="21"/>
              </w:rPr>
              <w:t>类放射源的（医疗使用的除外）；销售（含建造）、使用</w:t>
            </w:r>
            <w:r>
              <w:rPr>
                <w:rFonts w:hint="eastAsia" w:ascii="仿宋_GB2312" w:hAnsi="Times New Roman" w:eastAsia="仿宋_GB2312"/>
                <w:bCs/>
                <w:kern w:val="0"/>
                <w:sz w:val="22"/>
                <w:szCs w:val="21"/>
              </w:rPr>
              <w:t>I</w:t>
            </w:r>
            <w:r>
              <w:rPr>
                <w:rFonts w:hint="eastAsia" w:ascii="仿宋_GB2312" w:hAnsi="宋体" w:eastAsia="仿宋_GB2312" w:cs="宋体"/>
                <w:bCs/>
                <w:kern w:val="0"/>
                <w:sz w:val="22"/>
                <w:szCs w:val="21"/>
              </w:rPr>
              <w:t>类射线装置的；甲级非密封放射性物质工作场所</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制备</w:t>
            </w:r>
            <w:r>
              <w:rPr>
                <w:rFonts w:hint="eastAsia" w:ascii="仿宋_GB2312" w:hAnsi="Times New Roman" w:eastAsia="仿宋_GB2312"/>
                <w:bCs/>
                <w:kern w:val="0"/>
                <w:sz w:val="22"/>
                <w:szCs w:val="21"/>
              </w:rPr>
              <w:t>PET</w:t>
            </w:r>
            <w:r>
              <w:rPr>
                <w:rFonts w:hint="eastAsia" w:ascii="仿宋_GB2312" w:hAnsi="宋体" w:eastAsia="仿宋_GB2312" w:cs="宋体"/>
                <w:bCs/>
                <w:kern w:val="0"/>
                <w:sz w:val="22"/>
                <w:szCs w:val="21"/>
              </w:rPr>
              <w:t>用放射性药物的；医疗使用Ⅰ类放射源的；使用Ⅱ类、Ⅲ类放射源的；生产、使用Ⅱ类射线装置的；乙、丙级非密封放射性物质工作场所（医疗机构使用植入治疗用放射性粒子源的除外）；在野外进行放射性同位素示踪试验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60" w:lineRule="atLeast"/>
              <w:jc w:val="left"/>
              <w:rPr>
                <w:rFonts w:ascii="仿宋_GB2312" w:hAnsi="宋体" w:eastAsia="仿宋_GB2312" w:cs="宋体"/>
                <w:kern w:val="0"/>
                <w:sz w:val="22"/>
                <w:szCs w:val="24"/>
              </w:rPr>
            </w:pPr>
            <w:r>
              <w:rPr>
                <w:rFonts w:hint="eastAsia" w:ascii="仿宋_GB2312" w:hAnsi="宋体" w:eastAsia="仿宋_GB2312" w:cs="宋体"/>
                <w:bCs/>
                <w:kern w:val="0"/>
                <w:sz w:val="22"/>
                <w:szCs w:val="21"/>
              </w:rPr>
              <w:t>销售Ⅰ类、Ⅱ类、Ⅲ类、Ⅳ类、Ⅴ类放射源的；使用Ⅳ类、Ⅴ类放射源的；医疗机构使用植入治疗用放射性粒子源的；销售非密封放射性物质的；销售Ⅱ类射线装置的；生产、销售、使用Ⅲ类射线装置的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 </w:t>
            </w:r>
          </w:p>
        </w:tc>
        <w:tc>
          <w:tcPr>
            <w:tcW w:w="1959" w:type="dxa"/>
            <w:tcBorders>
              <w:top w:val="nil"/>
              <w:left w:val="nil"/>
              <w:bottom w:val="single" w:color="000000" w:sz="8" w:space="0"/>
              <w:right w:val="single" w:color="000000" w:sz="8" w:space="0"/>
            </w:tcBorders>
            <w:vAlign w:val="top"/>
          </w:tcPr>
          <w:p>
            <w:pPr>
              <w:widowControl/>
              <w:spacing w:line="240" w:lineRule="atLeast"/>
              <w:jc w:val="left"/>
              <w:rPr>
                <w:rFonts w:ascii="仿宋_GB2312" w:hAnsi="Times New Roman" w:eastAsia="仿宋_GB2312"/>
                <w:kern w:val="0"/>
                <w:sz w:val="22"/>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6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center"/>
              <w:rPr>
                <w:rFonts w:ascii="仿宋_GB2312" w:hAnsi="宋体" w:eastAsia="仿宋_GB2312" w:cs="宋体"/>
                <w:kern w:val="0"/>
                <w:sz w:val="22"/>
                <w:szCs w:val="24"/>
              </w:rPr>
            </w:pPr>
            <w:r>
              <w:rPr>
                <w:rFonts w:hint="eastAsia" w:ascii="仿宋_GB2312" w:hAnsi="宋体" w:eastAsia="仿宋_GB2312" w:cs="宋体"/>
                <w:kern w:val="0"/>
                <w:sz w:val="22"/>
                <w:szCs w:val="21"/>
              </w:rPr>
              <w:t>192</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核技术利用项目退役</w:t>
            </w:r>
          </w:p>
        </w:tc>
        <w:tc>
          <w:tcPr>
            <w:tcW w:w="2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生产放射性同位素的（制备PET用放射性药物的除外）；甲级非密封放射性物质工作场所</w:t>
            </w:r>
          </w:p>
        </w:tc>
        <w:tc>
          <w:tcPr>
            <w:tcW w:w="25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制备PET用放射性药物的；乙级非密封放射性物质工作场所；水井式γ辐照装置；除水井式γ辐照装置外其他使用</w:t>
            </w:r>
            <w:r>
              <w:rPr>
                <w:rFonts w:hint="eastAsia" w:ascii="仿宋_GB2312" w:hAnsi="宋体" w:eastAsia="仿宋_GB2312" w:cs="宋体"/>
                <w:kern w:val="0"/>
                <w:sz w:val="22"/>
                <w:szCs w:val="21"/>
              </w:rPr>
              <w:t>Ⅰ</w:t>
            </w:r>
            <w:r>
              <w:rPr>
                <w:rFonts w:hint="eastAsia" w:ascii="仿宋_GB2312" w:hAnsi="Times New Roman" w:eastAsia="仿宋_GB2312"/>
                <w:kern w:val="0"/>
                <w:sz w:val="22"/>
                <w:szCs w:val="21"/>
              </w:rPr>
              <w:t>类、</w:t>
            </w:r>
            <w:r>
              <w:rPr>
                <w:rFonts w:hint="eastAsia" w:ascii="仿宋_GB2312" w:hAnsi="宋体" w:eastAsia="仿宋_GB2312" w:cs="宋体"/>
                <w:kern w:val="0"/>
                <w:sz w:val="22"/>
                <w:szCs w:val="21"/>
              </w:rPr>
              <w:t>Ⅱ</w:t>
            </w:r>
            <w:r>
              <w:rPr>
                <w:rFonts w:hint="eastAsia" w:ascii="仿宋_GB2312" w:hAnsi="Times New Roman" w:eastAsia="仿宋_GB2312"/>
                <w:kern w:val="0"/>
                <w:sz w:val="22"/>
                <w:szCs w:val="21"/>
              </w:rPr>
              <w:t>类、</w:t>
            </w:r>
            <w:r>
              <w:rPr>
                <w:rFonts w:hint="eastAsia" w:ascii="仿宋_GB2312" w:hAnsi="宋体" w:eastAsia="仿宋_GB2312" w:cs="宋体"/>
                <w:kern w:val="0"/>
                <w:sz w:val="22"/>
                <w:szCs w:val="21"/>
              </w:rPr>
              <w:t>Ⅲ</w:t>
            </w:r>
            <w:r>
              <w:rPr>
                <w:rFonts w:hint="eastAsia" w:ascii="仿宋_GB2312" w:hAnsi="Times New Roman" w:eastAsia="仿宋_GB2312"/>
                <w:kern w:val="0"/>
                <w:sz w:val="22"/>
                <w:szCs w:val="21"/>
              </w:rPr>
              <w:t>类放射源场所存在污染的；使用</w:t>
            </w:r>
            <w:r>
              <w:rPr>
                <w:rFonts w:hint="eastAsia" w:ascii="仿宋_GB2312" w:hAnsi="宋体" w:eastAsia="仿宋_GB2312" w:cs="宋体"/>
                <w:kern w:val="0"/>
                <w:sz w:val="22"/>
                <w:szCs w:val="21"/>
              </w:rPr>
              <w:t>Ⅰ</w:t>
            </w:r>
            <w:r>
              <w:rPr>
                <w:rFonts w:hint="eastAsia" w:ascii="仿宋_GB2312" w:hAnsi="Times New Roman" w:eastAsia="仿宋_GB2312"/>
                <w:kern w:val="0"/>
                <w:sz w:val="22"/>
                <w:szCs w:val="21"/>
              </w:rPr>
              <w:t>类、</w:t>
            </w:r>
            <w:r>
              <w:rPr>
                <w:rFonts w:hint="eastAsia" w:ascii="仿宋_GB2312" w:hAnsi="宋体" w:eastAsia="仿宋_GB2312" w:cs="宋体"/>
                <w:kern w:val="0"/>
                <w:sz w:val="22"/>
                <w:szCs w:val="21"/>
              </w:rPr>
              <w:t>Ⅱ</w:t>
            </w:r>
            <w:r>
              <w:rPr>
                <w:rFonts w:hint="eastAsia" w:ascii="仿宋_GB2312" w:hAnsi="Times New Roman" w:eastAsia="仿宋_GB2312"/>
                <w:kern w:val="0"/>
                <w:sz w:val="22"/>
                <w:szCs w:val="21"/>
              </w:rPr>
              <w:t>类射线装置存在污染的</w:t>
            </w:r>
          </w:p>
        </w:tc>
        <w:tc>
          <w:tcPr>
            <w:tcW w:w="198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525" w:lineRule="atLeast"/>
              <w:jc w:val="left"/>
              <w:rPr>
                <w:rFonts w:ascii="仿宋_GB2312" w:hAnsi="宋体" w:eastAsia="仿宋_GB2312" w:cs="宋体"/>
                <w:kern w:val="0"/>
                <w:sz w:val="22"/>
                <w:szCs w:val="24"/>
              </w:rPr>
            </w:pPr>
            <w:r>
              <w:rPr>
                <w:rFonts w:hint="eastAsia" w:ascii="仿宋_GB2312" w:hAnsi="Times New Roman" w:eastAsia="仿宋_GB2312"/>
                <w:kern w:val="0"/>
                <w:sz w:val="22"/>
                <w:szCs w:val="21"/>
              </w:rPr>
              <w:t>丙级非密封放射性物质工作场所；除水井式γ辐照装置外其他使用</w:t>
            </w:r>
            <w:r>
              <w:rPr>
                <w:rFonts w:hint="eastAsia" w:ascii="仿宋_GB2312" w:hAnsi="宋体" w:eastAsia="仿宋_GB2312" w:cs="宋体"/>
                <w:kern w:val="0"/>
                <w:sz w:val="22"/>
                <w:szCs w:val="21"/>
              </w:rPr>
              <w:t>Ⅰ</w:t>
            </w:r>
            <w:r>
              <w:rPr>
                <w:rFonts w:hint="eastAsia" w:ascii="仿宋_GB2312" w:hAnsi="Times New Roman" w:eastAsia="仿宋_GB2312"/>
                <w:kern w:val="0"/>
                <w:sz w:val="22"/>
                <w:szCs w:val="21"/>
              </w:rPr>
              <w:t>类、</w:t>
            </w:r>
            <w:r>
              <w:rPr>
                <w:rFonts w:hint="eastAsia" w:ascii="仿宋_GB2312" w:hAnsi="宋体" w:eastAsia="仿宋_GB2312" w:cs="宋体"/>
                <w:kern w:val="0"/>
                <w:sz w:val="22"/>
                <w:szCs w:val="21"/>
              </w:rPr>
              <w:t>Ⅱ</w:t>
            </w:r>
            <w:r>
              <w:rPr>
                <w:rFonts w:hint="eastAsia" w:ascii="仿宋_GB2312" w:hAnsi="Times New Roman" w:eastAsia="仿宋_GB2312"/>
                <w:kern w:val="0"/>
                <w:sz w:val="22"/>
                <w:szCs w:val="21"/>
              </w:rPr>
              <w:t>类、</w:t>
            </w:r>
            <w:r>
              <w:rPr>
                <w:rFonts w:hint="eastAsia" w:ascii="仿宋_GB2312" w:hAnsi="宋体" w:eastAsia="仿宋_GB2312" w:cs="宋体"/>
                <w:kern w:val="0"/>
                <w:sz w:val="22"/>
                <w:szCs w:val="21"/>
              </w:rPr>
              <w:t>Ⅲ</w:t>
            </w:r>
            <w:r>
              <w:rPr>
                <w:rFonts w:hint="eastAsia" w:ascii="仿宋_GB2312" w:hAnsi="Times New Roman" w:eastAsia="仿宋_GB2312"/>
                <w:kern w:val="0"/>
                <w:sz w:val="22"/>
                <w:szCs w:val="21"/>
              </w:rPr>
              <w:t>类放射源场所不存在污染的</w:t>
            </w:r>
          </w:p>
        </w:tc>
        <w:tc>
          <w:tcPr>
            <w:tcW w:w="241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tLeast"/>
              <w:jc w:val="left"/>
              <w:rPr>
                <w:rFonts w:ascii="仿宋_GB2312" w:hAnsi="宋体" w:eastAsia="仿宋_GB2312" w:cs="宋体"/>
                <w:kern w:val="0"/>
                <w:sz w:val="22"/>
                <w:szCs w:val="24"/>
              </w:rPr>
            </w:pPr>
            <w:r>
              <w:rPr>
                <w:rFonts w:hint="eastAsia" w:ascii="仿宋_GB2312" w:hAnsi="宋体" w:eastAsia="仿宋_GB2312" w:cs="宋体"/>
                <w:kern w:val="0"/>
                <w:sz w:val="22"/>
                <w:szCs w:val="24"/>
              </w:rPr>
              <w:t> </w:t>
            </w:r>
          </w:p>
        </w:tc>
        <w:tc>
          <w:tcPr>
            <w:tcW w:w="1959" w:type="dxa"/>
            <w:tcBorders>
              <w:top w:val="nil"/>
              <w:left w:val="nil"/>
              <w:bottom w:val="single" w:color="000000" w:sz="8" w:space="0"/>
              <w:right w:val="single" w:color="000000" w:sz="8" w:space="0"/>
            </w:tcBorders>
            <w:vAlign w:val="top"/>
          </w:tcPr>
          <w:p>
            <w:pPr>
              <w:widowControl/>
              <w:spacing w:line="240" w:lineRule="atLeast"/>
              <w:jc w:val="left"/>
              <w:rPr>
                <w:rFonts w:ascii="仿宋_GB2312" w:hAnsi="宋体" w:eastAsia="仿宋_GB2312" w:cs="宋体"/>
                <w:kern w:val="0"/>
                <w:sz w:val="22"/>
                <w:szCs w:val="24"/>
              </w:rPr>
            </w:pPr>
          </w:p>
        </w:tc>
      </w:tr>
    </w:tbl>
    <w:p>
      <w:pPr>
        <w:widowControl/>
        <w:spacing w:line="525" w:lineRule="atLeast"/>
        <w:jc w:val="left"/>
        <w:rPr>
          <w:rFonts w:hint="eastAsia" w:ascii="微软雅黑" w:hAnsi="微软雅黑" w:cs="宋体"/>
          <w:kern w:val="0"/>
          <w:sz w:val="24"/>
          <w:szCs w:val="24"/>
        </w:rPr>
      </w:pPr>
      <w:r>
        <w:rPr>
          <w:rFonts w:hint="eastAsia" w:ascii="仿宋_GB2312" w:hAnsi="Times New Roman" w:eastAsia="仿宋_GB2312"/>
          <w:b/>
          <w:kern w:val="0"/>
          <w:sz w:val="22"/>
          <w:szCs w:val="21"/>
        </w:rPr>
        <w:t>▲</w:t>
      </w:r>
      <w:r>
        <w:rPr>
          <w:rFonts w:hint="eastAsia" w:ascii="微软雅黑" w:hAnsi="微软雅黑" w:cs="宋体"/>
          <w:kern w:val="0"/>
          <w:sz w:val="24"/>
          <w:szCs w:val="24"/>
        </w:rPr>
        <w:t>注释</w:t>
      </w:r>
      <w:r>
        <w:rPr>
          <w:rFonts w:ascii="微软雅黑" w:hAnsi="微软雅黑" w:cs="宋体"/>
          <w:kern w:val="0"/>
          <w:sz w:val="24"/>
          <w:szCs w:val="24"/>
        </w:rPr>
        <w:t>：</w:t>
      </w:r>
    </w:p>
    <w:p>
      <w:pPr>
        <w:numPr>
          <w:ilvl w:val="0"/>
          <w:numId w:val="1"/>
        </w:numPr>
        <w:rPr>
          <w:rFonts w:ascii="仿宋_GB2312" w:hAnsi="宋体" w:eastAsia="仿宋_GB2312" w:cs="宋体"/>
          <w:kern w:val="0"/>
          <w:sz w:val="24"/>
          <w:szCs w:val="21"/>
        </w:rPr>
      </w:pPr>
      <w:r>
        <w:rPr>
          <w:rFonts w:hint="eastAsia" w:ascii="仿宋_GB2312" w:hAnsi="宋体" w:eastAsia="仿宋_GB2312" w:cs="宋体"/>
          <w:kern w:val="0"/>
          <w:sz w:val="24"/>
          <w:szCs w:val="21"/>
        </w:rPr>
        <w:t>更换同等或以下规模设备，不涉及项目扩能且工艺无变化的。</w:t>
      </w:r>
    </w:p>
    <w:p>
      <w:pPr>
        <w:numPr>
          <w:ilvl w:val="0"/>
          <w:numId w:val="1"/>
        </w:numPr>
        <w:rPr>
          <w:rFonts w:ascii="仿宋_GB2312" w:hAnsi="宋体" w:eastAsia="仿宋_GB2312" w:cs="宋体"/>
          <w:kern w:val="0"/>
          <w:sz w:val="24"/>
          <w:szCs w:val="21"/>
        </w:rPr>
      </w:pPr>
      <w:r>
        <w:rPr>
          <w:rFonts w:hint="eastAsia" w:ascii="仿宋_GB2312" w:hAnsi="宋体" w:eastAsia="仿宋_GB2312" w:cs="宋体"/>
          <w:kern w:val="0"/>
          <w:sz w:val="24"/>
          <w:szCs w:val="21"/>
        </w:rPr>
        <w:t>简易低风险工程包括：</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a.</w:t>
      </w:r>
      <w:r>
        <w:rPr>
          <w:rFonts w:hint="eastAsia" w:ascii="仿宋_GB2312" w:hAnsi="宋体" w:eastAsia="仿宋_GB2312" w:cs="宋体"/>
          <w:b/>
          <w:kern w:val="0"/>
          <w:sz w:val="24"/>
          <w:szCs w:val="21"/>
        </w:rPr>
        <w:t>未设置化学或生物实验室的办公用房建筑物</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地上建筑面积不大于10000平方米，位于规划城乡建设用地内，市政管网配套齐全，不需自建配套污水处理设施，不涉及环境敏感区，未位于机要单位和地铁安全控制范围）；</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b.</w:t>
      </w:r>
      <w:r>
        <w:rPr>
          <w:rFonts w:hint="eastAsia" w:ascii="仿宋_GB2312" w:hAnsi="宋体" w:eastAsia="仿宋_GB2312" w:cs="宋体"/>
          <w:b/>
          <w:kern w:val="0"/>
          <w:sz w:val="24"/>
          <w:szCs w:val="21"/>
        </w:rPr>
        <w:t>不销售易燃、易爆、有毒、有害物品且不产生油烟、异味的商业建筑物</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不包括具体经营内容，地上建筑面积不大于10000平方米，位于规划城乡建设用地内，市政管网配套齐全，不需自建配套污水处理设施，不涉及环境敏感区，未位于机要单位和地铁安全控制范围）；</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c.</w:t>
      </w:r>
      <w:r>
        <w:rPr>
          <w:rFonts w:hint="eastAsia" w:ascii="仿宋_GB2312" w:hAnsi="宋体" w:eastAsia="仿宋_GB2312" w:cs="宋体"/>
          <w:b/>
          <w:kern w:val="0"/>
          <w:sz w:val="24"/>
          <w:szCs w:val="21"/>
        </w:rPr>
        <w:t>不含生产的标准厂房</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地上建筑面积不大于10000平方米，位于规划城乡建设用地内，市政管网配套齐全，不需自建配套污水处理设施，不涉及环境敏感区，未位于机要单位和地铁安全控制范围）；</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d.</w:t>
      </w:r>
      <w:r>
        <w:rPr>
          <w:rFonts w:hint="eastAsia" w:ascii="仿宋_GB2312" w:hAnsi="宋体" w:eastAsia="仿宋_GB2312" w:cs="宋体"/>
          <w:b/>
          <w:kern w:val="0"/>
          <w:sz w:val="24"/>
          <w:szCs w:val="21"/>
        </w:rPr>
        <w:t>连片开发项目除外的平房</w:t>
      </w:r>
      <w:r>
        <w:rPr>
          <w:rFonts w:hint="eastAsia" w:ascii="仿宋_GB2312" w:hAnsi="宋体" w:eastAsia="仿宋_GB2312" w:cs="宋体"/>
          <w:kern w:val="0"/>
          <w:sz w:val="24"/>
          <w:szCs w:val="21"/>
        </w:rPr>
        <w:t>（私房仅限原翻原建，地上建筑面积不大于10000平方米，位于规划城乡建设用地内，市政管网配套齐全，不需自建配套污水处理设施，不涉及环境敏感区，未位于机要单位安全控制范围内）；</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e.</w:t>
      </w:r>
      <w:r>
        <w:rPr>
          <w:rFonts w:hint="eastAsia" w:ascii="仿宋_GB2312" w:hAnsi="宋体" w:eastAsia="仿宋_GB2312" w:cs="宋体"/>
          <w:b/>
          <w:kern w:val="0"/>
          <w:sz w:val="24"/>
          <w:szCs w:val="21"/>
        </w:rPr>
        <w:t>连片开发项目除外的楼房</w:t>
      </w:r>
      <w:r>
        <w:rPr>
          <w:rFonts w:hint="eastAsia" w:ascii="仿宋_GB2312" w:hAnsi="宋体" w:eastAsia="仿宋_GB2312" w:cs="宋体"/>
          <w:kern w:val="0"/>
          <w:sz w:val="24"/>
          <w:szCs w:val="21"/>
        </w:rPr>
        <w:t>（地上建筑面积不大于10000平方米，位于规划城乡建设用地内，市政管网配套齐全，不需自建配套污水处理设施，不涉及环境敏感区，未位于机要单位和地铁安全控制范围）；</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f.</w:t>
      </w:r>
      <w:r>
        <w:rPr>
          <w:rFonts w:hint="eastAsia" w:ascii="仿宋_GB2312" w:hAnsi="宋体" w:eastAsia="仿宋_GB2312" w:cs="宋体"/>
          <w:b/>
          <w:kern w:val="0"/>
          <w:sz w:val="24"/>
          <w:szCs w:val="21"/>
        </w:rPr>
        <w:t>未设置化学或生物实验室的室内儿童活动场所、劳动密集型企业的员工集体宿舍等公共服务设施</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建筑总面积不大于1000平方米，位于规划城乡建设用地内，市政管网配套齐全，不需自建配套污水处理设施，不涉及环境敏感区，未位于机要单位和地铁安全控制范围）；</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g.</w:t>
      </w:r>
      <w:r>
        <w:rPr>
          <w:rFonts w:hint="eastAsia" w:ascii="仿宋_GB2312" w:hAnsi="宋体" w:eastAsia="仿宋_GB2312" w:cs="宋体"/>
          <w:b/>
          <w:kern w:val="0"/>
          <w:sz w:val="24"/>
          <w:szCs w:val="21"/>
        </w:rPr>
        <w:t>未设置化学或生物实验室的寺庙、教堂建筑物、营业性室内健身及休闲场馆等公共服务设施</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建筑总面积不大于2500平方米，位于规划城乡建设用地内，市政管网配套齐全，不需自建配套污水处理设施，不涉及环境敏感区，未位于机要单位和地铁安全控制范围）；</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h.</w:t>
      </w:r>
      <w:r>
        <w:rPr>
          <w:rFonts w:hint="eastAsia" w:ascii="仿宋_GB2312" w:hAnsi="宋体" w:eastAsia="仿宋_GB2312" w:cs="宋体"/>
          <w:b/>
          <w:kern w:val="0"/>
          <w:sz w:val="24"/>
          <w:szCs w:val="21"/>
        </w:rPr>
        <w:t>其他未设置化学或生物实验室的公共服务设施建筑物</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地上建筑面积不大于10000平方米，位于规划城乡建设用地内，市政管网配套齐全，不需自建配套污水处理设施，不涉及环境敏感区，未位于机要单位和地铁安全控制范围）。</w:t>
      </w:r>
    </w:p>
    <w:p>
      <w:pPr>
        <w:numPr>
          <w:ilvl w:val="0"/>
          <w:numId w:val="1"/>
        </w:numPr>
        <w:rPr>
          <w:rFonts w:ascii="仿宋_GB2312" w:hAnsi="宋体" w:eastAsia="仿宋_GB2312" w:cs="宋体"/>
          <w:kern w:val="0"/>
          <w:sz w:val="24"/>
          <w:szCs w:val="21"/>
        </w:rPr>
      </w:pPr>
      <w:r>
        <w:rPr>
          <w:rFonts w:hint="eastAsia" w:ascii="仿宋_GB2312" w:hAnsi="宋体" w:eastAsia="仿宋_GB2312" w:cs="宋体"/>
          <w:kern w:val="0"/>
          <w:sz w:val="24"/>
          <w:szCs w:val="21"/>
        </w:rPr>
        <w:t>简易低风险工程包括：</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a.</w:t>
      </w:r>
      <w:r>
        <w:rPr>
          <w:rFonts w:hint="eastAsia" w:ascii="仿宋_GB2312" w:hAnsi="宋体" w:eastAsia="仿宋_GB2312" w:cs="宋体"/>
          <w:b/>
          <w:kern w:val="0"/>
          <w:sz w:val="24"/>
          <w:szCs w:val="21"/>
        </w:rPr>
        <w:t>未设置化学或生物实验室的医院、疗养院病房楼</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不包括具体经营内容，建筑总面积不大于1000平方米，位于规划城乡建设用地内，市政管网配套齐全，不需自建配套污水处理设施，不涉及环境敏感区，未位于机要单位和地铁安全控制范围）;</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b.</w:t>
      </w:r>
      <w:r>
        <w:rPr>
          <w:rFonts w:hint="eastAsia" w:ascii="仿宋_GB2312" w:hAnsi="宋体" w:eastAsia="仿宋_GB2312" w:cs="宋体"/>
          <w:b/>
          <w:kern w:val="0"/>
          <w:sz w:val="24"/>
          <w:szCs w:val="21"/>
        </w:rPr>
        <w:t>未设置化学或生物实验室的医院门诊楼</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不包括具体经营内容，建筑总面积不大于2500平方米，位于规划城乡建设用地内，市政管网配套齐全，不需自建配套污水处理设施，不涉及环境敏感区，未位于机要单位和地铁安全控制范围）；</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c.</w:t>
      </w:r>
      <w:r>
        <w:rPr>
          <w:rFonts w:hint="eastAsia" w:ascii="仿宋_GB2312" w:hAnsi="宋体" w:eastAsia="仿宋_GB2312" w:cs="宋体"/>
          <w:b/>
          <w:kern w:val="0"/>
          <w:sz w:val="24"/>
          <w:szCs w:val="21"/>
        </w:rPr>
        <w:t>只有门诊服务和药房的诊所</w:t>
      </w:r>
      <w:r>
        <w:rPr>
          <w:rFonts w:hint="eastAsia" w:ascii="仿宋_GB2312" w:hAnsi="宋体" w:eastAsia="仿宋_GB2312" w:cs="宋体"/>
          <w:kern w:val="0"/>
          <w:sz w:val="24"/>
          <w:szCs w:val="21"/>
        </w:rPr>
        <w:t>（不涉及土建且污水排入市政管网）；</w:t>
      </w:r>
    </w:p>
    <w:p>
      <w:pPr>
        <w:ind w:left="360"/>
        <w:rPr>
          <w:rFonts w:ascii="仿宋_GB2312" w:hAnsi="宋体" w:eastAsia="仿宋_GB2312" w:cs="宋体"/>
          <w:kern w:val="0"/>
          <w:sz w:val="24"/>
          <w:szCs w:val="21"/>
        </w:rPr>
      </w:pPr>
      <w:r>
        <w:rPr>
          <w:rFonts w:hint="eastAsia" w:ascii="仿宋_GB2312" w:hAnsi="宋体" w:eastAsia="仿宋_GB2312" w:cs="宋体"/>
          <w:kern w:val="0"/>
          <w:sz w:val="24"/>
          <w:szCs w:val="21"/>
        </w:rPr>
        <w:t>d.</w:t>
      </w:r>
      <w:r>
        <w:rPr>
          <w:rFonts w:hint="eastAsia" w:ascii="仿宋_GB2312" w:hAnsi="宋体" w:eastAsia="仿宋_GB2312" w:cs="宋体"/>
          <w:b/>
          <w:kern w:val="0"/>
          <w:sz w:val="24"/>
          <w:szCs w:val="21"/>
        </w:rPr>
        <w:t>不含煎药、检验、化验和中药制剂生产的中医诊所</w:t>
      </w:r>
      <w:r>
        <w:rPr>
          <w:rFonts w:hint="eastAsia" w:ascii="仿宋_GB2312" w:hAnsi="宋体" w:eastAsia="仿宋_GB2312" w:cs="宋体"/>
          <w:kern w:val="0"/>
          <w:sz w:val="24"/>
          <w:szCs w:val="21"/>
        </w:rPr>
        <w:t>（不涉及土建且污水排入市政管网）。</w:t>
      </w:r>
    </w:p>
    <w:p>
      <w:pPr>
        <w:numPr>
          <w:ilvl w:val="0"/>
          <w:numId w:val="1"/>
        </w:numPr>
        <w:rPr>
          <w:rFonts w:ascii="仿宋_GB2312" w:hAnsi="宋体" w:eastAsia="仿宋_GB2312" w:cs="宋体"/>
          <w:kern w:val="0"/>
          <w:sz w:val="24"/>
          <w:szCs w:val="21"/>
        </w:rPr>
      </w:pPr>
      <w:r>
        <w:rPr>
          <w:rFonts w:hint="eastAsia" w:ascii="仿宋_GB2312" w:hAnsi="宋体" w:eastAsia="仿宋_GB2312" w:cs="宋体"/>
          <w:kern w:val="0"/>
          <w:sz w:val="24"/>
          <w:szCs w:val="21"/>
        </w:rPr>
        <w:t>不涉及土建且污水排入市政管网。</w:t>
      </w:r>
    </w:p>
    <w:p>
      <w:pPr>
        <w:numPr>
          <w:ilvl w:val="0"/>
          <w:numId w:val="1"/>
        </w:numPr>
        <w:rPr>
          <w:rFonts w:ascii="仿宋_GB2312" w:hAnsi="宋体" w:eastAsia="仿宋_GB2312" w:cs="宋体"/>
          <w:kern w:val="0"/>
          <w:sz w:val="24"/>
          <w:szCs w:val="21"/>
        </w:rPr>
      </w:pPr>
      <w:r>
        <w:rPr>
          <w:rFonts w:hint="eastAsia" w:ascii="仿宋_GB2312" w:hAnsi="宋体" w:eastAsia="仿宋_GB2312" w:cs="宋体"/>
          <w:kern w:val="0"/>
          <w:sz w:val="24"/>
          <w:szCs w:val="21"/>
        </w:rPr>
        <w:t>简易低风险工程包括：</w:t>
      </w:r>
      <w:r>
        <w:rPr>
          <w:rFonts w:hint="eastAsia" w:ascii="仿宋_GB2312" w:hAnsi="宋体" w:eastAsia="仿宋_GB2312" w:cs="宋体"/>
          <w:b/>
          <w:kern w:val="0"/>
          <w:sz w:val="24"/>
          <w:szCs w:val="21"/>
        </w:rPr>
        <w:t>不销售易燃、易爆、有毒、有害物品且不产生油烟、异味的歌舞厅、录像厅、放映厅、卡拉OK厅、夜总会、游艺厅、桑拿浴室、网吧、酒吧、具有娱乐功能的餐馆、茶馆、咖啡厅</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建筑面积不大于500平方米，位于规划城乡建设用地内，市政管网配套齐全，不需自建配套污水处理设施，不涉及环境敏感区，未位于机要单位和地铁安全控制范围）。</w:t>
      </w:r>
    </w:p>
    <w:p>
      <w:pPr>
        <w:numPr>
          <w:ilvl w:val="0"/>
          <w:numId w:val="1"/>
        </w:numPr>
        <w:rPr>
          <w:rFonts w:ascii="仿宋_GB2312" w:hAnsi="宋体" w:eastAsia="仿宋_GB2312" w:cs="宋体"/>
          <w:kern w:val="0"/>
          <w:sz w:val="24"/>
          <w:szCs w:val="21"/>
        </w:rPr>
      </w:pPr>
      <w:r>
        <w:rPr>
          <w:rFonts w:hint="eastAsia" w:ascii="仿宋_GB2312" w:hAnsi="宋体" w:eastAsia="仿宋_GB2312" w:cs="宋体"/>
          <w:kern w:val="0"/>
          <w:sz w:val="24"/>
          <w:szCs w:val="21"/>
        </w:rPr>
        <w:t>简易低风险工程包括：</w:t>
      </w:r>
      <w:r>
        <w:rPr>
          <w:rFonts w:hint="eastAsia" w:ascii="仿宋_GB2312" w:hAnsi="宋体" w:eastAsia="仿宋_GB2312" w:cs="宋体"/>
          <w:b/>
          <w:kern w:val="0"/>
          <w:sz w:val="24"/>
          <w:szCs w:val="21"/>
        </w:rPr>
        <w:t>公共图书馆、影剧院</w:t>
      </w:r>
      <w:r>
        <w:rPr>
          <w:rFonts w:hint="eastAsia" w:ascii="仿宋_GB2312" w:hAnsi="宋体" w:eastAsia="仿宋_GB2312" w:cs="宋体"/>
          <w:kern w:val="0"/>
          <w:sz w:val="24"/>
          <w:szCs w:val="21"/>
        </w:rPr>
        <w:t>（利用绿地用地、广场用地、城市道路用地、社会停车场用地和其他城市交通用地等开发地下空间的建设项目除外，建筑总面积不大于2500平方米，位于规划城乡建设用地内，市政管网配套齐全，不需自建配套污水处理设施，不涉及环境敏感区，未位于机要单位和地铁安全控制范围）。</w:t>
      </w:r>
    </w:p>
    <w:p>
      <w:pPr>
        <w:numPr>
          <w:ilvl w:val="0"/>
          <w:numId w:val="1"/>
        </w:numPr>
        <w:rPr>
          <w:rFonts w:ascii="仿宋_GB2312" w:hAnsi="宋体" w:eastAsia="仿宋_GB2312" w:cs="宋体"/>
          <w:kern w:val="0"/>
          <w:sz w:val="24"/>
          <w:szCs w:val="21"/>
        </w:rPr>
      </w:pPr>
      <w:r>
        <w:rPr>
          <w:rFonts w:hint="eastAsia" w:ascii="仿宋_GB2312" w:hAnsi="宋体" w:eastAsia="仿宋_GB2312" w:cs="宋体"/>
          <w:kern w:val="0"/>
          <w:sz w:val="24"/>
          <w:szCs w:val="21"/>
        </w:rPr>
        <w:t>不涉及环境敏感区且不新增用地的。</w:t>
      </w:r>
    </w:p>
    <w:p>
      <w:pPr>
        <w:rPr>
          <w:rFonts w:ascii="Times New Roman" w:hAnsi="Times New Roman"/>
          <w:szCs w:val="24"/>
        </w:rPr>
      </w:pPr>
      <w:r>
        <w:rPr>
          <w:rFonts w:hint="eastAsia" w:ascii="仿宋_GB2312" w:hAnsi="宋体" w:eastAsia="仿宋_GB2312" w:cs="宋体"/>
          <w:kern w:val="0"/>
          <w:sz w:val="24"/>
          <w:szCs w:val="21"/>
        </w:rPr>
        <w:t>简易低风险工程包括：</w:t>
      </w:r>
      <w:r>
        <w:rPr>
          <w:rFonts w:hint="eastAsia" w:ascii="仿宋_GB2312" w:hAnsi="宋体" w:eastAsia="仿宋_GB2312" w:cs="宋体"/>
          <w:b/>
          <w:kern w:val="0"/>
          <w:sz w:val="24"/>
          <w:szCs w:val="21"/>
        </w:rPr>
        <w:t>不存放易燃、易爆、有毒、有害物品或危险品的仓储、物流配送项目</w:t>
      </w:r>
      <w:r>
        <w:rPr>
          <w:rFonts w:hint="eastAsia" w:ascii="仿宋_GB2312" w:hAnsi="宋体" w:eastAsia="仿宋_GB2312" w:cs="宋体"/>
          <w:kern w:val="0"/>
          <w:sz w:val="24"/>
          <w:szCs w:val="21"/>
        </w:rPr>
        <w:t>。</w:t>
      </w:r>
    </w:p>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26DA"/>
    <w:multiLevelType w:val="multilevel"/>
    <w:tmpl w:val="25F326DA"/>
    <w:lvl w:ilvl="0" w:tentative="0">
      <w:start w:val="1"/>
      <w:numFmt w:val="decimalEnclosedCircle"/>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E1907"/>
    <w:rsid w:val="434E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2020-06-15T10:02:00Z</dcterms:created>
  <dc:creator>北京市生态环境局</dc:creator>
  <cp:lastModifiedBy>北京市生态环境局</cp:lastModifiedBy>
  <dcterms:modified xsi:type="dcterms:W3CDTF">2020-06-15T10:05:08Z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