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="192" w:beforeLines="80" w:line="240" w:lineRule="auto"/>
        <w:jc w:val="center"/>
        <w:rPr>
          <w:rFonts w:hint="eastAsia" w:ascii="方正小标宋_GBK" w:hAnsi="Times New Roman" w:eastAsia="方正小标宋_GBK"/>
          <w:bCs/>
          <w:sz w:val="38"/>
          <w:szCs w:val="38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  <w:lang w:eastAsia="zh-CN"/>
        </w:rPr>
        <w:t>北京</w:t>
      </w:r>
      <w:r>
        <w:rPr>
          <w:rFonts w:hint="eastAsia" w:ascii="方正小标宋_GBK" w:hAnsi="Times New Roman" w:eastAsia="方正小标宋_GBK"/>
          <w:bCs/>
          <w:sz w:val="38"/>
          <w:szCs w:val="38"/>
        </w:rPr>
        <w:t>市建设用地土壤污染风险管控和修复名录移出清单</w:t>
      </w:r>
    </w:p>
    <w:p>
      <w:pPr>
        <w:adjustRightInd w:val="0"/>
        <w:snapToGrid w:val="0"/>
        <w:spacing w:before="0" w:beforeLines="0" w:line="24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4月7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before="0" w:beforeLines="0" w:line="24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tbl>
      <w:tblPr>
        <w:tblStyle w:val="3"/>
        <w:tblW w:w="1572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85"/>
        <w:gridCol w:w="570"/>
        <w:gridCol w:w="900"/>
        <w:gridCol w:w="2576"/>
        <w:gridCol w:w="1082"/>
        <w:gridCol w:w="942"/>
        <w:gridCol w:w="1012"/>
        <w:gridCol w:w="1137"/>
        <w:gridCol w:w="1185"/>
        <w:gridCol w:w="1081"/>
        <w:gridCol w:w="1095"/>
        <w:gridCol w:w="1155"/>
        <w:gridCol w:w="870"/>
        <w:gridCol w:w="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4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25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地块基本信息</w:t>
            </w:r>
          </w:p>
        </w:tc>
        <w:tc>
          <w:tcPr>
            <w:tcW w:w="66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风险管控或修复情况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移出日期</w:t>
            </w:r>
          </w:p>
        </w:tc>
        <w:tc>
          <w:tcPr>
            <w:tcW w:w="4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地块名称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所在区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详细地址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四至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范围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地块面积（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土地使用权人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进展情况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/所在阶段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风险管控或修复目标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风险管控或修复方案编制单位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风险管控或修复单位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风险管控或修复委托人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风险管控或修复效果评估单位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5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北京铁路枢纽丰台站建设工程原丰台机务段场地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花乡长庚胡同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18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东至新开路，南至京沪铁路，西至看丹村，北至京广铁路。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79826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中国铁路北京局集团有限公司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交通运输用地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中铁十四局集团有限公司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中铁十四局集团有限公司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中国铁路北京局集团有限公司丰台站工程项目管理部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中环循（北京）环境技术中心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2020/9/17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久敬庄路南侧棚户改造项目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大红门久敬庄路甲1号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东至锦苑小区，西至久敬佳园小区东侧路，南至久敬庄公园，北至久敬庄路。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北京金隅嘉业房地产开发有限公司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北京南苑嘉盛置业有限公司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北京市勘察设计研究院有限公司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2022/8/22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首钢园区焦化厂（绿轴）地块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东至焦化厂路，南至湿熄焦塔南端，西至晾水池东路，北至一焦炉北侧。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风险管控、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绿地与开敞空间用地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2021/3/17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首钢园区焦化厂（原料）地块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东至规划焦化厂东路，南至长安街西延，西至规划焦化厂路，北至四高炉附近。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158690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风险管控、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绿地与开敞空间用地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2020/12/10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首钢园区焦化厂（精苯）地块（地铁M11号线区域内）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东至规划修理厂中街，南至规划群明湖南路东延，西至规划焦化厂东街，北至规划四焦炉北路。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风险管控、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2020/5/11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世界侨商创新中心一期项目及周边道路场地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东至二炼钢南路，南至三炼钢东路，西至规划路，北至长安街西延长线。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75835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北京京诚嘉宇环境科技有限公司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2019/9/29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首钢园区五一剧场（制粉车间）改造项目地块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东至晾水池东路，南至群明湖北路，西至冬训中心地块，北至秀池南街。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2019/5/7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首钢园区制氧厂改造（冷却塔）地块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东至焦化厂，西至永定河，南至长安街西沿线，北至群明湖。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2019/5/7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北辛安棚户区改造项目692地块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687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地块，南至北辛安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696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地块及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698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地块，西至北辛安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690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地块，北至北辛安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685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公共管理与公共服务用地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2020/1/19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首钢园区金安桥轨道交通一体化改造地块（极限公园区域）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东至极限公园外区域，南至极限公园外区域，西至晾水池东路，北边为阜石路。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2019/7/2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首钢园区四号高炉及周边道路地块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东至规划焦化厂路，南至规划四高路南路，西至规划晾水池东路，北至规划二高炉南路。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2019/9/29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首钢园区群明站地块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东至临近焦化厂精制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精苯车间，南至距四焦炉北路约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185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米，西至紧邻焦化厂煤堆区，北至距四焦炉北路约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95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4083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2019/5/7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首钢园区金安桥轨道交通一体化改造地块（极限公园以外区域）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古城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东至北辛安路，南至二高炉南路，西至规划晾水池东路，北至阜石路。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2019/7/2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北辛安棚户区改造项目680-1地块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677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690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681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674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26517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北京生态岛科技有限责任公司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北京生态岛科技有限责任公司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北京中科鼎图环境技术服务有限公司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首钢园区北区部分路段及绿地项目地块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东至北辛安路，西至规划晾水池东路，南至长安街西延，北至规划二高炉南路。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102100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绿地与开敞空间用地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2019/9/29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首钢园区公共服务配套区地块（地铁M11号线区域内）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东至北辛安路，南至城市织补创新工场，西至焦化厂东路，北至规划秀池南街东延。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100572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2019/10/22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首钢园区城市织补创新工场地块（地铁M11号线区域内）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东、西邻城市织补创新工场地块（地铁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M11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号线区域外），南至长安街西延线，北邻公共服务配套区地块。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50866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2019/10/22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北辛安棚户区改造项目681-1地块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680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694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684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676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7542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2019/9/29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北辛安棚户区改造项目696地块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697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700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698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687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28725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2020/5/25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北辛安棚户区改造项目697地块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699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地块及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695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701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696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688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9175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2020/2/24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北辛安棚户区改造项目684-1地块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681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694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地块，西至北辛安路，北至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675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6423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2019/10/22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北辛安棚户区改造项目694-1地块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690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646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地块，西至北辛安路，北至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681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2020/1/9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北辛安棚户区改造项目698地块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696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646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地块及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704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646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690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2020/5/25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北辛安棚户区改造项目699地块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东至古城西街，西至697地块，南至701地块，北至695地块。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5767.49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公共管理与公共服务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2022/7/8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北辛安棚户区改造项目695地块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东至古城西街，西至697地块，南至699地块，北至古城西路。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2022/7/8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首钢园区公共服务配套区地块（地铁M11号线区域外）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东至北辛安路，西至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M11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线，南至城市织补广场地块，北至规划四焦炉北路。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76331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2020/3/26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首钢园区城市织补创新工场地块（地铁M11号线区域外）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东至北辛安路，南至长安街西延线，西至焦化厂东路，北邻公共服务配套区地块。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184398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2020/6/9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首钢园区公共服务配套区地块（地铁M11号线区域外）-1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东至北辛安路，南至规划四焦炉北路，西至规划焦化厂路，北至规划秀池南街东延。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70471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风险管控、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2021/2/5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石景山首钢园区东南区土地一级开发二期地块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古城南里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东至体育场西路，南至料场路，西至古城南路，北至规划横一路。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612400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北京首钢建设投资有限公司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北京首钢建设投资有限公司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2019/7/2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石景山首钢园区东南区土地一级开发三期地块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古城南里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东至体育场西路，南至料场路，西至古城南路，北至规划横一路。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北京首钢建设投资有限公司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北京首钢建设投资有限公司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2019/5/7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北京市石景山区SS00-1609街区013、014和019地块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石景山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东至北辛安路，西至修理厂西路，南至群明湖南路东延，北至四焦炉北路。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49424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中科鼎实环境工程有限公司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北京首钢建设集团有限公司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生态环境部土壤与农业农村生态环境监管技术中心、北京京诚嘉宇环境科技有限公司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2022/11/15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北辛安棚户区改造项目1608-646地块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东至1608-704地块，西至北辛安路，南至1608-703地块，北至北辛安四街。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满足道路与交通设施用地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2023/9/8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北京市石景山区SS00-1609街区0012地块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北京市石景山区石景山路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东至焦化厂东路，南至织补广场西街，西至焦化厂路，北至群明湖南路东延。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16628.44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生态环境部土壤与农业农村生态环境监管技术中心、北京京诚嘉宇环境科技有限公司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/10/21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"javascript:;" \o "javascript:;"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石景山区西黄村棚户区改造土地开发项目C地块（1606-649、1606-650地块）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西黄村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东至八大处路，西至西井东街，南至华利通大厦，北至西井二区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45850.82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北京鎏金置业有限责任公司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北京首钢国际工程技术有限公司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北京首钢建设集团有限公司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北京鎏金置业有限责任公司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北京市勘察设计研究院有限公司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门头沟区军庄镇军庄奕帆汽车修理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军温路北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东南至军温路沿街商铺，西至隔道路为北京路桥瑞通养护中心有限公司，北至废弃的军庄镇中心区污水处理站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北京市门头沟区军庄镇人民政府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满足多功能用地（地方标准）土壤环境质量要求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中海城建（北京）建设工程有限公司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中海城建（北京）建设工程有限公司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北京市门头沟区军庄镇人民政府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宝航环境修复有限公司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2023/8/2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顺义区高丽营镇SY02-0200-6002地块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张喜庄村北侧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东侧为张喜庄村停车场，南侧为张喜庄村，西至火寺路，临近高丽营第二中学和高丽营第二小学，北至寺上美术馆。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62282.61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北京市顺义区高丽营镇张喜庄村经济合作社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北京首创环境科技有限公司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北京首创环境科技有限公司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北京市顺义区高丽营镇张喜庄村经济合作社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2021/5/18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首钢一线材厂棚改安置房项目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昌平区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沙河镇沙阳路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18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东至保利罗兰香谷旁边道路，南至南沙河北路和首钢吉泰安新材料有限公司，西至现状富生路，北至沙阳路南侧绿化隔离带。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362489.34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北京住总第一开发建设有限公司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北京住总第一开发建设有限公司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北京联创绿源环境科技有限公司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2019/7/23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北京市昌平区三合庄村集体土地租赁房地块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龙泽园街道三合庄村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东侧为育知西路，西侧为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规划道路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，南侧为龙禧二街，北侧为回南北路。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38860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北京市昌平区龙泽园街道三合庄村股份经济合作社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清大触媒（北京）环保科技有限公司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清大触媒（北京）环保科技有限公司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北京市昌平区龙泽园街道三合庄村股份经济合作社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北京市工程地质研究所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2023/10/16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北京玻璃厂西区（主厂区）、南区（主厂区）地块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南口镇东大街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东至河西路，西侧紧邻温南路；北侧为玻璃厂东北区地块，紧邻原玻璃厂浮法车间；北侧为平板玻璃厂北侧边界；南侧为平板玻璃厂厂界。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124783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北京市昌平房地产开发有限责任公司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满足工业研发用地（地方标准）土壤环境质量要求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北京建工环境修复股份有限公司、北京昌建新鹏环保科技有限责任公司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北京市昌平房地产开发有限责任公司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生态环境部环境规划院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北京保温瓶厂南区地块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北京市昌平区南口镇交通东街22号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东至河西路，西至温南路和鹿牌家园小区，南侧紧邻秦昌玻璃厂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" w:eastAsia="zh-CN" w:bidi="ar"/>
              </w:rPr>
              <w:t>，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北侧至原保温瓶厂铝材库和毛坯库，距离G6辅路约300米。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84850.7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北京市昌平房地产开发有限责任公司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风险管控、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工业研发用地（地方标准）土壤环境质量要求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北京建工环境修复股份有限公司、北京昌建新鹏环保科技有限责任公司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北京市昌平房地产开发有限责任公司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  <w:t>生态环境部环境规划院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2024/2/28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大兴新城西片区起步区（八村安置房）南区项目（DX00-0411-0007/10/11/13）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黄村镇后辛庄村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东至大兴新城西片区起步区DX00-0411-0008地块，西至英培街，南至广永北路，北至芬华巷。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42116.28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北京市大兴区黄村镇后辛庄村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上田环境修复有限公司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北京圣天博森建设工程有限公司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北京市大兴城镇建设综合开发集团有限公司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/3/6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北京市大兴区黄村镇三合庄改造区C组团土地一级开发项目（东辰铝业）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大兴区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黄村镇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东至陈庄子村，南至陈庄子村，西至兴旺路，北至清源西路。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95014.39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大兴区黄村镇人民政府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生态环境部环境规划院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北京高能时代环境技术股份有限公司、森特士兴集团股份有限公司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大兴区黄村镇人民政府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生态环境部环境规划院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2021/3/26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北京市政路桥集团有限公司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平谷区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马昌营镇官庄路口东南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东至立京饲料厂，西至紫贵御园小区，北至顺平路，南至南塘隔墙。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44852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北京市政路桥集团有限公司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北京市市政四建设工程有限责任公司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北京市市政四建设工程有限责任公司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北京市政路桥集团有限公司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2020/4/22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延庆区小营村、石河营村棚户区改造和环境整治项目YQ00-0006-0011、YQ00-0006-0012、YQ00-0006-0013地块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延庆区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延庆镇石河营村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东区东至规划绿地，西至香荣路，南至东外大街，北至高塔路。西区东至规划绿地，西至龙庆路，南至香语街，北至高塔路。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42974.35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中建京北投资发展有限公司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北京市劳保所科技发展有限责任公司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中建京北投资发展有限公司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2022/5/30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北京市石景山区SS00-1609街区0015、0017、0020、0021、0025、0027、0028、0029地块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北京市石景山区68号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东至修理厂东路，南至群明湖南路东延，西至焦化厂东路，北至四焦炉北路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51587.53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北京首钢建设集团有限公司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生态环境部土壤与农业农村生态环境监管技术中心、北京京诚嘉宇环境科技有限公司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2025/3/27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东城区宝华里房改带危改小区土地一级开发项目0504-673-02地块（原中石化沙子口加油站区域）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东城区永定门外街道办事处宝华里社区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西侧边界位于现状永外老街上，东、南、北三面与0504-673-02地块（其他区域）相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临。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北京宝华地产有限公司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满足商业服务业用地土壤环境质量要求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北京城建八建设发展有限责任公司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北京宝华地产有限公司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2025/5/28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首特钢园区19、20、21、22、23地块及周边道路（不含北辛安东路至古城西路的北辛安二街北半幅路）地块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北京市石景山杨庄大街69号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东邻首特钢大厦，南至北辛安中路，西至北岔街，北距北辛安北岔200米。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北京首华科技发展有限公司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北京首华科技发展有限公司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生态环境部土壤与农业农村生态环境监管技术中心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2025/6/18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北京巴布科克·威尔科克斯有限公司科技研发中心地块（SS00-1617-0012地块）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北京市石景山区石景山路36号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东至天智街，南至天越路，西至韵兴街，北至锅炉厂北路。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54100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北京巴布科克·威尔科克斯有限公司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满足工业用地土壤环境质量要求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北京建工环境修复股份有限公司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北京建工环境修复股份有限公司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北京巴布科克·威尔科克斯有限公司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2025/7/16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世界侨商创新中心（一期）代征绿地地块（原世界侨商创新中心代征绿地地块）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石景山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东至世界侨商创新中心一期地块，西至侨商路，南至三炼钢东路，北至长安街西沿线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满足绿地与开敞空间用地土壤环境质量要求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北京京诚嘉宇环境科技有限公司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2025/9/17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EF36CBF"/>
    <w:rsid w:val="3F7B1D24"/>
    <w:rsid w:val="59F9E4D6"/>
    <w:rsid w:val="5D5F480D"/>
    <w:rsid w:val="5DFFAE22"/>
    <w:rsid w:val="5EF80E2C"/>
    <w:rsid w:val="5F7F7685"/>
    <w:rsid w:val="6F769C2A"/>
    <w:rsid w:val="6FDF943E"/>
    <w:rsid w:val="6FFDCBBA"/>
    <w:rsid w:val="71F7E7C3"/>
    <w:rsid w:val="73FF3126"/>
    <w:rsid w:val="74F5D7BE"/>
    <w:rsid w:val="75EF0309"/>
    <w:rsid w:val="76F7CAA1"/>
    <w:rsid w:val="77ED5B14"/>
    <w:rsid w:val="79FFD7D3"/>
    <w:rsid w:val="7BEF12AE"/>
    <w:rsid w:val="7BFD5EA4"/>
    <w:rsid w:val="7DB7F460"/>
    <w:rsid w:val="7DBFE2B1"/>
    <w:rsid w:val="7DFF29AA"/>
    <w:rsid w:val="7EE7BC74"/>
    <w:rsid w:val="7EEDF694"/>
    <w:rsid w:val="7EF6971A"/>
    <w:rsid w:val="7F3664C9"/>
    <w:rsid w:val="7FBFEA9D"/>
    <w:rsid w:val="7FDFCA3F"/>
    <w:rsid w:val="7FF7A688"/>
    <w:rsid w:val="7FFE177D"/>
    <w:rsid w:val="7FFF5989"/>
    <w:rsid w:val="7FFF7C0C"/>
    <w:rsid w:val="8FFCEE2E"/>
    <w:rsid w:val="96B1C74F"/>
    <w:rsid w:val="97F2898C"/>
    <w:rsid w:val="9EE720EB"/>
    <w:rsid w:val="A8DBAD32"/>
    <w:rsid w:val="ABF3D42D"/>
    <w:rsid w:val="B07275A5"/>
    <w:rsid w:val="B72F7397"/>
    <w:rsid w:val="B7BFF1D9"/>
    <w:rsid w:val="BBDFFEAF"/>
    <w:rsid w:val="BD31D70C"/>
    <w:rsid w:val="BEF8AD69"/>
    <w:rsid w:val="CB5C2883"/>
    <w:rsid w:val="CDDFCA3C"/>
    <w:rsid w:val="CE7F11E7"/>
    <w:rsid w:val="CF5ED44F"/>
    <w:rsid w:val="CFEFB38E"/>
    <w:rsid w:val="DBF8EF69"/>
    <w:rsid w:val="DDED7F8A"/>
    <w:rsid w:val="DEB3B7B4"/>
    <w:rsid w:val="DFFAF700"/>
    <w:rsid w:val="E1D7C55D"/>
    <w:rsid w:val="E50A6FFA"/>
    <w:rsid w:val="E7AF52DC"/>
    <w:rsid w:val="ED7DBB8B"/>
    <w:rsid w:val="EF7FE2EB"/>
    <w:rsid w:val="EFBE7EB2"/>
    <w:rsid w:val="EFCFBCAC"/>
    <w:rsid w:val="EFF7563E"/>
    <w:rsid w:val="F34D45D3"/>
    <w:rsid w:val="F35F8305"/>
    <w:rsid w:val="F6BFEF28"/>
    <w:rsid w:val="F6FECE89"/>
    <w:rsid w:val="F7BEBD99"/>
    <w:rsid w:val="F7C8C434"/>
    <w:rsid w:val="F7E654A2"/>
    <w:rsid w:val="F7F7008E"/>
    <w:rsid w:val="F7FB764C"/>
    <w:rsid w:val="FADE3353"/>
    <w:rsid w:val="FAEAC6B0"/>
    <w:rsid w:val="FAFEFB8F"/>
    <w:rsid w:val="FB791916"/>
    <w:rsid w:val="FBFD14EB"/>
    <w:rsid w:val="FDBBF4BB"/>
    <w:rsid w:val="FE7FA18E"/>
    <w:rsid w:val="FE93DD38"/>
    <w:rsid w:val="FE960676"/>
    <w:rsid w:val="FF5B6D47"/>
    <w:rsid w:val="FF7F212C"/>
    <w:rsid w:val="FFB54148"/>
    <w:rsid w:val="FFB7ABD6"/>
    <w:rsid w:val="FFDFB7F6"/>
    <w:rsid w:val="FFFFB963"/>
    <w:rsid w:val="FFFFE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2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01"/>
    <w:basedOn w:val="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1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2020-05-24T09:52:00Z</dcterms:created>
  <dc:creator>uos</dc:creator>
  <cp:lastModifiedBy>user</cp:lastModifiedBy>
  <dcterms:modified xsi:type="dcterms:W3CDTF">2026-04-07T11:12:06Z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4824B311A777F1E37F4468650F509C96</vt:lpwstr>
  </property>
</Properties>
</file>