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1"/>
        <w:ind w:left="630" w:firstLine="0" w:firstLineChars="0"/>
        <w:rPr>
          <w:rFonts w:eastAsia="华文中宋"/>
          <w:sz w:val="44"/>
          <w:szCs w:val="44"/>
        </w:rPr>
      </w:pPr>
    </w:p>
    <w:p>
      <w:pPr>
        <w:pStyle w:val="41"/>
        <w:ind w:left="630" w:firstLine="0" w:firstLineChars="0"/>
        <w:rPr>
          <w:rFonts w:eastAsia="华文中宋"/>
          <w:sz w:val="44"/>
          <w:szCs w:val="44"/>
        </w:rPr>
      </w:pPr>
    </w:p>
    <w:p>
      <w:pPr>
        <w:pStyle w:val="41"/>
        <w:ind w:firstLine="0" w:firstLineChars="0"/>
        <w:jc w:val="center"/>
        <w:rPr>
          <w:rFonts w:eastAsia="黑体"/>
          <w:sz w:val="48"/>
          <w:szCs w:val="48"/>
        </w:rPr>
      </w:pPr>
      <w:r>
        <w:rPr>
          <w:rFonts w:eastAsia="黑体"/>
          <w:sz w:val="48"/>
          <w:szCs w:val="48"/>
        </w:rPr>
        <w:t>《大型底栖无脊椎动物环境DNA监测技术规范》</w:t>
      </w:r>
    </w:p>
    <w:p>
      <w:pPr>
        <w:pStyle w:val="41"/>
        <w:ind w:firstLine="0" w:firstLineChars="0"/>
        <w:jc w:val="center"/>
        <w:rPr>
          <w:rFonts w:eastAsia="黑体"/>
          <w:sz w:val="48"/>
          <w:szCs w:val="48"/>
        </w:rPr>
      </w:pPr>
      <w:r>
        <w:rPr>
          <w:rFonts w:eastAsia="黑体"/>
          <w:sz w:val="48"/>
          <w:szCs w:val="48"/>
        </w:rPr>
        <w:t>（征求意见稿）</w:t>
      </w:r>
    </w:p>
    <w:p>
      <w:pPr>
        <w:ind w:firstLine="0" w:firstLineChars="0"/>
        <w:jc w:val="center"/>
        <w:rPr>
          <w:rFonts w:eastAsia="黑体"/>
          <w:sz w:val="48"/>
          <w:szCs w:val="48"/>
        </w:rPr>
      </w:pPr>
      <w:r>
        <w:rPr>
          <w:rFonts w:eastAsia="黑体"/>
          <w:sz w:val="48"/>
          <w:szCs w:val="48"/>
        </w:rPr>
        <w:t>编制说明</w:t>
      </w:r>
    </w:p>
    <w:p>
      <w:pPr>
        <w:pStyle w:val="2"/>
        <w:ind w:left="480"/>
        <w:rPr>
          <w:rFonts w:ascii="Times New Roman" w:hAnsi="Times New Roman" w:cs="Times New Roman"/>
        </w:rPr>
      </w:pPr>
    </w:p>
    <w:p>
      <w:pPr>
        <w:pStyle w:val="2"/>
        <w:ind w:left="480"/>
        <w:rPr>
          <w:rFonts w:ascii="Times New Roman" w:hAnsi="Times New Roman" w:cs="Times New Roman"/>
        </w:rPr>
      </w:pPr>
    </w:p>
    <w:p>
      <w:pPr>
        <w:pStyle w:val="2"/>
        <w:ind w:left="480"/>
        <w:rPr>
          <w:rFonts w:ascii="Times New Roman" w:hAnsi="Times New Roman" w:cs="Times New Roman"/>
        </w:rPr>
      </w:pPr>
    </w:p>
    <w:p>
      <w:pPr>
        <w:pStyle w:val="2"/>
        <w:ind w:left="480"/>
        <w:rPr>
          <w:rFonts w:ascii="Times New Roman" w:hAnsi="Times New Roman" w:cs="Times New Roman"/>
        </w:rPr>
      </w:pPr>
    </w:p>
    <w:p>
      <w:pPr>
        <w:pStyle w:val="2"/>
        <w:ind w:left="480"/>
        <w:rPr>
          <w:rFonts w:ascii="Times New Roman" w:hAnsi="Times New Roman" w:cs="Times New Roman"/>
        </w:rPr>
      </w:pPr>
    </w:p>
    <w:p>
      <w:pPr>
        <w:pStyle w:val="2"/>
        <w:ind w:left="480"/>
        <w:rPr>
          <w:rFonts w:ascii="Times New Roman" w:hAnsi="Times New Roman" w:cs="Times New Roman"/>
        </w:rPr>
      </w:pPr>
    </w:p>
    <w:p>
      <w:pPr>
        <w:pStyle w:val="2"/>
        <w:ind w:left="480"/>
        <w:rPr>
          <w:rFonts w:ascii="Times New Roman" w:hAnsi="Times New Roman" w:cs="Times New Roman"/>
        </w:rPr>
      </w:pPr>
    </w:p>
    <w:p>
      <w:pPr>
        <w:pStyle w:val="2"/>
        <w:ind w:left="480"/>
        <w:rPr>
          <w:rFonts w:ascii="Times New Roman" w:hAnsi="Times New Roman" w:cs="Times New Roman"/>
        </w:rPr>
      </w:pPr>
    </w:p>
    <w:p>
      <w:pPr>
        <w:pStyle w:val="2"/>
        <w:ind w:left="480"/>
        <w:rPr>
          <w:rFonts w:ascii="Times New Roman" w:hAnsi="Times New Roman" w:cs="Times New Roman"/>
        </w:rPr>
      </w:pPr>
    </w:p>
    <w:p>
      <w:pPr>
        <w:pStyle w:val="2"/>
        <w:ind w:left="0" w:leftChars="0"/>
        <w:rPr>
          <w:rFonts w:ascii="Times New Roman" w:hAnsi="Times New Roman" w:cs="Times New Roman"/>
        </w:rPr>
      </w:pPr>
    </w:p>
    <w:p>
      <w:pPr>
        <w:ind w:firstLine="0" w:firstLineChars="0"/>
        <w:jc w:val="center"/>
        <w:rPr>
          <w:rFonts w:eastAsia="仿宋"/>
          <w:b/>
          <w:bCs/>
          <w:sz w:val="32"/>
          <w:szCs w:val="32"/>
        </w:rPr>
      </w:pPr>
      <w:bookmarkStart w:id="0" w:name="_Hlk144151964"/>
      <w:r>
        <w:rPr>
          <w:rFonts w:eastAsia="仿宋"/>
          <w:b/>
          <w:bCs/>
          <w:sz w:val="32"/>
          <w:szCs w:val="32"/>
        </w:rPr>
        <w:t>《大型底栖无脊椎动物环境DNA监测技术规范》</w:t>
      </w:r>
    </w:p>
    <w:bookmarkEnd w:id="0"/>
    <w:p>
      <w:pPr>
        <w:ind w:firstLine="0" w:firstLineChars="0"/>
        <w:jc w:val="center"/>
        <w:rPr>
          <w:rFonts w:eastAsia="仿宋"/>
          <w:b/>
          <w:bCs/>
          <w:sz w:val="32"/>
          <w:szCs w:val="32"/>
        </w:rPr>
      </w:pPr>
      <w:r>
        <w:rPr>
          <w:rFonts w:eastAsia="仿宋"/>
          <w:b/>
          <w:bCs/>
          <w:sz w:val="32"/>
          <w:szCs w:val="32"/>
        </w:rPr>
        <w:t>编制组</w:t>
      </w:r>
    </w:p>
    <w:p>
      <w:pPr>
        <w:ind w:firstLine="0" w:firstLineChars="0"/>
        <w:jc w:val="center"/>
        <w:rPr>
          <w:rFonts w:eastAsia="仿宋"/>
          <w:b/>
          <w:bCs/>
          <w:sz w:val="32"/>
          <w:szCs w:val="32"/>
        </w:rPr>
      </w:pPr>
      <w:r>
        <w:rPr>
          <w:rFonts w:eastAsia="仿宋"/>
          <w:b/>
          <w:bCs/>
          <w:sz w:val="32"/>
          <w:szCs w:val="32"/>
        </w:rPr>
        <w:t>二〇二三年八月</w:t>
      </w:r>
    </w:p>
    <w:p>
      <w:pPr>
        <w:pStyle w:val="2"/>
        <w:ind w:left="480"/>
        <w:rPr>
          <w:rFonts w:ascii="Times New Roman" w:hAnsi="Times New Roman" w:cs="Times New Roman"/>
        </w:rPr>
      </w:pPr>
      <w:r>
        <w:rPr>
          <w:rFonts w:ascii="Times New Roman" w:hAnsi="Times New Roman" w:cs="Times New Roman"/>
        </w:rPr>
        <w:br w:type="page"/>
      </w:r>
    </w:p>
    <w:p>
      <w:pPr>
        <w:ind w:firstLine="0" w:firstLineChars="0"/>
        <w:rPr>
          <w:rFonts w:eastAsia="仿宋"/>
          <w:b/>
          <w:bCs/>
          <w:sz w:val="32"/>
          <w:szCs w:val="32"/>
        </w:rPr>
      </w:pPr>
      <w:r>
        <w:rPr>
          <w:rFonts w:eastAsia="黑体"/>
          <w:sz w:val="28"/>
          <w:szCs w:val="28"/>
        </w:rPr>
        <w:t>项目名称：大型底栖无脊椎动物环境DNA监测技术规范</w:t>
      </w:r>
    </w:p>
    <w:p>
      <w:pPr>
        <w:widowControl/>
        <w:ind w:firstLine="0" w:firstLineChars="0"/>
        <w:rPr>
          <w:rFonts w:eastAsia="黑体"/>
          <w:sz w:val="28"/>
          <w:szCs w:val="28"/>
        </w:rPr>
      </w:pPr>
      <w:r>
        <w:rPr>
          <w:rFonts w:eastAsia="黑体"/>
          <w:sz w:val="28"/>
          <w:szCs w:val="28"/>
        </w:rPr>
        <w:t>项目统一编号：20231140</w:t>
      </w:r>
    </w:p>
    <w:p>
      <w:pPr>
        <w:widowControl/>
        <w:ind w:firstLine="0" w:firstLineChars="0"/>
        <w:rPr>
          <w:rFonts w:eastAsia="黑体"/>
          <w:sz w:val="28"/>
          <w:szCs w:val="28"/>
          <w:highlight w:val="yellow"/>
        </w:rPr>
      </w:pPr>
      <w:r>
        <w:rPr>
          <w:rFonts w:eastAsia="黑体"/>
          <w:sz w:val="28"/>
          <w:szCs w:val="28"/>
        </w:rPr>
        <w:t>承担单位：北京市生态环境监测中心、中科院生态环境研究中心</w:t>
      </w:r>
    </w:p>
    <w:p>
      <w:pPr>
        <w:widowControl/>
        <w:spacing w:line="240" w:lineRule="auto"/>
        <w:ind w:firstLine="0" w:firstLineChars="0"/>
        <w:jc w:val="left"/>
        <w:rPr>
          <w:rFonts w:eastAsia="华文中宋"/>
          <w:sz w:val="28"/>
          <w:szCs w:val="28"/>
        </w:rPr>
      </w:pPr>
      <w:r>
        <w:rPr>
          <w:rFonts w:eastAsia="华文中宋"/>
          <w:sz w:val="28"/>
          <w:szCs w:val="28"/>
        </w:rPr>
        <w:br w:type="page"/>
      </w:r>
    </w:p>
    <w:p>
      <w:pPr>
        <w:pStyle w:val="40"/>
        <w:jc w:val="center"/>
        <w:rPr>
          <w:rFonts w:ascii="Times New Roman" w:hAnsi="Times New Roman"/>
        </w:rPr>
      </w:pPr>
    </w:p>
    <w:sdt>
      <w:sdtPr>
        <w:rPr>
          <w:rFonts w:ascii="Times New Roman" w:hAnsi="Times New Roman"/>
          <w:lang w:val="zh-CN"/>
        </w:rPr>
        <w:id w:val="-1445838853"/>
        <w:docPartObj>
          <w:docPartGallery w:val="Table of Contents"/>
          <w:docPartUnique/>
        </w:docPartObj>
      </w:sdtPr>
      <w:sdtEndPr>
        <w:rPr>
          <w:rFonts w:ascii="Times New Roman" w:hAnsi="Times New Roman"/>
          <w:b/>
          <w:bCs/>
          <w:lang w:val="zh-CN"/>
        </w:rPr>
      </w:sdtEndPr>
      <w:sdtContent>
        <w:p>
          <w:pPr>
            <w:pStyle w:val="62"/>
            <w:tabs>
              <w:tab w:val="left" w:pos="1455"/>
              <w:tab w:val="center" w:pos="4263"/>
              <w:tab w:val="right" w:leader="dot" w:pos="8296"/>
            </w:tabs>
            <w:spacing w:line="240" w:lineRule="auto"/>
            <w:rPr>
              <w:rStyle w:val="22"/>
              <w:rFonts w:ascii="Times New Roman" w:hAnsi="Times New Roman" w:eastAsia="黑体"/>
              <w:sz w:val="32"/>
              <w:szCs w:val="32"/>
              <w:u w:val="none"/>
            </w:rPr>
          </w:pPr>
          <w:r>
            <w:rPr>
              <w:rFonts w:ascii="Times New Roman" w:hAnsi="Times New Roman"/>
              <w:lang w:val="zh-CN"/>
            </w:rPr>
            <w:tab/>
          </w:r>
          <w:r>
            <w:rPr>
              <w:rFonts w:ascii="Times New Roman" w:hAnsi="Times New Roman"/>
              <w:lang w:val="zh-CN"/>
            </w:rPr>
            <w:tab/>
          </w:r>
          <w:r>
            <w:rPr>
              <w:rStyle w:val="22"/>
              <w:rFonts w:ascii="Times New Roman" w:hAnsi="Times New Roman" w:eastAsia="黑体"/>
              <w:sz w:val="32"/>
              <w:szCs w:val="32"/>
              <w:u w:val="none"/>
            </w:rPr>
            <w:t>目  录</w:t>
          </w:r>
        </w:p>
        <w:p>
          <w:pPr>
            <w:pStyle w:val="18"/>
            <w:tabs>
              <w:tab w:val="left" w:pos="960"/>
              <w:tab w:val="right" w:leader="dot" w:pos="8296"/>
            </w:tabs>
            <w:ind w:left="94"/>
            <w:rPr>
              <w:rFonts w:eastAsiaTheme="minorEastAsia"/>
              <w:sz w:val="21"/>
              <w:szCs w:val="22"/>
              <w14:ligatures w14:val="standardContextual"/>
            </w:rPr>
          </w:pPr>
          <w:r>
            <w:fldChar w:fldCharType="begin"/>
          </w:r>
          <w:r>
            <w:instrText xml:space="preserve"> TOC \o "1-3" \h \z \u </w:instrText>
          </w:r>
          <w:r>
            <w:fldChar w:fldCharType="separate"/>
          </w:r>
          <w:r>
            <w:fldChar w:fldCharType="begin"/>
          </w:r>
          <w:r>
            <w:instrText xml:space="preserve"> HYPERLINK \l "_Toc147676528" </w:instrText>
          </w:r>
          <w:r>
            <w:fldChar w:fldCharType="separate"/>
          </w:r>
          <w:r>
            <w:rPr>
              <w:rStyle w:val="22"/>
            </w:rPr>
            <w:t>1标准基本情况</w:t>
          </w:r>
          <w:r>
            <w:tab/>
          </w:r>
          <w:r>
            <w:fldChar w:fldCharType="begin"/>
          </w:r>
          <w:r>
            <w:instrText xml:space="preserve"> PAGEREF _Toc147676528 \h </w:instrText>
          </w:r>
          <w:r>
            <w:fldChar w:fldCharType="separate"/>
          </w:r>
          <w:r>
            <w:t>1</w:t>
          </w:r>
          <w:r>
            <w:fldChar w:fldCharType="end"/>
          </w:r>
          <w:r>
            <w:fldChar w:fldCharType="end"/>
          </w:r>
        </w:p>
        <w:p>
          <w:pPr>
            <w:pStyle w:val="11"/>
            <w:ind w:left="94" w:firstLine="560"/>
            <w:rPr>
              <w:rFonts w:eastAsiaTheme="minorEastAsia"/>
              <w:sz w:val="21"/>
              <w:szCs w:val="22"/>
              <w14:ligatures w14:val="standardContextual"/>
            </w:rPr>
          </w:pPr>
          <w:r>
            <w:fldChar w:fldCharType="begin"/>
          </w:r>
          <w:r>
            <w:instrText xml:space="preserve"> HYPERLINK \l "_Toc147676529" </w:instrText>
          </w:r>
          <w:r>
            <w:fldChar w:fldCharType="separate"/>
          </w:r>
          <w:r>
            <w:rPr>
              <w:rStyle w:val="22"/>
            </w:rPr>
            <w:t>1.1任务来源</w:t>
          </w:r>
          <w:r>
            <w:tab/>
          </w:r>
          <w:r>
            <w:fldChar w:fldCharType="begin"/>
          </w:r>
          <w:r>
            <w:instrText xml:space="preserve"> PAGEREF _Toc147676529 \h </w:instrText>
          </w:r>
          <w:r>
            <w:fldChar w:fldCharType="separate"/>
          </w:r>
          <w:r>
            <w:t>1</w:t>
          </w:r>
          <w:r>
            <w:fldChar w:fldCharType="end"/>
          </w:r>
          <w:r>
            <w:fldChar w:fldCharType="end"/>
          </w:r>
        </w:p>
        <w:p>
          <w:pPr>
            <w:pStyle w:val="11"/>
            <w:ind w:left="94" w:firstLine="560"/>
            <w:rPr>
              <w:rFonts w:eastAsiaTheme="minorEastAsia"/>
              <w:sz w:val="21"/>
              <w:szCs w:val="22"/>
              <w14:ligatures w14:val="standardContextual"/>
            </w:rPr>
          </w:pPr>
          <w:r>
            <w:fldChar w:fldCharType="begin"/>
          </w:r>
          <w:r>
            <w:instrText xml:space="preserve"> HYPERLINK \l "_Toc147676530" </w:instrText>
          </w:r>
          <w:r>
            <w:fldChar w:fldCharType="separate"/>
          </w:r>
          <w:r>
            <w:rPr>
              <w:rStyle w:val="22"/>
            </w:rPr>
            <w:t>1.2起草单位和主要起草人</w:t>
          </w:r>
          <w:r>
            <w:tab/>
          </w:r>
          <w:r>
            <w:fldChar w:fldCharType="begin"/>
          </w:r>
          <w:r>
            <w:instrText xml:space="preserve"> PAGEREF _Toc147676530 \h </w:instrText>
          </w:r>
          <w:r>
            <w:fldChar w:fldCharType="separate"/>
          </w:r>
          <w:r>
            <w:t>1</w:t>
          </w:r>
          <w:r>
            <w:fldChar w:fldCharType="end"/>
          </w:r>
          <w:r>
            <w:fldChar w:fldCharType="end"/>
          </w:r>
        </w:p>
        <w:p>
          <w:pPr>
            <w:pStyle w:val="18"/>
            <w:tabs>
              <w:tab w:val="left" w:pos="960"/>
              <w:tab w:val="right" w:leader="dot" w:pos="8296"/>
            </w:tabs>
            <w:ind w:left="94"/>
            <w:rPr>
              <w:rFonts w:eastAsiaTheme="minorEastAsia"/>
              <w:sz w:val="21"/>
              <w:szCs w:val="22"/>
              <w14:ligatures w14:val="standardContextual"/>
            </w:rPr>
          </w:pPr>
          <w:r>
            <w:fldChar w:fldCharType="begin"/>
          </w:r>
          <w:r>
            <w:instrText xml:space="preserve"> HYPERLINK \l "_Toc147676531" </w:instrText>
          </w:r>
          <w:r>
            <w:fldChar w:fldCharType="separate"/>
          </w:r>
          <w:r>
            <w:rPr>
              <w:rStyle w:val="22"/>
            </w:rPr>
            <w:t>2制定标准的必要性和意义</w:t>
          </w:r>
          <w:r>
            <w:tab/>
          </w:r>
          <w:r>
            <w:fldChar w:fldCharType="begin"/>
          </w:r>
          <w:r>
            <w:instrText xml:space="preserve"> PAGEREF _Toc147676531 \h </w:instrText>
          </w:r>
          <w:r>
            <w:fldChar w:fldCharType="separate"/>
          </w:r>
          <w:r>
            <w:t>1</w:t>
          </w:r>
          <w:r>
            <w:fldChar w:fldCharType="end"/>
          </w:r>
          <w:r>
            <w:fldChar w:fldCharType="end"/>
          </w:r>
        </w:p>
        <w:p>
          <w:pPr>
            <w:pStyle w:val="11"/>
            <w:ind w:left="94" w:firstLine="560"/>
            <w:rPr>
              <w:rFonts w:eastAsiaTheme="minorEastAsia"/>
              <w:sz w:val="21"/>
              <w:szCs w:val="22"/>
              <w14:ligatures w14:val="standardContextual"/>
            </w:rPr>
          </w:pPr>
          <w:r>
            <w:fldChar w:fldCharType="begin"/>
          </w:r>
          <w:r>
            <w:instrText xml:space="preserve"> HYPERLINK \l "_Toc147676532" </w:instrText>
          </w:r>
          <w:r>
            <w:fldChar w:fldCharType="separate"/>
          </w:r>
          <w:r>
            <w:rPr>
              <w:rStyle w:val="22"/>
            </w:rPr>
            <w:t>2.1管理支撑</w:t>
          </w:r>
          <w:r>
            <w:tab/>
          </w:r>
          <w:r>
            <w:fldChar w:fldCharType="begin"/>
          </w:r>
          <w:r>
            <w:instrText xml:space="preserve"> PAGEREF _Toc147676532 \h </w:instrText>
          </w:r>
          <w:r>
            <w:fldChar w:fldCharType="separate"/>
          </w:r>
          <w:r>
            <w:t>1</w:t>
          </w:r>
          <w:r>
            <w:fldChar w:fldCharType="end"/>
          </w:r>
          <w:r>
            <w:fldChar w:fldCharType="end"/>
          </w:r>
        </w:p>
        <w:p>
          <w:pPr>
            <w:pStyle w:val="11"/>
            <w:ind w:left="94" w:firstLine="560"/>
            <w:rPr>
              <w:rFonts w:eastAsiaTheme="minorEastAsia"/>
              <w:sz w:val="21"/>
              <w:szCs w:val="22"/>
              <w14:ligatures w14:val="standardContextual"/>
            </w:rPr>
          </w:pPr>
          <w:r>
            <w:fldChar w:fldCharType="begin"/>
          </w:r>
          <w:r>
            <w:instrText xml:space="preserve"> HYPERLINK \l "_Toc147676533" </w:instrText>
          </w:r>
          <w:r>
            <w:fldChar w:fldCharType="separate"/>
          </w:r>
          <w:r>
            <w:rPr>
              <w:rStyle w:val="22"/>
            </w:rPr>
            <w:t>2.2必要性和意义</w:t>
          </w:r>
          <w:r>
            <w:tab/>
          </w:r>
          <w:r>
            <w:fldChar w:fldCharType="begin"/>
          </w:r>
          <w:r>
            <w:instrText xml:space="preserve"> PAGEREF _Toc147676533 \h </w:instrText>
          </w:r>
          <w:r>
            <w:fldChar w:fldCharType="separate"/>
          </w:r>
          <w:r>
            <w:t>2</w:t>
          </w:r>
          <w:r>
            <w:fldChar w:fldCharType="end"/>
          </w:r>
          <w:r>
            <w:fldChar w:fldCharType="end"/>
          </w:r>
        </w:p>
        <w:p>
          <w:pPr>
            <w:pStyle w:val="18"/>
            <w:tabs>
              <w:tab w:val="left" w:pos="960"/>
              <w:tab w:val="right" w:leader="dot" w:pos="8296"/>
            </w:tabs>
            <w:ind w:left="94"/>
            <w:rPr>
              <w:rFonts w:eastAsiaTheme="minorEastAsia"/>
              <w:sz w:val="21"/>
              <w:szCs w:val="22"/>
              <w14:ligatures w14:val="standardContextual"/>
            </w:rPr>
          </w:pPr>
          <w:r>
            <w:fldChar w:fldCharType="begin"/>
          </w:r>
          <w:r>
            <w:instrText xml:space="preserve"> HYPERLINK \l "_Toc147676534" </w:instrText>
          </w:r>
          <w:r>
            <w:fldChar w:fldCharType="separate"/>
          </w:r>
          <w:r>
            <w:rPr>
              <w:rStyle w:val="22"/>
            </w:rPr>
            <w:t>3主要工作过程</w:t>
          </w:r>
          <w:r>
            <w:tab/>
          </w:r>
          <w:r>
            <w:fldChar w:fldCharType="begin"/>
          </w:r>
          <w:r>
            <w:instrText xml:space="preserve"> PAGEREF _Toc147676534 \h </w:instrText>
          </w:r>
          <w:r>
            <w:fldChar w:fldCharType="separate"/>
          </w:r>
          <w:r>
            <w:t>3</w:t>
          </w:r>
          <w:r>
            <w:fldChar w:fldCharType="end"/>
          </w:r>
          <w:r>
            <w:fldChar w:fldCharType="end"/>
          </w:r>
        </w:p>
        <w:p>
          <w:pPr>
            <w:pStyle w:val="11"/>
            <w:ind w:left="94" w:firstLine="560"/>
            <w:rPr>
              <w:rFonts w:eastAsiaTheme="minorEastAsia"/>
              <w:sz w:val="21"/>
              <w:szCs w:val="22"/>
              <w14:ligatures w14:val="standardContextual"/>
            </w:rPr>
          </w:pPr>
          <w:r>
            <w:fldChar w:fldCharType="begin"/>
          </w:r>
          <w:r>
            <w:instrText xml:space="preserve"> HYPERLINK \l "_Toc147676535" </w:instrText>
          </w:r>
          <w:r>
            <w:fldChar w:fldCharType="separate"/>
          </w:r>
          <w:r>
            <w:rPr>
              <w:rStyle w:val="22"/>
            </w:rPr>
            <w:t>3.1查阅国内外标准及文献</w:t>
          </w:r>
          <w:r>
            <w:tab/>
          </w:r>
          <w:r>
            <w:fldChar w:fldCharType="begin"/>
          </w:r>
          <w:r>
            <w:instrText xml:space="preserve"> PAGEREF _Toc147676535 \h </w:instrText>
          </w:r>
          <w:r>
            <w:fldChar w:fldCharType="separate"/>
          </w:r>
          <w:r>
            <w:t>4</w:t>
          </w:r>
          <w:r>
            <w:fldChar w:fldCharType="end"/>
          </w:r>
          <w:r>
            <w:fldChar w:fldCharType="end"/>
          </w:r>
        </w:p>
        <w:p>
          <w:pPr>
            <w:pStyle w:val="11"/>
            <w:tabs>
              <w:tab w:val="left" w:pos="1890"/>
            </w:tabs>
            <w:ind w:left="94" w:firstLine="560"/>
            <w:rPr>
              <w:rFonts w:eastAsiaTheme="minorEastAsia"/>
              <w:sz w:val="21"/>
              <w:szCs w:val="22"/>
              <w14:ligatures w14:val="standardContextual"/>
            </w:rPr>
          </w:pPr>
          <w:r>
            <w:fldChar w:fldCharType="begin"/>
          </w:r>
          <w:r>
            <w:instrText xml:space="preserve"> HYPERLINK \l "_Toc147676536" </w:instrText>
          </w:r>
          <w:r>
            <w:fldChar w:fldCharType="separate"/>
          </w:r>
          <w:r>
            <w:rPr>
              <w:rStyle w:val="22"/>
            </w:rPr>
            <w:t>3.2前期研究成果</w:t>
          </w:r>
          <w:r>
            <w:tab/>
          </w:r>
          <w:r>
            <w:fldChar w:fldCharType="begin"/>
          </w:r>
          <w:r>
            <w:instrText xml:space="preserve"> PAGEREF _Toc147676536 \h </w:instrText>
          </w:r>
          <w:r>
            <w:fldChar w:fldCharType="separate"/>
          </w:r>
          <w:r>
            <w:t>5</w:t>
          </w:r>
          <w:r>
            <w:fldChar w:fldCharType="end"/>
          </w:r>
          <w:r>
            <w:fldChar w:fldCharType="end"/>
          </w:r>
        </w:p>
        <w:p>
          <w:pPr>
            <w:pStyle w:val="11"/>
            <w:ind w:left="94" w:firstLine="560"/>
            <w:rPr>
              <w:rFonts w:eastAsiaTheme="minorEastAsia"/>
              <w:sz w:val="21"/>
              <w:szCs w:val="22"/>
              <w14:ligatures w14:val="standardContextual"/>
            </w:rPr>
          </w:pPr>
          <w:r>
            <w:fldChar w:fldCharType="begin"/>
          </w:r>
          <w:r>
            <w:instrText xml:space="preserve"> HYPERLINK \l "_Toc147676537" </w:instrText>
          </w:r>
          <w:r>
            <w:fldChar w:fldCharType="separate"/>
          </w:r>
          <w:r>
            <w:rPr>
              <w:rStyle w:val="22"/>
            </w:rPr>
            <w:t>3.3标准技术路线</w:t>
          </w:r>
          <w:r>
            <w:tab/>
          </w:r>
          <w:r>
            <w:fldChar w:fldCharType="begin"/>
          </w:r>
          <w:r>
            <w:instrText xml:space="preserve"> PAGEREF _Toc147676537 \h </w:instrText>
          </w:r>
          <w:r>
            <w:fldChar w:fldCharType="separate"/>
          </w:r>
          <w:r>
            <w:t>6</w:t>
          </w:r>
          <w:r>
            <w:fldChar w:fldCharType="end"/>
          </w:r>
          <w:r>
            <w:fldChar w:fldCharType="end"/>
          </w:r>
        </w:p>
        <w:p>
          <w:pPr>
            <w:pStyle w:val="18"/>
            <w:tabs>
              <w:tab w:val="left" w:pos="960"/>
              <w:tab w:val="right" w:leader="dot" w:pos="8296"/>
            </w:tabs>
            <w:ind w:left="94"/>
            <w:rPr>
              <w:rFonts w:eastAsiaTheme="minorEastAsia"/>
              <w:sz w:val="21"/>
              <w:szCs w:val="22"/>
              <w14:ligatures w14:val="standardContextual"/>
            </w:rPr>
          </w:pPr>
          <w:r>
            <w:fldChar w:fldCharType="begin"/>
          </w:r>
          <w:r>
            <w:instrText xml:space="preserve"> HYPERLINK \l "_Toc147676538" </w:instrText>
          </w:r>
          <w:r>
            <w:fldChar w:fldCharType="separate"/>
          </w:r>
          <w:r>
            <w:rPr>
              <w:rStyle w:val="22"/>
            </w:rPr>
            <w:t>4编制原则和编制依据</w:t>
          </w:r>
          <w:r>
            <w:tab/>
          </w:r>
          <w:r>
            <w:fldChar w:fldCharType="begin"/>
          </w:r>
          <w:r>
            <w:instrText xml:space="preserve"> PAGEREF _Toc147676538 \h </w:instrText>
          </w:r>
          <w:r>
            <w:fldChar w:fldCharType="separate"/>
          </w:r>
          <w:r>
            <w:t>7</w:t>
          </w:r>
          <w:r>
            <w:fldChar w:fldCharType="end"/>
          </w:r>
          <w:r>
            <w:fldChar w:fldCharType="end"/>
          </w:r>
        </w:p>
        <w:p>
          <w:pPr>
            <w:pStyle w:val="11"/>
            <w:ind w:left="94" w:firstLine="560"/>
            <w:rPr>
              <w:rFonts w:eastAsiaTheme="minorEastAsia"/>
              <w:sz w:val="21"/>
              <w:szCs w:val="22"/>
              <w14:ligatures w14:val="standardContextual"/>
            </w:rPr>
          </w:pPr>
          <w:r>
            <w:fldChar w:fldCharType="begin"/>
          </w:r>
          <w:r>
            <w:instrText xml:space="preserve"> HYPERLINK \l "_Toc147676539" </w:instrText>
          </w:r>
          <w:r>
            <w:fldChar w:fldCharType="separate"/>
          </w:r>
          <w:r>
            <w:rPr>
              <w:rStyle w:val="22"/>
            </w:rPr>
            <w:t>4.1编制原则</w:t>
          </w:r>
          <w:r>
            <w:tab/>
          </w:r>
          <w:r>
            <w:fldChar w:fldCharType="begin"/>
          </w:r>
          <w:r>
            <w:instrText xml:space="preserve"> PAGEREF _Toc147676539 \h </w:instrText>
          </w:r>
          <w:r>
            <w:fldChar w:fldCharType="separate"/>
          </w:r>
          <w:r>
            <w:t>7</w:t>
          </w:r>
          <w:r>
            <w:fldChar w:fldCharType="end"/>
          </w:r>
          <w:r>
            <w:fldChar w:fldCharType="end"/>
          </w:r>
        </w:p>
        <w:p>
          <w:pPr>
            <w:pStyle w:val="11"/>
            <w:ind w:left="94" w:firstLine="560"/>
            <w:rPr>
              <w:rFonts w:eastAsiaTheme="minorEastAsia"/>
              <w:sz w:val="21"/>
              <w:szCs w:val="22"/>
              <w14:ligatures w14:val="standardContextual"/>
            </w:rPr>
          </w:pPr>
          <w:r>
            <w:fldChar w:fldCharType="begin"/>
          </w:r>
          <w:r>
            <w:instrText xml:space="preserve"> HYPERLINK \l "_Toc147676540" </w:instrText>
          </w:r>
          <w:r>
            <w:fldChar w:fldCharType="separate"/>
          </w:r>
          <w:r>
            <w:rPr>
              <w:rStyle w:val="22"/>
            </w:rPr>
            <w:t>4.2编制依据</w:t>
          </w:r>
          <w:r>
            <w:tab/>
          </w:r>
          <w:r>
            <w:fldChar w:fldCharType="begin"/>
          </w:r>
          <w:r>
            <w:instrText xml:space="preserve"> PAGEREF _Toc147676540 \h </w:instrText>
          </w:r>
          <w:r>
            <w:fldChar w:fldCharType="separate"/>
          </w:r>
          <w:r>
            <w:t>8</w:t>
          </w:r>
          <w:r>
            <w:fldChar w:fldCharType="end"/>
          </w:r>
          <w:r>
            <w:fldChar w:fldCharType="end"/>
          </w:r>
        </w:p>
        <w:p>
          <w:pPr>
            <w:pStyle w:val="11"/>
            <w:ind w:left="94" w:firstLine="560"/>
            <w:rPr>
              <w:rFonts w:eastAsiaTheme="minorEastAsia"/>
              <w:sz w:val="21"/>
              <w:szCs w:val="22"/>
              <w14:ligatures w14:val="standardContextual"/>
            </w:rPr>
          </w:pPr>
          <w:r>
            <w:fldChar w:fldCharType="begin"/>
          </w:r>
          <w:r>
            <w:instrText xml:space="preserve"> HYPERLINK \l "_Toc147676541" </w:instrText>
          </w:r>
          <w:r>
            <w:fldChar w:fldCharType="separate"/>
          </w:r>
          <w:r>
            <w:rPr>
              <w:rStyle w:val="22"/>
            </w:rPr>
            <w:t>4.3与现行法律、法规、标准的关系</w:t>
          </w:r>
          <w:r>
            <w:tab/>
          </w:r>
          <w:r>
            <w:fldChar w:fldCharType="begin"/>
          </w:r>
          <w:r>
            <w:instrText xml:space="preserve"> PAGEREF _Toc147676541 \h </w:instrText>
          </w:r>
          <w:r>
            <w:fldChar w:fldCharType="separate"/>
          </w:r>
          <w:r>
            <w:t>8</w:t>
          </w:r>
          <w:r>
            <w:fldChar w:fldCharType="end"/>
          </w:r>
          <w:r>
            <w:fldChar w:fldCharType="end"/>
          </w:r>
        </w:p>
        <w:p>
          <w:pPr>
            <w:pStyle w:val="18"/>
            <w:tabs>
              <w:tab w:val="left" w:pos="960"/>
              <w:tab w:val="right" w:leader="dot" w:pos="8296"/>
            </w:tabs>
            <w:ind w:left="94"/>
            <w:rPr>
              <w:rFonts w:eastAsiaTheme="minorEastAsia"/>
              <w:sz w:val="21"/>
              <w:szCs w:val="22"/>
              <w14:ligatures w14:val="standardContextual"/>
            </w:rPr>
          </w:pPr>
          <w:r>
            <w:fldChar w:fldCharType="begin"/>
          </w:r>
          <w:r>
            <w:instrText xml:space="preserve"> HYPERLINK \l "_Toc147676542" </w:instrText>
          </w:r>
          <w:r>
            <w:fldChar w:fldCharType="separate"/>
          </w:r>
          <w:r>
            <w:rPr>
              <w:rStyle w:val="22"/>
            </w:rPr>
            <w:t>5主要条款的说明</w:t>
          </w:r>
          <w:r>
            <w:tab/>
          </w:r>
          <w:r>
            <w:fldChar w:fldCharType="begin"/>
          </w:r>
          <w:r>
            <w:instrText xml:space="preserve"> PAGEREF _Toc147676542 \h </w:instrText>
          </w:r>
          <w:r>
            <w:fldChar w:fldCharType="separate"/>
          </w:r>
          <w:r>
            <w:t>9</w:t>
          </w:r>
          <w:r>
            <w:fldChar w:fldCharType="end"/>
          </w:r>
          <w:r>
            <w:fldChar w:fldCharType="end"/>
          </w:r>
        </w:p>
        <w:p>
          <w:pPr>
            <w:pStyle w:val="11"/>
            <w:ind w:left="94" w:firstLine="560"/>
            <w:rPr>
              <w:rFonts w:eastAsiaTheme="minorEastAsia"/>
              <w:sz w:val="21"/>
              <w:szCs w:val="22"/>
              <w14:ligatures w14:val="standardContextual"/>
            </w:rPr>
          </w:pPr>
          <w:r>
            <w:fldChar w:fldCharType="begin"/>
          </w:r>
          <w:r>
            <w:instrText xml:space="preserve"> HYPERLINK \l "_Toc147676543" </w:instrText>
          </w:r>
          <w:r>
            <w:fldChar w:fldCharType="separate"/>
          </w:r>
          <w:r>
            <w:rPr>
              <w:rStyle w:val="22"/>
            </w:rPr>
            <w:t>5.1文件内容框架</w:t>
          </w:r>
          <w:r>
            <w:tab/>
          </w:r>
          <w:r>
            <w:fldChar w:fldCharType="begin"/>
          </w:r>
          <w:r>
            <w:instrText xml:space="preserve"> PAGEREF _Toc147676543 \h </w:instrText>
          </w:r>
          <w:r>
            <w:fldChar w:fldCharType="separate"/>
          </w:r>
          <w:r>
            <w:t>9</w:t>
          </w:r>
          <w:r>
            <w:fldChar w:fldCharType="end"/>
          </w:r>
          <w:r>
            <w:fldChar w:fldCharType="end"/>
          </w:r>
        </w:p>
        <w:p>
          <w:pPr>
            <w:pStyle w:val="11"/>
            <w:ind w:left="94" w:firstLine="560"/>
            <w:rPr>
              <w:rFonts w:eastAsiaTheme="minorEastAsia"/>
              <w:sz w:val="21"/>
              <w:szCs w:val="22"/>
              <w14:ligatures w14:val="standardContextual"/>
            </w:rPr>
          </w:pPr>
          <w:r>
            <w:fldChar w:fldCharType="begin"/>
          </w:r>
          <w:r>
            <w:instrText xml:space="preserve"> HYPERLINK \l "_Toc147676544" </w:instrText>
          </w:r>
          <w:r>
            <w:fldChar w:fldCharType="separate"/>
          </w:r>
          <w:r>
            <w:rPr>
              <w:rStyle w:val="22"/>
            </w:rPr>
            <w:t>5.2 主要技术指标、参数、实验验证的论述</w:t>
          </w:r>
          <w:r>
            <w:tab/>
          </w:r>
          <w:r>
            <w:fldChar w:fldCharType="begin"/>
          </w:r>
          <w:r>
            <w:instrText xml:space="preserve"> PAGEREF _Toc147676544 \h </w:instrText>
          </w:r>
          <w:r>
            <w:fldChar w:fldCharType="separate"/>
          </w:r>
          <w:r>
            <w:t>11</w:t>
          </w:r>
          <w:r>
            <w:fldChar w:fldCharType="end"/>
          </w:r>
          <w:r>
            <w:fldChar w:fldCharType="end"/>
          </w:r>
        </w:p>
        <w:p>
          <w:pPr>
            <w:pStyle w:val="11"/>
            <w:ind w:left="94" w:firstLine="560"/>
            <w:rPr>
              <w:rFonts w:eastAsiaTheme="minorEastAsia"/>
              <w:sz w:val="21"/>
              <w:szCs w:val="22"/>
              <w14:ligatures w14:val="standardContextual"/>
            </w:rPr>
          </w:pPr>
          <w:r>
            <w:fldChar w:fldCharType="begin"/>
          </w:r>
          <w:r>
            <w:instrText xml:space="preserve"> HYPERLINK \l "_Toc147676545" </w:instrText>
          </w:r>
          <w:r>
            <w:fldChar w:fldCharType="separate"/>
          </w:r>
          <w:r>
            <w:rPr>
              <w:rStyle w:val="22"/>
            </w:rPr>
            <w:t>5.3方法应用</w:t>
          </w:r>
          <w:r>
            <w:tab/>
          </w:r>
          <w:r>
            <w:fldChar w:fldCharType="begin"/>
          </w:r>
          <w:r>
            <w:instrText xml:space="preserve"> PAGEREF _Toc147676545 \h </w:instrText>
          </w:r>
          <w:r>
            <w:fldChar w:fldCharType="separate"/>
          </w:r>
          <w:r>
            <w:t>27</w:t>
          </w:r>
          <w:r>
            <w:fldChar w:fldCharType="end"/>
          </w:r>
          <w:r>
            <w:fldChar w:fldCharType="end"/>
          </w:r>
        </w:p>
        <w:p>
          <w:pPr>
            <w:pStyle w:val="18"/>
            <w:tabs>
              <w:tab w:val="left" w:pos="960"/>
              <w:tab w:val="right" w:leader="dot" w:pos="8296"/>
            </w:tabs>
            <w:ind w:left="94"/>
            <w:rPr>
              <w:rFonts w:eastAsiaTheme="minorEastAsia"/>
              <w:sz w:val="21"/>
              <w:szCs w:val="22"/>
              <w14:ligatures w14:val="standardContextual"/>
            </w:rPr>
          </w:pPr>
          <w:r>
            <w:fldChar w:fldCharType="begin"/>
          </w:r>
          <w:r>
            <w:instrText xml:space="preserve"> HYPERLINK \l "_Toc147676546" </w:instrText>
          </w:r>
          <w:r>
            <w:fldChar w:fldCharType="separate"/>
          </w:r>
          <w:r>
            <w:rPr>
              <w:rStyle w:val="22"/>
            </w:rPr>
            <w:t>6重大意见分歧的处理依据和结果</w:t>
          </w:r>
          <w:r>
            <w:tab/>
          </w:r>
          <w:r>
            <w:fldChar w:fldCharType="begin"/>
          </w:r>
          <w:r>
            <w:instrText xml:space="preserve"> PAGEREF _Toc147676546 \h </w:instrText>
          </w:r>
          <w:r>
            <w:fldChar w:fldCharType="separate"/>
          </w:r>
          <w:r>
            <w:t>34</w:t>
          </w:r>
          <w:r>
            <w:fldChar w:fldCharType="end"/>
          </w:r>
          <w:r>
            <w:fldChar w:fldCharType="end"/>
          </w:r>
        </w:p>
        <w:p>
          <w:pPr>
            <w:pStyle w:val="18"/>
            <w:tabs>
              <w:tab w:val="left" w:pos="960"/>
              <w:tab w:val="right" w:leader="dot" w:pos="8296"/>
            </w:tabs>
            <w:ind w:left="94"/>
            <w:rPr>
              <w:rFonts w:eastAsiaTheme="minorEastAsia"/>
              <w:sz w:val="21"/>
              <w:szCs w:val="22"/>
              <w14:ligatures w14:val="standardContextual"/>
            </w:rPr>
          </w:pPr>
          <w:r>
            <w:fldChar w:fldCharType="begin"/>
          </w:r>
          <w:r>
            <w:instrText xml:space="preserve"> HYPERLINK \l "_Toc147676547" </w:instrText>
          </w:r>
          <w:r>
            <w:fldChar w:fldCharType="separate"/>
          </w:r>
          <w:r>
            <w:rPr>
              <w:rStyle w:val="22"/>
            </w:rPr>
            <w:t>7与国内外同类标准水平的对比情况</w:t>
          </w:r>
          <w:r>
            <w:tab/>
          </w:r>
          <w:r>
            <w:fldChar w:fldCharType="begin"/>
          </w:r>
          <w:r>
            <w:instrText xml:space="preserve"> PAGEREF _Toc147676547 \h </w:instrText>
          </w:r>
          <w:r>
            <w:fldChar w:fldCharType="separate"/>
          </w:r>
          <w:r>
            <w:t>34</w:t>
          </w:r>
          <w:r>
            <w:fldChar w:fldCharType="end"/>
          </w:r>
          <w:r>
            <w:fldChar w:fldCharType="end"/>
          </w:r>
        </w:p>
        <w:p>
          <w:pPr>
            <w:pStyle w:val="18"/>
            <w:tabs>
              <w:tab w:val="left" w:pos="960"/>
              <w:tab w:val="right" w:leader="dot" w:pos="8296"/>
            </w:tabs>
            <w:ind w:left="94"/>
            <w:rPr>
              <w:rFonts w:eastAsiaTheme="minorEastAsia"/>
              <w:sz w:val="21"/>
              <w:szCs w:val="22"/>
              <w14:ligatures w14:val="standardContextual"/>
            </w:rPr>
          </w:pPr>
          <w:r>
            <w:fldChar w:fldCharType="begin"/>
          </w:r>
          <w:r>
            <w:instrText xml:space="preserve"> HYPERLINK \l "_Toc147676548" </w:instrText>
          </w:r>
          <w:r>
            <w:fldChar w:fldCharType="separate"/>
          </w:r>
          <w:r>
            <w:rPr>
              <w:rStyle w:val="22"/>
            </w:rPr>
            <w:t>8作为推荐性标准或者强制性标准的建议及其理由</w:t>
          </w:r>
          <w:r>
            <w:tab/>
          </w:r>
          <w:r>
            <w:fldChar w:fldCharType="begin"/>
          </w:r>
          <w:r>
            <w:instrText xml:space="preserve"> PAGEREF _Toc147676548 \h </w:instrText>
          </w:r>
          <w:r>
            <w:fldChar w:fldCharType="separate"/>
          </w:r>
          <w:r>
            <w:t>35</w:t>
          </w:r>
          <w:r>
            <w:fldChar w:fldCharType="end"/>
          </w:r>
          <w:r>
            <w:fldChar w:fldCharType="end"/>
          </w:r>
        </w:p>
        <w:p>
          <w:pPr>
            <w:pStyle w:val="18"/>
            <w:tabs>
              <w:tab w:val="left" w:pos="960"/>
              <w:tab w:val="right" w:leader="dot" w:pos="8296"/>
            </w:tabs>
            <w:ind w:left="94"/>
            <w:rPr>
              <w:rFonts w:eastAsiaTheme="minorEastAsia"/>
              <w:sz w:val="21"/>
              <w:szCs w:val="22"/>
              <w14:ligatures w14:val="standardContextual"/>
            </w:rPr>
          </w:pPr>
          <w:r>
            <w:fldChar w:fldCharType="begin"/>
          </w:r>
          <w:r>
            <w:instrText xml:space="preserve"> HYPERLINK \l "_Toc147676549" </w:instrText>
          </w:r>
          <w:r>
            <w:fldChar w:fldCharType="separate"/>
          </w:r>
          <w:r>
            <w:rPr>
              <w:rStyle w:val="22"/>
            </w:rPr>
            <w:t>9实施标准的措施</w:t>
          </w:r>
          <w:r>
            <w:tab/>
          </w:r>
          <w:r>
            <w:fldChar w:fldCharType="begin"/>
          </w:r>
          <w:r>
            <w:instrText xml:space="preserve"> PAGEREF _Toc147676549 \h </w:instrText>
          </w:r>
          <w:r>
            <w:fldChar w:fldCharType="separate"/>
          </w:r>
          <w:r>
            <w:t>35</w:t>
          </w:r>
          <w:r>
            <w:fldChar w:fldCharType="end"/>
          </w:r>
          <w:r>
            <w:fldChar w:fldCharType="end"/>
          </w:r>
        </w:p>
        <w:p>
          <w:pPr>
            <w:pStyle w:val="18"/>
            <w:tabs>
              <w:tab w:val="left" w:pos="960"/>
              <w:tab w:val="right" w:leader="dot" w:pos="8296"/>
            </w:tabs>
            <w:ind w:left="94"/>
            <w:rPr>
              <w:rFonts w:eastAsiaTheme="minorEastAsia"/>
              <w:sz w:val="21"/>
              <w:szCs w:val="22"/>
              <w14:ligatures w14:val="standardContextual"/>
            </w:rPr>
          </w:pPr>
          <w:r>
            <w:fldChar w:fldCharType="begin"/>
          </w:r>
          <w:r>
            <w:instrText xml:space="preserve"> HYPERLINK \l "_Toc147676550" </w:instrText>
          </w:r>
          <w:r>
            <w:fldChar w:fldCharType="separate"/>
          </w:r>
          <w:r>
            <w:rPr>
              <w:rStyle w:val="22"/>
            </w:rPr>
            <w:t>10其他应说明的事项</w:t>
          </w:r>
          <w:r>
            <w:tab/>
          </w:r>
          <w:r>
            <w:fldChar w:fldCharType="begin"/>
          </w:r>
          <w:r>
            <w:instrText xml:space="preserve"> PAGEREF _Toc147676550 \h </w:instrText>
          </w:r>
          <w:r>
            <w:fldChar w:fldCharType="separate"/>
          </w:r>
          <w:r>
            <w:t>35</w:t>
          </w:r>
          <w:r>
            <w:fldChar w:fldCharType="end"/>
          </w:r>
          <w:r>
            <w:fldChar w:fldCharType="end"/>
          </w:r>
        </w:p>
        <w:p>
          <w:pPr>
            <w:pStyle w:val="64"/>
            <w:ind w:left="0"/>
            <w:rPr>
              <w:rFonts w:ascii="Times New Roman" w:hAnsi="Times New Roman"/>
            </w:rPr>
          </w:pPr>
          <w:r>
            <w:rPr>
              <w:rFonts w:ascii="Times New Roman" w:hAnsi="Times New Roman"/>
              <w:kern w:val="2"/>
              <w:sz w:val="24"/>
              <w:szCs w:val="20"/>
            </w:rPr>
            <w:fldChar w:fldCharType="end"/>
          </w:r>
        </w:p>
      </w:sdtContent>
    </w:sdt>
    <w:p>
      <w:pPr>
        <w:widowControl/>
        <w:spacing w:line="240" w:lineRule="auto"/>
        <w:ind w:firstLine="0" w:firstLineChars="0"/>
        <w:rPr>
          <w:rFonts w:eastAsia="华文中宋"/>
          <w:sz w:val="44"/>
          <w:szCs w:val="44"/>
        </w:rPr>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851" w:footer="992" w:gutter="0"/>
          <w:pgNumType w:start="1"/>
          <w:cols w:space="720" w:num="1"/>
          <w:docGrid w:type="lines" w:linePitch="312" w:charSpace="0"/>
        </w:sectPr>
      </w:pPr>
      <w:r>
        <w:rPr>
          <w:rFonts w:eastAsia="华文中宋"/>
          <w:sz w:val="44"/>
          <w:szCs w:val="44"/>
        </w:rPr>
        <w:br w:type="page"/>
      </w:r>
    </w:p>
    <w:p>
      <w:pPr>
        <w:pStyle w:val="4"/>
        <w:numPr>
          <w:ilvl w:val="0"/>
          <w:numId w:val="3"/>
        </w:numPr>
        <w:rPr>
          <w:rFonts w:ascii="Times New Roman" w:hAnsi="Times New Roman"/>
        </w:rPr>
      </w:pPr>
      <w:bookmarkStart w:id="1" w:name="_Toc147676528"/>
      <w:r>
        <w:rPr>
          <w:rFonts w:ascii="Times New Roman" w:hAnsi="Times New Roman"/>
        </w:rPr>
        <w:t>标准基本情况</w:t>
      </w:r>
      <w:bookmarkEnd w:id="1"/>
    </w:p>
    <w:p>
      <w:pPr>
        <w:pStyle w:val="5"/>
      </w:pPr>
      <w:bookmarkStart w:id="2" w:name="_Toc147676529"/>
      <w:r>
        <w:t>1.1任务来源</w:t>
      </w:r>
      <w:bookmarkEnd w:id="2"/>
    </w:p>
    <w:p>
      <w:pPr>
        <w:ind w:firstLine="480"/>
        <w:rPr>
          <w:szCs w:val="24"/>
        </w:rPr>
      </w:pPr>
      <w:r>
        <w:t>2023年1月北京市市场监督管理局发布了《北京市市场监督管理局关于印发2023年北京市地方标准制修订项目计划的通知》（京市监发〔2023〕4号），《大型底栖无脊椎动物环境DNA监测技术规范</w:t>
      </w:r>
      <w:r>
        <w:rPr>
          <w:szCs w:val="24"/>
        </w:rPr>
        <w:t>》</w:t>
      </w:r>
      <w:r>
        <w:rPr>
          <w:spacing w:val="7"/>
          <w:szCs w:val="24"/>
        </w:rPr>
        <w:t>列入</w:t>
      </w:r>
      <w:r>
        <w:rPr>
          <w:rFonts w:eastAsia="Times New Roman"/>
          <w:spacing w:val="7"/>
          <w:szCs w:val="24"/>
        </w:rPr>
        <w:t>2023</w:t>
      </w:r>
      <w:r>
        <w:rPr>
          <w:spacing w:val="7"/>
          <w:szCs w:val="24"/>
        </w:rPr>
        <w:t>年北京市地方标</w:t>
      </w:r>
      <w:r>
        <w:rPr>
          <w:spacing w:val="13"/>
          <w:szCs w:val="24"/>
        </w:rPr>
        <w:t>准</w:t>
      </w:r>
      <w:r>
        <w:rPr>
          <w:spacing w:val="9"/>
          <w:szCs w:val="24"/>
        </w:rPr>
        <w:t>制修订项目，</w:t>
      </w:r>
      <w:r>
        <w:t>项目编号：20231140。</w:t>
      </w:r>
      <w:r>
        <w:rPr>
          <w:szCs w:val="24"/>
        </w:rPr>
        <w:t>项目类别为一类，标准性质为推荐性。</w:t>
      </w:r>
    </w:p>
    <w:p>
      <w:pPr>
        <w:pStyle w:val="5"/>
      </w:pPr>
      <w:bookmarkStart w:id="3" w:name="_Toc147676530"/>
      <w:r>
        <w:t>1.2起草单位和主要起草人</w:t>
      </w:r>
      <w:bookmarkEnd w:id="3"/>
    </w:p>
    <w:p>
      <w:pPr>
        <w:ind w:firstLine="480"/>
      </w:pPr>
      <w:r>
        <w:t>《大型底栖无脊椎动物环境DNA监测技术规范》行</w:t>
      </w:r>
      <w:r>
        <w:rPr>
          <w:szCs w:val="24"/>
        </w:rPr>
        <w:t>业主管部门为北京市生态环境局</w:t>
      </w:r>
      <w:r>
        <w:t>，主要起草单位为北京市生态环境监测中心、中国科学院生态环境研究中心。</w:t>
      </w:r>
    </w:p>
    <w:p>
      <w:pPr>
        <w:ind w:firstLine="480"/>
        <w:rPr>
          <w:szCs w:val="24"/>
        </w:rPr>
      </w:pPr>
      <w:r>
        <w:rPr>
          <w:szCs w:val="24"/>
        </w:rPr>
        <w:t>主要起草人：</w:t>
      </w:r>
      <w:r>
        <w:rPr>
          <w:color w:val="000000"/>
        </w:rPr>
        <w:t>常淼、杜泽瑞、沈秀娥、孙成华、陈圆圆、刘康、任帅、</w:t>
      </w:r>
      <w:r>
        <w:t>晁晶迪、</w:t>
      </w:r>
      <w:r>
        <w:rPr>
          <w:color w:val="000000"/>
        </w:rPr>
        <w:t>马秋月、贺鑫、战爱斌、熊薇、陈义永。</w:t>
      </w:r>
    </w:p>
    <w:p>
      <w:pPr>
        <w:pStyle w:val="4"/>
        <w:numPr>
          <w:ilvl w:val="0"/>
          <w:numId w:val="3"/>
        </w:numPr>
        <w:rPr>
          <w:rFonts w:ascii="Times New Roman" w:hAnsi="Times New Roman"/>
        </w:rPr>
      </w:pPr>
      <w:bookmarkStart w:id="4" w:name="_Toc147676531"/>
      <w:r>
        <w:rPr>
          <w:rFonts w:ascii="Times New Roman" w:hAnsi="Times New Roman"/>
        </w:rPr>
        <w:t>制定标准的必要性和意义</w:t>
      </w:r>
      <w:bookmarkEnd w:id="4"/>
    </w:p>
    <w:p>
      <w:pPr>
        <w:pStyle w:val="5"/>
      </w:pPr>
      <w:bookmarkStart w:id="5" w:name="_Toc147676532"/>
      <w:r>
        <w:t>2.1管理支撑</w:t>
      </w:r>
      <w:bookmarkEnd w:id="5"/>
    </w:p>
    <w:p>
      <w:pPr>
        <w:ind w:firstLine="480"/>
        <w:rPr>
          <w:szCs w:val="24"/>
        </w:rPr>
      </w:pPr>
      <w:bookmarkStart w:id="6" w:name="_Hlk147655332"/>
      <w:r>
        <w:t>拓展水生态监测能力，支撑水生态环境管理需求工作需要。生态环境部发布的《生态环境监测规划纲要（2020—2035年）》中提出“地表水监测要逐步实现水质监测向水生态监测的系统转变，建立以流域为单元的水生态监测指标体系和评价体系”。“十四五”重点流域水生态环境保护规划要求在长江、辽河、海河、松花江等流域开展水生生物环境DNA监测试点。生态环境部发布的《内陆大型底栖无脊椎动物多样性调查与评估技术规定》要求在编制大型底栖无脊椎动物物种名录时要附上凭证，包括照片、DNA序列</w:t>
      </w:r>
      <w:r>
        <w:rPr>
          <w:szCs w:val="24"/>
        </w:rPr>
        <w:t>等。2020年农业农村部发布</w:t>
      </w:r>
      <w:r>
        <w:rPr>
          <w:b/>
          <w:bCs/>
          <w:szCs w:val="24"/>
        </w:rPr>
        <w:t>《</w:t>
      </w:r>
      <w:r>
        <w:rPr>
          <w:rStyle w:val="21"/>
          <w:b w:val="0"/>
          <w:bCs w:val="0"/>
          <w:szCs w:val="24"/>
        </w:rPr>
        <w:t>长江</w:t>
      </w:r>
      <w:r>
        <w:rPr>
          <w:szCs w:val="24"/>
        </w:rPr>
        <w:t>十年禁渔计划》，以空前严格的措施实施禁渔。而传统的形态学鉴定损伤性（通常是致死性）的取样方式对所研究的生物群落造成了破坏</w:t>
      </w:r>
      <w:bookmarkStart w:id="7" w:name="_Hlk147655422"/>
      <w:r>
        <w:rPr>
          <w:szCs w:val="24"/>
        </w:rPr>
        <w:t>，违背了保护生物多样性的初衷。现行的禁渔政策也不允许破坏性样品采集。</w:t>
      </w:r>
      <w:bookmarkEnd w:id="7"/>
      <w:r>
        <w:rPr>
          <w:szCs w:val="24"/>
        </w:rPr>
        <w:t>北京市生态环境局印发《北京市“十四五”时期生态环境监测规划》要求拓展水生态监测，开展水体底栖生物在水生态补偿领域的应用研究，研究水环境生态标识物监测指标，探索开展水生生物自动识别、水生态流量监测，为水生态监测指标纳入本市水生态环境区域补偿监测体系奠定基础。提升水生态监测能力，探索应用环境DNA宏条形码生物多样性技术，开展水生生物的分子生物学快速鉴定技术研究，初步构建本地化水生生物DNA条形码数据库。</w:t>
      </w:r>
    </w:p>
    <w:bookmarkEnd w:id="6"/>
    <w:p>
      <w:pPr>
        <w:pStyle w:val="5"/>
      </w:pPr>
      <w:bookmarkStart w:id="8" w:name="_Toc147676533"/>
      <w:r>
        <w:t>2.2必要性和意义</w:t>
      </w:r>
      <w:bookmarkEnd w:id="8"/>
    </w:p>
    <w:p>
      <w:pPr>
        <w:ind w:firstLine="480"/>
        <w:rPr>
          <w:szCs w:val="24"/>
        </w:rPr>
      </w:pPr>
      <w:r>
        <w:t>现行标准和技术规范不足以支撑北京市水生态环境管理工作需要。大型底栖无脊椎动物形态学鉴定监测需要借助专业设备，不利于开展大规模的现场调查。大型底栖无脊椎动物采样需要借助专业的采泥器、踢网、D形网、索伯网、人工基质篮式采样器和十字采样器等，点位选择及采样人员的经验直接影响大型底栖无脊椎动物样品的采样和物种鉴定质量。这种损伤性（通常是致死性）的取样</w:t>
      </w:r>
      <w:r>
        <w:rPr>
          <w:szCs w:val="24"/>
        </w:rPr>
        <w:t>方式对所研究的生物群落造成了破坏，违背了保护生物多样性的初衷。此外，随着监测技术的发展和环境管理需求的变化，使用形态学鉴定的方法进行水生物种多样性监测逐渐暴露出很多局限性：（1）采样要求高，监测效率低。一次采样难以全面准确的采集到合格的样品，造成样品代表性差；（2）分类鉴定过于依赖专家的经验，对研究人员的经验要求较高，鉴定与分类结果的正确性缺乏依据，质控困难；（3）在生活史早期阶段的大型底栖无脊椎动物及高度近缘的大型底栖无脊椎动物类群往往难以辨别，特定发育阶段及不同性别的样品往往难以辨别，影响鉴定结果的准确性等。传统监测方法的局限性使其难以适应目前水质监测要求的高频率、大规模、高要求的监测和管理需求。因此，亟需建立高灵敏度、高准确度、高效率、代表性更好的新型水生生物监测技术和方法。</w:t>
      </w:r>
    </w:p>
    <w:p>
      <w:pPr>
        <w:ind w:firstLine="480"/>
      </w:pPr>
      <w:r>
        <w:t>环境DNA（environmental DNA，环境DNA）是从生物生活环境中直接提取到的不同物种DNA的总和，包含动植物脱落的细胞或游离的DNA。环境DNA监测方法通过高通量测序技术获取样品中生物物种组成，能够快速、准确、大规模地得到生物群落结构组成和多样性信息，极大的拓展了生物多样性调查方法，现已被广泛应用于水生态环境的生物多样性监测中。相对于传统的野外调查监测方法，环境DNA技术具有其独特的优势：（1）采样方法简单，省时省力。相对于传统的采样方法，采集水样耗时少、成本低。（2）无损伤采样。相对于传统的捕获式采样，环境DNA技术只需要采集生物栖息地的水样，并不会危害到目标物种或者采集区域内的其他物种，对采样点周围的生态系统干扰较少。（3）不依赖动物样本。克服了传统的动物野外调查方法对动物样品自身的依赖性，避免了未遇见或未采集样本而造成对物种多样性及其分布状况的低估或误判。（4）采样受限小。由于环境DNA主要采集水样，与传统的调查监测方法相比，在采样环节对环境要求低，可以最大限度地降低因天气状况、水位、物候等环境条件变化对采样的影响和限制。（5）灵敏度高，样品代表性强。即使在物种密度很低的情况下也能准确检测到目标物种的存在。研究表明对于监测淡水水生生物， 尤其是外来入侵或者濒危乃至稀有动物，其灵敏度要高于传统的监测方法。（6）快速和高效检测群落多样性。结合高通量测序技术的环境DNA宏条形码方法可以在短时间内对混合的环境样品包含的所有物种进行识别和检测，具有大尺度、大样本生物多样性监测的潜力。（7）流程的标准化程度高，便于质量控制。有利于制定规范的鉴定标准，克服了传统方法受样品条件限制、操作者实践经验和专业知识等限制。基于此，环境DNA技术已成为高灵敏度、高准确度、高效率、代表性更好和标准化的新一代生物多样性监测方法。环境DNA监测集成了样品采集、环境DNA提取、PCR扩增、测序、生物信息学分析等一系列操作的综合技术体系，监测的结果也会受到诸多方面的影响，规范标准的操作流程是成功和准确开展环境DNA监测的关键。</w:t>
      </w:r>
    </w:p>
    <w:p>
      <w:pPr>
        <w:ind w:firstLine="480"/>
        <w:rPr>
          <w:szCs w:val="24"/>
        </w:rPr>
      </w:pPr>
      <w:r>
        <w:rPr>
          <w:szCs w:val="24"/>
        </w:rPr>
        <w:t>《大型底栖无脊椎动物环境DNA监测技术规范》的制定将为在全市范围内进行大型底栖无脊椎动物环境DNA监测提供统一的技术标准，满足国家与北京市对于拓展水生态监测，提升水生态监测能力的技术需求。</w:t>
      </w:r>
    </w:p>
    <w:p>
      <w:pPr>
        <w:pStyle w:val="4"/>
        <w:numPr>
          <w:ilvl w:val="0"/>
          <w:numId w:val="3"/>
        </w:numPr>
        <w:rPr>
          <w:rFonts w:ascii="Times New Roman" w:hAnsi="Times New Roman"/>
        </w:rPr>
      </w:pPr>
      <w:bookmarkStart w:id="9" w:name="_Toc147676534"/>
      <w:r>
        <w:rPr>
          <w:rFonts w:ascii="Times New Roman" w:hAnsi="Times New Roman"/>
        </w:rPr>
        <w:t>主要工作过程</w:t>
      </w:r>
      <w:bookmarkEnd w:id="9"/>
    </w:p>
    <w:p>
      <w:pPr>
        <w:ind w:firstLine="480"/>
      </w:pPr>
      <w:r>
        <w:t>北京市生态环境监测中心接到北京市地方标准制修订项目计划任务后，于2022年成立了标准编制组，编制组由从事大型底栖无脊椎动物监测和环境DNA监测相关技术人员组成。</w:t>
      </w:r>
    </w:p>
    <w:p>
      <w:pPr>
        <w:autoSpaceDE w:val="0"/>
        <w:autoSpaceDN w:val="0"/>
        <w:adjustRightInd w:val="0"/>
        <w:ind w:firstLine="480"/>
        <w:rPr>
          <w:szCs w:val="24"/>
        </w:rPr>
      </w:pPr>
      <w:r>
        <w:rPr>
          <w:szCs w:val="24"/>
        </w:rPr>
        <w:t>2022年1月~5月，梳理</w:t>
      </w:r>
      <w:r>
        <w:t>完成了</w:t>
      </w:r>
      <w:r>
        <w:rPr>
          <w:szCs w:val="24"/>
        </w:rPr>
        <w:t>2020年8月~2021年12月</w:t>
      </w:r>
      <w:r>
        <w:t>北京市典型水体底栖无脊椎动物环境DNA监测结果，整理分析北京五大水系60余个点位底栖无脊椎动物名录和构建的98种北京市本地大型底栖无脊椎动物条形码数据库。总结环境DNA监测底栖无脊椎动物</w:t>
      </w:r>
      <w:r>
        <w:rPr>
          <w:szCs w:val="24"/>
        </w:rPr>
        <w:t>发现的问题及规律，提出《</w:t>
      </w:r>
      <w:bookmarkStart w:id="10" w:name="_Hlk144155210"/>
      <w:r>
        <w:t>大型底栖无脊椎动物</w:t>
      </w:r>
      <w:bookmarkEnd w:id="10"/>
      <w:r>
        <w:t>环境DNA监测技术规范</w:t>
      </w:r>
      <w:r>
        <w:rPr>
          <w:szCs w:val="24"/>
        </w:rPr>
        <w:t>》研究总体技术路线，</w:t>
      </w:r>
      <w:r>
        <w:t>建立科学可行的基于环境DNA技术的北京市典型水体底栖无脊椎动物监测的程序、方法。</w:t>
      </w:r>
    </w:p>
    <w:p>
      <w:pPr>
        <w:ind w:firstLine="480"/>
        <w:rPr>
          <w:szCs w:val="24"/>
        </w:rPr>
      </w:pPr>
      <w:r>
        <w:rPr>
          <w:szCs w:val="24"/>
        </w:rPr>
        <w:t>2022年6月~12月，完成了方法技术参数研究和论证工作，编制完成了《环境DNA技术的淡水底栖无脊椎动物监测技术规范》申报书和标准文本草案，申报立项。</w:t>
      </w:r>
      <w:r>
        <w:t>开展方法应用和相关技术的实际验证工作，继续补充北京市本地大型底栖无脊椎动物条形码数据库，累计154种。</w:t>
      </w:r>
    </w:p>
    <w:p>
      <w:pPr>
        <w:ind w:firstLine="480"/>
        <w:rPr>
          <w:szCs w:val="24"/>
        </w:rPr>
      </w:pPr>
      <w:r>
        <w:rPr>
          <w:szCs w:val="24"/>
        </w:rPr>
        <w:t>2023年1月，标准获批立项，召开了专家研讨会，会上就《</w:t>
      </w:r>
      <w:r>
        <w:t>大型底栖无脊椎动物环境DNA监测技术规范</w:t>
      </w:r>
      <w:r>
        <w:rPr>
          <w:szCs w:val="24"/>
        </w:rPr>
        <w:t>》的采样介质、引物等核心技术问题进行了专家质询和讨论。</w:t>
      </w:r>
    </w:p>
    <w:p>
      <w:pPr>
        <w:ind w:firstLine="480"/>
      </w:pPr>
      <w:r>
        <w:rPr>
          <w:szCs w:val="24"/>
        </w:rPr>
        <w:t>2023年</w:t>
      </w:r>
      <w:r>
        <w:t>2</w:t>
      </w:r>
      <w:r>
        <w:rPr>
          <w:szCs w:val="24"/>
        </w:rPr>
        <w:t>月</w:t>
      </w:r>
      <w:r>
        <w:t>~3月，开展了方法核心参数验证实验和实际样品采集分析，继续修改完善标准文本草案和编制说明。</w:t>
      </w:r>
    </w:p>
    <w:p>
      <w:pPr>
        <w:ind w:firstLine="480"/>
      </w:pPr>
      <w:r>
        <w:rPr>
          <w:szCs w:val="24"/>
        </w:rPr>
        <w:t>2023年</w:t>
      </w:r>
      <w:r>
        <w:t>4</w:t>
      </w:r>
      <w:r>
        <w:rPr>
          <w:szCs w:val="24"/>
        </w:rPr>
        <w:t>月</w:t>
      </w:r>
      <w:r>
        <w:t>~5月，召开了两次专家咨询会，专家建议1、重点关注深水型湖库（密云水库）开展不同深度水样的系统研究，确定深水型湖库环境DNA采样方式。2、增加阳性样品验证实验。</w:t>
      </w:r>
    </w:p>
    <w:p>
      <w:pPr>
        <w:ind w:firstLine="480"/>
      </w:pPr>
      <w:r>
        <w:rPr>
          <w:szCs w:val="24"/>
        </w:rPr>
        <w:t>2023年</w:t>
      </w:r>
      <w:r>
        <w:t>6</w:t>
      </w:r>
      <w:r>
        <w:rPr>
          <w:szCs w:val="24"/>
        </w:rPr>
        <w:t>月~</w:t>
      </w:r>
      <w:r>
        <w:t>7</w:t>
      </w:r>
      <w:r>
        <w:rPr>
          <w:szCs w:val="24"/>
        </w:rPr>
        <w:t>月</w:t>
      </w:r>
      <w:r>
        <w:t>，根据专家意见，补充采集了深水型湖库样品，补充了阳性样品验证实验，修改完善了地标草案文本及编制说明，</w:t>
      </w:r>
    </w:p>
    <w:p>
      <w:pPr>
        <w:ind w:firstLine="480"/>
        <w:rPr>
          <w:szCs w:val="24"/>
        </w:rPr>
      </w:pPr>
      <w:r>
        <w:rPr>
          <w:szCs w:val="24"/>
        </w:rPr>
        <w:t>2023年7月~9月，召开专家研讨会，汇总专家会意见对标准进行修改，编制组召开内部讨论会，完善了本标准的内容，形成《</w:t>
      </w:r>
      <w:r>
        <w:t>大型底栖无脊椎动物环境DNA监测技术规范</w:t>
      </w:r>
      <w:r>
        <w:rPr>
          <w:szCs w:val="24"/>
        </w:rPr>
        <w:t>》（征求意见稿）及编制说明。</w:t>
      </w:r>
    </w:p>
    <w:p>
      <w:pPr>
        <w:pStyle w:val="5"/>
      </w:pPr>
      <w:bookmarkStart w:id="11" w:name="_Toc84453965"/>
      <w:bookmarkStart w:id="12" w:name="_Toc147676535"/>
      <w:bookmarkStart w:id="13" w:name="_Toc520670395"/>
      <w:r>
        <w:t>3.1查阅国内外标准及文献</w:t>
      </w:r>
      <w:bookmarkEnd w:id="11"/>
      <w:bookmarkEnd w:id="12"/>
      <w:bookmarkEnd w:id="13"/>
    </w:p>
    <w:p>
      <w:pPr>
        <w:pStyle w:val="6"/>
        <w:rPr>
          <w:rFonts w:ascii="Times New Roman" w:hAnsi="Times New Roman"/>
        </w:rPr>
      </w:pPr>
      <w:r>
        <w:rPr>
          <w:rFonts w:ascii="Times New Roman" w:hAnsi="Times New Roman"/>
        </w:rPr>
        <w:t>3.1.1国内应用进展</w:t>
      </w:r>
    </w:p>
    <w:p>
      <w:pPr>
        <w:ind w:firstLine="480"/>
      </w:pPr>
      <w:r>
        <w:t>2019年至今，中国环境总站和各省市级监测站陆续开展了基于环境DNA的水生生物监测试点应用。中国环境总站在2021年启动了《长江流域鱼类环境DNA试点监测、通量试点监测及水生生物样品采集》项目。北京市等省级环境监测机构相继建立环境DNA分子生物学实验室，购置了相关仪器设备，建立了环境DNA监测能力开展试点监测。</w:t>
      </w:r>
    </w:p>
    <w:p>
      <w:pPr>
        <w:pStyle w:val="6"/>
        <w:rPr>
          <w:rFonts w:ascii="Times New Roman" w:hAnsi="Times New Roman"/>
        </w:rPr>
      </w:pPr>
      <w:r>
        <w:rPr>
          <w:rFonts w:ascii="Times New Roman" w:hAnsi="Times New Roman"/>
        </w:rPr>
        <w:t>3.1.2国外应用进展</w:t>
      </w:r>
    </w:p>
    <w:p>
      <w:pPr>
        <w:ind w:firstLine="480"/>
      </w:pPr>
      <w:r>
        <w:t>环境DNA技术最早在2008年由美国开始探索研究，环境 DNA最初被用来监测水生生态系统的生物入侵。如美国牛蛙 (Ficetola et al, 2008) 、亚洲鲤鱼 (Hypophthalmichthys molitrix)(Jerde et al, 2013)、大西洋鲑(Cyprinus carpio)(Takahara et al, 2012)、水生腹足类 (Potamopyrgus antipodarum)(Goldberg et al, 2013)、克氏原螯虾(Procambarus clarkii)(Tréguier et al, 2014)等入侵物种的监测，上述研究证实了环境DNA技术的可行性。</w:t>
      </w:r>
    </w:p>
    <w:p>
      <w:pPr>
        <w:ind w:firstLine="480"/>
      </w:pPr>
      <w:r>
        <w:t>综上所述，环境DNA监测方法在国内外正处在快速发展阶段，随着方法技术发展和标准化，未来将为水生生物调查监测和水生态环境评价提供了重要的技术支撑。</w:t>
      </w:r>
    </w:p>
    <w:p>
      <w:pPr>
        <w:pStyle w:val="5"/>
        <w:numPr>
          <w:ilvl w:val="1"/>
          <w:numId w:val="4"/>
        </w:numPr>
      </w:pPr>
      <w:bookmarkStart w:id="14" w:name="_Toc147676536"/>
      <w:r>
        <w:t>前期研究成果</w:t>
      </w:r>
      <w:bookmarkEnd w:id="14"/>
    </w:p>
    <w:p>
      <w:pPr>
        <w:ind w:firstLine="480"/>
      </w:pPr>
      <w:r>
        <w:t>北京市生态环境监测中心20世纪70年代末至本世纪初对北京市水源地、游览水域、市区下游主要河道和主要湖泊水库进行大型底栖无脊椎动物群落监测。编写了《国控点及重点水域实施生物监测方法的可行性》、《昆明湖及"六海"部分水域水生生物群落调查报告》等技术报告。先后承担过北京市生态环境局组织实施的《密云水库水质保护技术研究课题》、《水利工程等人为活动对北京市部分水域水生生物群落影响》等多项课题。2020年开始联合中科院生态环境研究中心实施《北京市五大水系水生生物调查监测与水生态环境状况评价》、《基于环境DNA技术的北京市典型水体水生生物多样性监测和水生态环境状况评估》、《水环境生态监测与评价项目基于环境DNA水生生物多样性监测及评估》项目。每年选择不同水体类型（河流湖库），在山区、平原布设60余个点位开展环境DNA水生生物监测，至今已开展7轮调查监测。前期开展的常规大型底栖无脊椎动物监测和调查工作，积累了大量基础数据，掌握了北京市各个流域各类水体中大型底栖无脊椎动物分布状况，验证了环境DNA布点采样方法、选择了适合北京市流域大型底栖无脊椎动物监测的通用引物，并开展了基于环境DNA技术的大型底栖无脊椎动物水生态状况评估工作。截至目前，已取得的成果包括两部分：</w:t>
      </w:r>
    </w:p>
    <w:p>
      <w:pPr>
        <w:ind w:firstLine="480"/>
      </w:pPr>
      <w:r>
        <w:t>（1）在北京市五大水系采集了大型底栖无脊椎动物样品，获得了北京地区大型底栖无脊椎动物基础监测数据。构建了北京地区典型水域的大型底栖无脊椎动物条形码数据库，包括环节动物门，节肢动物门，软体动物门共154个物种。通过样品采集、清理、鉴定、浸制，共得到大型生物标本50余种，包含虾类，贝类和水生昆虫。</w:t>
      </w:r>
    </w:p>
    <w:p>
      <w:pPr>
        <w:ind w:firstLine="480"/>
      </w:pPr>
      <w:r>
        <w:t>（2）基于环境DNA技术获得了2020-2023年北京市五大水系60余个点位大型底栖无脊椎动物多样性和群落组成。掌握了大型底栖无脊椎动物季节变化和空间分布规律，不同类型水体优势种和北京市大型底栖无脊椎动物物种名录。同时开展了基于环境DNA的水生态环境状况评价。</w:t>
      </w:r>
    </w:p>
    <w:p>
      <w:pPr>
        <w:pStyle w:val="5"/>
      </w:pPr>
      <w:bookmarkStart w:id="15" w:name="_Toc84453966"/>
      <w:bookmarkStart w:id="16" w:name="_Toc520670397"/>
      <w:bookmarkStart w:id="17" w:name="_Toc147676537"/>
      <w:r>
        <w:t>3.3标准技术路线</w:t>
      </w:r>
      <w:bookmarkEnd w:id="15"/>
      <w:bookmarkEnd w:id="16"/>
      <w:bookmarkEnd w:id="17"/>
    </w:p>
    <w:p>
      <w:pPr>
        <w:ind w:firstLine="480"/>
      </w:pPr>
      <w:r>
        <w:t>2020年起至今，北京市生态环境监测中心联合中国科学院生态环境研究中心在北京市五大水系60余个点位开展了7轮次的大型底栖无脊椎动物形态学和环境DNA监测。在实际工作中优化监测方法技术参数，展开多次交流讨论，于2022年9月完成了《环境DNA技术的淡水底栖无脊椎动物监测技术规范》项目申报书和标准文本草案。经过主管部门北京市生态环境局审核后，报北京市</w:t>
      </w:r>
      <w:r>
        <w:rPr>
          <w:rFonts w:hint="eastAsia"/>
        </w:rPr>
        <w:t>市场监督管理局</w:t>
      </w:r>
      <w:bookmarkStart w:id="41" w:name="_GoBack"/>
      <w:bookmarkEnd w:id="41"/>
      <w:r>
        <w:t>申请立项为一类项目。</w:t>
      </w:r>
    </w:p>
    <w:p>
      <w:pPr>
        <w:ind w:firstLine="480"/>
      </w:pPr>
      <w:r>
        <w:t>2023年1月《大型底栖无脊椎动物环境DNA监测技术规范》获批立项，标准编制组多次讨论修改标准技术路线。编制组根据专家意见，进一步修改完善标准文本形成征求意见稿。2023年8月北京市生态环境监测中心组织召开了《大型底栖无脊椎动物环境DNA监测技术规范》专家研讨会。标准制定技术路线见图1。</w:t>
      </w:r>
    </w:p>
    <w:p>
      <w:pPr>
        <w:pStyle w:val="2"/>
        <w:ind w:left="480"/>
        <w:jc w:val="center"/>
        <w:rPr>
          <w:rFonts w:ascii="Times New Roman" w:hAnsi="Times New Roman" w:cs="Times New Roman"/>
        </w:rPr>
      </w:pPr>
      <w:r>
        <w:rPr>
          <w:rFonts w:ascii="Times New Roman" w:hAnsi="Times New Roman" w:cs="Times New Roman"/>
        </w:rPr>
        <w:drawing>
          <wp:inline distT="0" distB="0" distL="0" distR="0">
            <wp:extent cx="3008630" cy="3663950"/>
            <wp:effectExtent l="0" t="0" r="1270" b="0"/>
            <wp:docPr id="98805490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054904" name="图片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3018006" cy="3675086"/>
                    </a:xfrm>
                    <a:prstGeom prst="rect">
                      <a:avLst/>
                    </a:prstGeom>
                    <a:noFill/>
                    <a:ln>
                      <a:noFill/>
                    </a:ln>
                  </pic:spPr>
                </pic:pic>
              </a:graphicData>
            </a:graphic>
          </wp:inline>
        </w:drawing>
      </w:r>
    </w:p>
    <w:p>
      <w:pPr>
        <w:pStyle w:val="38"/>
        <w:spacing w:after="156"/>
        <w:rPr>
          <w:rFonts w:ascii="Times New Roman" w:hAnsi="Times New Roman"/>
        </w:rPr>
      </w:pPr>
      <w:r>
        <w:rPr>
          <w:rFonts w:ascii="Times New Roman" w:hAnsi="Times New Roman"/>
          <w:color w:val="000000"/>
        </w:rPr>
        <w:t>标准技术</w:t>
      </w:r>
      <w:r>
        <w:rPr>
          <w:rFonts w:ascii="Times New Roman" w:hAnsi="Times New Roman"/>
        </w:rPr>
        <w:t>路线</w:t>
      </w:r>
    </w:p>
    <w:p>
      <w:pPr>
        <w:pStyle w:val="4"/>
        <w:numPr>
          <w:ilvl w:val="0"/>
          <w:numId w:val="3"/>
        </w:numPr>
        <w:rPr>
          <w:rFonts w:ascii="Times New Roman" w:hAnsi="Times New Roman"/>
        </w:rPr>
      </w:pPr>
      <w:bookmarkStart w:id="18" w:name="_Toc147676538"/>
      <w:r>
        <w:rPr>
          <w:rFonts w:ascii="Times New Roman" w:hAnsi="Times New Roman"/>
        </w:rPr>
        <w:t>编制原则和编制依据</w:t>
      </w:r>
      <w:bookmarkEnd w:id="18"/>
    </w:p>
    <w:p>
      <w:pPr>
        <w:pStyle w:val="5"/>
      </w:pPr>
      <w:bookmarkStart w:id="19" w:name="_Toc147676539"/>
      <w:r>
        <w:t>4.1编制原则</w:t>
      </w:r>
      <w:bookmarkEnd w:id="19"/>
      <w:r>
        <w:t xml:space="preserve">  </w:t>
      </w:r>
    </w:p>
    <w:p>
      <w:pPr>
        <w:ind w:firstLine="480"/>
        <w:rPr>
          <w:szCs w:val="21"/>
        </w:rPr>
      </w:pPr>
      <w:r>
        <w:t>本标准按照GB/T1.1-2020《标准化工作导则第1部分：标准的结构和编写》的规定进行编写。</w:t>
      </w:r>
      <w:r>
        <w:rPr>
          <w:szCs w:val="21"/>
        </w:rPr>
        <w:t>以国家和北京市现行生态环境相关法律、法规、政策和规划中水生生物监测的相关要求为依据，符合各项法规要求，与现行相关标准协调衔接，满足水生态环境管理要求。</w:t>
      </w:r>
      <w:r>
        <w:t>规范编制基本原则如下：</w:t>
      </w:r>
    </w:p>
    <w:p>
      <w:pPr>
        <w:ind w:firstLine="480"/>
      </w:pPr>
      <w:r>
        <w:t>（1）充分考虑北京市实际情况，与已颁布的各有关法规、标准内容不矛盾。</w:t>
      </w:r>
    </w:p>
    <w:p>
      <w:pPr>
        <w:ind w:firstLine="480"/>
      </w:pPr>
      <w:r>
        <w:t>（2）总结现有文献资料及大型底栖无脊椎动物环境DNA监测技术的方法验证和实际应用的基础上，规范内容与指标明确。</w:t>
      </w:r>
    </w:p>
    <w:p>
      <w:pPr>
        <w:ind w:firstLine="480"/>
      </w:pPr>
      <w:r>
        <w:t>（3）可操作性强，具有普遍适用性，易于推广使用。</w:t>
      </w:r>
    </w:p>
    <w:p>
      <w:pPr>
        <w:pStyle w:val="5"/>
      </w:pPr>
      <w:bookmarkStart w:id="20" w:name="_Toc147676540"/>
      <w:r>
        <w:t>4.2编制依据</w:t>
      </w:r>
      <w:bookmarkEnd w:id="20"/>
    </w:p>
    <w:p>
      <w:pPr>
        <w:ind w:firstLine="480"/>
      </w:pPr>
      <w:r>
        <w:t>本标准制定过程中参照的主要标准：</w:t>
      </w:r>
    </w:p>
    <w:p>
      <w:pPr>
        <w:pStyle w:val="30"/>
        <w:spacing w:line="360" w:lineRule="auto"/>
        <w:ind w:left="482" w:firstLine="0" w:firstLineChars="0"/>
        <w:rPr>
          <w:rFonts w:ascii="Times New Roman"/>
          <w:sz w:val="24"/>
          <w:szCs w:val="24"/>
        </w:rPr>
      </w:pPr>
      <w:bookmarkStart w:id="21" w:name="_Hlk142923237"/>
      <w:r>
        <w:rPr>
          <w:rFonts w:ascii="Times New Roman"/>
          <w:sz w:val="24"/>
          <w:szCs w:val="24"/>
        </w:rPr>
        <w:t>GB/T</w:t>
      </w:r>
      <w:r>
        <w:rPr>
          <w:rFonts w:ascii="Times New Roman" w:eastAsia="MS Mincho"/>
          <w:sz w:val="24"/>
          <w:szCs w:val="24"/>
        </w:rPr>
        <w:t> </w:t>
      </w:r>
      <w:r>
        <w:rPr>
          <w:rFonts w:ascii="Times New Roman"/>
          <w:sz w:val="24"/>
          <w:szCs w:val="24"/>
        </w:rPr>
        <w:t>30989</w:t>
      </w:r>
      <w:r>
        <w:rPr>
          <w:rFonts w:ascii="Times New Roman" w:eastAsia="MS Mincho"/>
          <w:sz w:val="24"/>
          <w:szCs w:val="24"/>
        </w:rPr>
        <w:t>   </w:t>
      </w:r>
      <w:r>
        <w:rPr>
          <w:rFonts w:ascii="Times New Roman"/>
          <w:sz w:val="24"/>
          <w:szCs w:val="24"/>
        </w:rPr>
        <w:t>高通量基因测序技术规程</w:t>
      </w:r>
    </w:p>
    <w:p>
      <w:pPr>
        <w:pStyle w:val="30"/>
        <w:spacing w:line="360" w:lineRule="auto"/>
        <w:ind w:left="482" w:firstLine="0" w:firstLineChars="0"/>
        <w:rPr>
          <w:rFonts w:ascii="Times New Roman"/>
          <w:sz w:val="24"/>
          <w:szCs w:val="24"/>
        </w:rPr>
      </w:pPr>
      <w:r>
        <w:rPr>
          <w:rFonts w:ascii="Times New Roman"/>
          <w:sz w:val="24"/>
          <w:szCs w:val="24"/>
        </w:rPr>
        <w:t>GB/T</w:t>
      </w:r>
      <w:r>
        <w:rPr>
          <w:rFonts w:ascii="Times New Roman" w:eastAsia="MS Mincho"/>
          <w:sz w:val="24"/>
          <w:szCs w:val="24"/>
        </w:rPr>
        <w:t> </w:t>
      </w:r>
      <w:r>
        <w:rPr>
          <w:rFonts w:ascii="Times New Roman"/>
          <w:sz w:val="24"/>
          <w:szCs w:val="24"/>
        </w:rPr>
        <w:t>35537</w:t>
      </w:r>
      <w:r>
        <w:rPr>
          <w:rFonts w:ascii="Times New Roman" w:eastAsia="MS Mincho"/>
          <w:sz w:val="24"/>
          <w:szCs w:val="24"/>
        </w:rPr>
        <w:t>   </w:t>
      </w:r>
      <w:r>
        <w:rPr>
          <w:rFonts w:ascii="Times New Roman"/>
          <w:sz w:val="24"/>
          <w:szCs w:val="24"/>
        </w:rPr>
        <w:t>高通量基因测序结果评价要求</w:t>
      </w:r>
    </w:p>
    <w:p>
      <w:pPr>
        <w:pStyle w:val="30"/>
        <w:spacing w:line="360" w:lineRule="auto"/>
        <w:ind w:left="482" w:firstLine="0" w:firstLineChars="0"/>
        <w:rPr>
          <w:rFonts w:ascii="Times New Roman"/>
          <w:sz w:val="24"/>
          <w:szCs w:val="24"/>
        </w:rPr>
      </w:pPr>
      <w:r>
        <w:rPr>
          <w:rFonts w:ascii="Times New Roman"/>
          <w:sz w:val="24"/>
          <w:szCs w:val="24"/>
        </w:rPr>
        <w:t>GB/T</w:t>
      </w:r>
      <w:r>
        <w:rPr>
          <w:rFonts w:ascii="Times New Roman" w:eastAsia="MS Mincho"/>
          <w:sz w:val="24"/>
          <w:szCs w:val="24"/>
        </w:rPr>
        <w:t> </w:t>
      </w:r>
      <w:r>
        <w:rPr>
          <w:rFonts w:ascii="Times New Roman"/>
          <w:sz w:val="24"/>
          <w:szCs w:val="24"/>
        </w:rPr>
        <w:t>35890</w:t>
      </w:r>
      <w:r>
        <w:rPr>
          <w:rFonts w:ascii="Times New Roman" w:eastAsia="MS Mincho"/>
          <w:sz w:val="24"/>
          <w:szCs w:val="24"/>
        </w:rPr>
        <w:t>   </w:t>
      </w:r>
      <w:r>
        <w:rPr>
          <w:rFonts w:ascii="Times New Roman"/>
          <w:sz w:val="24"/>
          <w:szCs w:val="24"/>
        </w:rPr>
        <w:t>高通量测序数据序列格式规范</w:t>
      </w:r>
    </w:p>
    <w:p>
      <w:pPr>
        <w:pStyle w:val="30"/>
        <w:spacing w:line="360" w:lineRule="auto"/>
        <w:ind w:left="482" w:firstLine="0" w:firstLineChars="0"/>
        <w:rPr>
          <w:rFonts w:ascii="Times New Roman"/>
          <w:sz w:val="24"/>
          <w:szCs w:val="24"/>
        </w:rPr>
      </w:pPr>
      <w:r>
        <w:rPr>
          <w:rFonts w:ascii="Times New Roman"/>
          <w:sz w:val="24"/>
          <w:szCs w:val="24"/>
        </w:rPr>
        <w:t>GB/T</w:t>
      </w:r>
      <w:r>
        <w:rPr>
          <w:rFonts w:ascii="Times New Roman" w:eastAsia="MS Mincho"/>
          <w:sz w:val="24"/>
          <w:szCs w:val="24"/>
        </w:rPr>
        <w:t> </w:t>
      </w:r>
      <w:r>
        <w:rPr>
          <w:rFonts w:ascii="Times New Roman"/>
          <w:sz w:val="24"/>
          <w:szCs w:val="24"/>
        </w:rPr>
        <w:t>40226</w:t>
      </w:r>
      <w:r>
        <w:rPr>
          <w:rFonts w:ascii="Times New Roman" w:eastAsia="MS Mincho"/>
          <w:sz w:val="24"/>
          <w:szCs w:val="24"/>
        </w:rPr>
        <w:t>   </w:t>
      </w:r>
      <w:r>
        <w:rPr>
          <w:rFonts w:ascii="Times New Roman"/>
          <w:sz w:val="24"/>
          <w:szCs w:val="24"/>
        </w:rPr>
        <w:t>环境微生物宏基因组检测</w:t>
      </w:r>
      <w:r>
        <w:rPr>
          <w:rFonts w:ascii="Times New Roman" w:eastAsia="MS Mincho"/>
          <w:sz w:val="24"/>
          <w:szCs w:val="24"/>
        </w:rPr>
        <w:t> </w:t>
      </w:r>
      <w:r>
        <w:rPr>
          <w:rFonts w:ascii="Times New Roman"/>
          <w:sz w:val="24"/>
          <w:szCs w:val="24"/>
        </w:rPr>
        <w:t>高通量测序法</w:t>
      </w:r>
    </w:p>
    <w:p>
      <w:pPr>
        <w:pStyle w:val="30"/>
        <w:spacing w:line="360" w:lineRule="auto"/>
        <w:ind w:left="482" w:firstLine="0" w:firstLineChars="0"/>
        <w:rPr>
          <w:rFonts w:ascii="Times New Roman"/>
          <w:sz w:val="24"/>
          <w:szCs w:val="24"/>
        </w:rPr>
      </w:pPr>
      <w:r>
        <w:rPr>
          <w:rFonts w:ascii="Times New Roman"/>
          <w:sz w:val="24"/>
          <w:szCs w:val="24"/>
        </w:rPr>
        <w:t>HJ 91.2   地表水环境质量监测技术规范</w:t>
      </w:r>
    </w:p>
    <w:p>
      <w:pPr>
        <w:pStyle w:val="30"/>
        <w:spacing w:line="360" w:lineRule="auto"/>
        <w:ind w:left="482" w:firstLine="0" w:firstLineChars="0"/>
        <w:rPr>
          <w:rFonts w:ascii="Times New Roman"/>
          <w:sz w:val="24"/>
          <w:szCs w:val="24"/>
        </w:rPr>
      </w:pPr>
      <w:r>
        <w:rPr>
          <w:rFonts w:ascii="Times New Roman"/>
          <w:sz w:val="24"/>
          <w:szCs w:val="24"/>
        </w:rPr>
        <w:t>HJ 168    环境监测分析方法标准制订技术导则</w:t>
      </w:r>
    </w:p>
    <w:p>
      <w:pPr>
        <w:pStyle w:val="30"/>
        <w:spacing w:line="360" w:lineRule="auto"/>
        <w:ind w:left="482" w:firstLine="0" w:firstLineChars="0"/>
        <w:rPr>
          <w:rFonts w:ascii="Times New Roman"/>
          <w:sz w:val="24"/>
          <w:szCs w:val="24"/>
        </w:rPr>
      </w:pPr>
      <w:r>
        <w:rPr>
          <w:rFonts w:ascii="Times New Roman"/>
          <w:sz w:val="24"/>
          <w:szCs w:val="24"/>
        </w:rPr>
        <w:t>HJ 494    水质 采样技术指导</w:t>
      </w:r>
    </w:p>
    <w:p>
      <w:pPr>
        <w:pStyle w:val="30"/>
        <w:spacing w:line="360" w:lineRule="auto"/>
        <w:ind w:left="482" w:firstLine="0" w:firstLineChars="0"/>
        <w:rPr>
          <w:rFonts w:ascii="Times New Roman"/>
          <w:sz w:val="24"/>
          <w:szCs w:val="24"/>
        </w:rPr>
      </w:pPr>
      <w:r>
        <w:rPr>
          <w:rFonts w:ascii="Times New Roman"/>
          <w:sz w:val="24"/>
          <w:szCs w:val="24"/>
        </w:rPr>
        <w:t>HJ</w:t>
      </w:r>
      <w:r>
        <w:rPr>
          <w:rFonts w:ascii="Times New Roman" w:eastAsia="MS Mincho"/>
          <w:sz w:val="24"/>
          <w:szCs w:val="24"/>
        </w:rPr>
        <w:t> </w:t>
      </w:r>
      <w:r>
        <w:rPr>
          <w:rFonts w:ascii="Times New Roman"/>
          <w:sz w:val="24"/>
          <w:szCs w:val="24"/>
        </w:rPr>
        <w:t>710.8</w:t>
      </w:r>
      <w:r>
        <w:rPr>
          <w:rFonts w:ascii="Times New Roman" w:eastAsia="MS Mincho"/>
          <w:sz w:val="24"/>
          <w:szCs w:val="24"/>
        </w:rPr>
        <w:t>      </w:t>
      </w:r>
      <w:r>
        <w:rPr>
          <w:rFonts w:ascii="Times New Roman"/>
          <w:sz w:val="24"/>
          <w:szCs w:val="24"/>
        </w:rPr>
        <w:t>生物多样性观测技术导则</w:t>
      </w:r>
      <w:r>
        <w:rPr>
          <w:rFonts w:ascii="Times New Roman" w:eastAsia="MS Mincho"/>
          <w:sz w:val="24"/>
          <w:szCs w:val="24"/>
        </w:rPr>
        <w:t> </w:t>
      </w:r>
      <w:r>
        <w:rPr>
          <w:rFonts w:ascii="Times New Roman"/>
          <w:sz w:val="24"/>
          <w:szCs w:val="24"/>
        </w:rPr>
        <w:t>淡水底栖大型无脊椎动物</w:t>
      </w:r>
    </w:p>
    <w:p>
      <w:pPr>
        <w:pStyle w:val="30"/>
        <w:spacing w:line="360" w:lineRule="auto"/>
        <w:ind w:left="482" w:firstLine="0" w:firstLineChars="0"/>
        <w:rPr>
          <w:rFonts w:ascii="Times New Roman"/>
          <w:sz w:val="24"/>
          <w:szCs w:val="24"/>
        </w:rPr>
      </w:pPr>
      <w:r>
        <w:rPr>
          <w:rFonts w:ascii="Times New Roman"/>
          <w:sz w:val="24"/>
          <w:szCs w:val="24"/>
        </w:rPr>
        <w:t>HJ1295</w:t>
      </w:r>
      <w:r>
        <w:rPr>
          <w:rFonts w:ascii="Times New Roman" w:eastAsia="MS Mincho"/>
          <w:sz w:val="24"/>
          <w:szCs w:val="24"/>
        </w:rPr>
        <w:t>       </w:t>
      </w:r>
      <w:r>
        <w:rPr>
          <w:rFonts w:ascii="Times New Roman"/>
          <w:sz w:val="24"/>
          <w:szCs w:val="24"/>
        </w:rPr>
        <w:t>水生态监测技术指南</w:t>
      </w:r>
      <w:r>
        <w:rPr>
          <w:rFonts w:ascii="Times New Roman" w:eastAsia="MS Mincho"/>
          <w:sz w:val="24"/>
          <w:szCs w:val="24"/>
        </w:rPr>
        <w:t> </w:t>
      </w:r>
      <w:r>
        <w:rPr>
          <w:rFonts w:ascii="Times New Roman"/>
          <w:sz w:val="24"/>
          <w:szCs w:val="24"/>
        </w:rPr>
        <w:t>河流水生生物</w:t>
      </w:r>
      <w:r>
        <w:rPr>
          <w:rFonts w:ascii="Times New Roman" w:eastAsia="MS Mincho"/>
          <w:sz w:val="24"/>
          <w:szCs w:val="24"/>
        </w:rPr>
        <w:t> </w:t>
      </w:r>
      <w:r>
        <w:rPr>
          <w:rFonts w:ascii="Times New Roman"/>
          <w:sz w:val="24"/>
          <w:szCs w:val="24"/>
        </w:rPr>
        <w:t>监测与评价（试行）</w:t>
      </w:r>
    </w:p>
    <w:p>
      <w:pPr>
        <w:pStyle w:val="30"/>
        <w:spacing w:line="360" w:lineRule="auto"/>
        <w:ind w:left="482" w:firstLine="0" w:firstLineChars="0"/>
        <w:rPr>
          <w:rFonts w:ascii="Times New Roman"/>
          <w:sz w:val="24"/>
          <w:szCs w:val="24"/>
        </w:rPr>
      </w:pPr>
      <w:r>
        <w:rPr>
          <w:rFonts w:ascii="Times New Roman"/>
          <w:sz w:val="24"/>
          <w:szCs w:val="24"/>
        </w:rPr>
        <w:t>HJ1296</w:t>
      </w:r>
      <w:r>
        <w:rPr>
          <w:rFonts w:ascii="Times New Roman" w:eastAsia="MS Mincho"/>
          <w:sz w:val="24"/>
          <w:szCs w:val="24"/>
        </w:rPr>
        <w:t>       </w:t>
      </w:r>
      <w:r>
        <w:rPr>
          <w:rFonts w:ascii="Times New Roman"/>
          <w:sz w:val="24"/>
          <w:szCs w:val="24"/>
        </w:rPr>
        <w:t>水生态监测技术指南</w:t>
      </w:r>
      <w:r>
        <w:rPr>
          <w:rFonts w:ascii="Times New Roman" w:eastAsia="MS Mincho"/>
          <w:sz w:val="24"/>
          <w:szCs w:val="24"/>
        </w:rPr>
        <w:t> </w:t>
      </w:r>
      <w:r>
        <w:rPr>
          <w:rFonts w:ascii="Times New Roman"/>
          <w:sz w:val="24"/>
          <w:szCs w:val="24"/>
        </w:rPr>
        <w:t>湖泊和水库水生生物</w:t>
      </w:r>
      <w:r>
        <w:rPr>
          <w:rFonts w:ascii="Times New Roman" w:eastAsia="MS Mincho"/>
          <w:sz w:val="24"/>
          <w:szCs w:val="24"/>
        </w:rPr>
        <w:t> </w:t>
      </w:r>
      <w:r>
        <w:rPr>
          <w:rFonts w:ascii="Times New Roman"/>
          <w:sz w:val="24"/>
          <w:szCs w:val="24"/>
        </w:rPr>
        <w:t>监测与评价（试行）</w:t>
      </w:r>
    </w:p>
    <w:p>
      <w:pPr>
        <w:pStyle w:val="30"/>
        <w:spacing w:line="360" w:lineRule="auto"/>
        <w:ind w:left="482" w:firstLine="0" w:firstLineChars="0"/>
        <w:rPr>
          <w:rFonts w:ascii="Times New Roman"/>
          <w:sz w:val="24"/>
          <w:szCs w:val="24"/>
        </w:rPr>
      </w:pPr>
      <w:r>
        <w:rPr>
          <w:rFonts w:ascii="Times New Roman"/>
          <w:sz w:val="24"/>
          <w:szCs w:val="24"/>
        </w:rPr>
        <w:t>DB11/T 1368 实验室危险废物污染防治技术规范</w:t>
      </w:r>
    </w:p>
    <w:bookmarkEnd w:id="21"/>
    <w:p>
      <w:pPr>
        <w:pStyle w:val="5"/>
      </w:pPr>
      <w:bookmarkStart w:id="22" w:name="_Toc147676541"/>
      <w:r>
        <w:t>4.3与现行法律、法规、标准的关系</w:t>
      </w:r>
      <w:bookmarkEnd w:id="22"/>
    </w:p>
    <w:p>
      <w:pPr>
        <w:pStyle w:val="6"/>
        <w:rPr>
          <w:rFonts w:ascii="Times New Roman" w:hAnsi="Times New Roman"/>
        </w:rPr>
      </w:pPr>
      <w:r>
        <w:rPr>
          <w:rFonts w:ascii="Times New Roman" w:hAnsi="Times New Roman"/>
        </w:rPr>
        <w:t>4.3.1国内标准方法</w:t>
      </w:r>
    </w:p>
    <w:p>
      <w:pPr>
        <w:ind w:firstLine="480"/>
      </w:pPr>
      <w:r>
        <w:rPr>
          <w:kern w:val="0"/>
        </w:rPr>
        <w:t>近年来随着测序技术的发展，已发布的标准有《高通量基因测序技术规程》（GB/T 30989-2014）、</w:t>
      </w:r>
      <w:r>
        <w:t>《高通量基因测序结果评价要求》（GB/T 35537-2017）、《高通量测序数据序列格式规范》（GB/T 35890-2018）、</w:t>
      </w:r>
      <w:r>
        <w:rPr>
          <w:kern w:val="0"/>
        </w:rPr>
        <w:t>《环境微生物宏基因组检测高通量测序法》（GB/T 40226-2021）详细规定了DNA提取、PCR扩增、文库构建和测序、数据分析等环节的技术要求。</w:t>
      </w:r>
      <w:r>
        <w:rPr>
          <w:color w:val="000000"/>
        </w:rPr>
        <w:t>环境DNA（Environmental DNA, eDNA）技术起源于微生物领域，最早被用于分离纯化环境中微生物的DNA，随后逐渐被应用被用于监测水生生物。目前，</w:t>
      </w:r>
      <w:r>
        <w:t>国内已发布水生生物环境DNA监测相关标准有中国环境科学学会团体标准《淡水生物监测环境DNA宏条形码法》（T/CSES 81—2023）。规定了利用环境DNA宏条形码技术监测淡水生物的方法和质量控制与质量保证。适用于基于DNA序列相似性的淡水生物多类群监测，包括浮游植物、着生藻类、水生维管束植物、浮游动物、大型底栖无脊椎动物和鱼类等。北京市地方标准《鱼类贝类环境DNA识别技术规范（DB11/T 2023—2022）》规定了鱼类贝类环境DNA（eDNA）识别的对象、技术方法、采集和实验分析等技术要求。正在征求意见的标准有辽宁省地方标准《水质DNA条形码鉴定大型底栖无脊椎动物》，江苏省地方标准《淡水生物环境DNA监测技术方法》。</w:t>
      </w:r>
    </w:p>
    <w:p>
      <w:pPr>
        <w:pStyle w:val="6"/>
        <w:rPr>
          <w:rFonts w:ascii="Times New Roman" w:hAnsi="Times New Roman"/>
        </w:rPr>
      </w:pPr>
      <w:r>
        <w:rPr>
          <w:rFonts w:ascii="Times New Roman" w:hAnsi="Times New Roman"/>
        </w:rPr>
        <w:t>4.3.2国外标准方法</w:t>
      </w:r>
    </w:p>
    <w:p>
      <w:pPr>
        <w:ind w:firstLine="480"/>
      </w:pPr>
      <w:r>
        <w:t>国际上各国已经制定基于环境DNA的生物监测的标准、指南、手册。2015年由美国内务部（USI）和美国地质调查局（USGS）发布了《环境DNA采样技术规范》。2019年日本环境DNA学会《环境DNA采样、实验手册》。2020年瑞士环境署颁布了联合苏黎世大学等单位发布了《环境DNA水生生态生物监测和评价技术导则》。2021年欧盟科技合作联盟（COST）出台了《环境DNA生物评估方法指南》。</w:t>
      </w:r>
    </w:p>
    <w:p>
      <w:pPr>
        <w:ind w:firstLine="480"/>
      </w:pPr>
      <w:r>
        <w:t>本标准与现行的法律、法规、标准没有任何冲突和重合。完全遵循国家水利、环保部门和相关部门的法律法规，以及相关国家、行业标准的要求，与相关规范性文件一致、相互配套、相互衔接。本标准依据国内外相关标准，结合北京市水生态环境监测状况，河流、湖库状况，生物地理区系和历史监测数据的实际情况，规定了利用环境DNA技术监测大型底栖无脊椎动物的方法。本文件适用于北京市范围内河流、湖泊、水库等淡水水域类型中大型底栖无脊椎动物的监测。本标准主要参考《鱼类贝类环境 DNA 识别技术规范》（DB11/T 2023—2022）还参考了《淡水生物监测 环境DNA宏条形码法》（T/CSES 81—2023）以及其他相关资料。</w:t>
      </w:r>
    </w:p>
    <w:p>
      <w:pPr>
        <w:pStyle w:val="4"/>
        <w:numPr>
          <w:ilvl w:val="0"/>
          <w:numId w:val="3"/>
        </w:numPr>
        <w:rPr>
          <w:rFonts w:ascii="Times New Roman" w:hAnsi="Times New Roman"/>
        </w:rPr>
      </w:pPr>
      <w:bookmarkStart w:id="23" w:name="_Toc147676542"/>
      <w:r>
        <w:rPr>
          <w:rFonts w:ascii="Times New Roman" w:hAnsi="Times New Roman"/>
        </w:rPr>
        <w:t>主要条款的说明</w:t>
      </w:r>
      <w:bookmarkEnd w:id="23"/>
    </w:p>
    <w:p>
      <w:pPr>
        <w:pStyle w:val="5"/>
      </w:pPr>
      <w:bookmarkStart w:id="24" w:name="_Toc147676543"/>
      <w:r>
        <w:t>5.1文件内容框架</w:t>
      </w:r>
      <w:bookmarkEnd w:id="24"/>
    </w:p>
    <w:p>
      <w:pPr>
        <w:ind w:firstLine="480"/>
      </w:pPr>
      <w:r>
        <w:t>本标准的主要条款包括：</w:t>
      </w:r>
    </w:p>
    <w:p>
      <w:pPr>
        <w:ind w:firstLine="480"/>
      </w:pPr>
      <w:r>
        <w:t>第1章范围，规定了利用环境DNA技术监测大型底栖无脊椎动物的方法。适用于北京市范围内河流、湖泊、水库等不同淡水水域类型中大型底栖无脊椎动物的监测。</w:t>
      </w:r>
    </w:p>
    <w:p>
      <w:pPr>
        <w:ind w:firstLine="480"/>
      </w:pPr>
      <w:r>
        <w:t>第2章规范性引用文件，本标准引用以下标准规范中对监测布点、DNA实验、测序等的要求</w:t>
      </w:r>
    </w:p>
    <w:p>
      <w:pPr>
        <w:pStyle w:val="30"/>
        <w:spacing w:line="360" w:lineRule="auto"/>
        <w:ind w:left="482" w:firstLine="0" w:firstLineChars="0"/>
        <w:rPr>
          <w:rFonts w:ascii="Times New Roman"/>
          <w:sz w:val="24"/>
          <w:szCs w:val="24"/>
        </w:rPr>
      </w:pPr>
      <w:r>
        <w:rPr>
          <w:rFonts w:ascii="Times New Roman"/>
          <w:sz w:val="24"/>
          <w:szCs w:val="24"/>
        </w:rPr>
        <w:t>GB/T</w:t>
      </w:r>
      <w:r>
        <w:rPr>
          <w:rFonts w:ascii="Times New Roman" w:eastAsia="MS Mincho"/>
          <w:sz w:val="24"/>
          <w:szCs w:val="24"/>
        </w:rPr>
        <w:t> </w:t>
      </w:r>
      <w:r>
        <w:rPr>
          <w:rFonts w:ascii="Times New Roman"/>
          <w:sz w:val="24"/>
          <w:szCs w:val="24"/>
        </w:rPr>
        <w:t>30989</w:t>
      </w:r>
      <w:r>
        <w:rPr>
          <w:rFonts w:ascii="Times New Roman" w:eastAsia="MS Mincho"/>
          <w:sz w:val="24"/>
          <w:szCs w:val="24"/>
        </w:rPr>
        <w:t>   </w:t>
      </w:r>
      <w:r>
        <w:rPr>
          <w:rFonts w:ascii="Times New Roman"/>
          <w:sz w:val="24"/>
          <w:szCs w:val="24"/>
        </w:rPr>
        <w:t>高通量基因测序技术规程</w:t>
      </w:r>
    </w:p>
    <w:p>
      <w:pPr>
        <w:pStyle w:val="30"/>
        <w:spacing w:line="360" w:lineRule="auto"/>
        <w:ind w:left="482" w:firstLine="0" w:firstLineChars="0"/>
        <w:rPr>
          <w:rFonts w:ascii="Times New Roman"/>
          <w:sz w:val="24"/>
          <w:szCs w:val="24"/>
        </w:rPr>
      </w:pPr>
      <w:r>
        <w:rPr>
          <w:rFonts w:ascii="Times New Roman"/>
          <w:sz w:val="24"/>
          <w:szCs w:val="24"/>
        </w:rPr>
        <w:t>GB/T</w:t>
      </w:r>
      <w:r>
        <w:rPr>
          <w:rFonts w:ascii="Times New Roman" w:eastAsia="MS Mincho"/>
          <w:sz w:val="24"/>
          <w:szCs w:val="24"/>
        </w:rPr>
        <w:t> </w:t>
      </w:r>
      <w:r>
        <w:rPr>
          <w:rFonts w:ascii="Times New Roman"/>
          <w:sz w:val="24"/>
          <w:szCs w:val="24"/>
        </w:rPr>
        <w:t>35537</w:t>
      </w:r>
      <w:r>
        <w:rPr>
          <w:rFonts w:ascii="Times New Roman" w:eastAsia="MS Mincho"/>
          <w:sz w:val="24"/>
          <w:szCs w:val="24"/>
        </w:rPr>
        <w:t>   </w:t>
      </w:r>
      <w:r>
        <w:rPr>
          <w:rFonts w:ascii="Times New Roman"/>
          <w:sz w:val="24"/>
          <w:szCs w:val="24"/>
        </w:rPr>
        <w:t>高通量基因测序结果评价要求</w:t>
      </w:r>
    </w:p>
    <w:p>
      <w:pPr>
        <w:pStyle w:val="30"/>
        <w:spacing w:line="360" w:lineRule="auto"/>
        <w:ind w:left="482" w:firstLine="0" w:firstLineChars="0"/>
        <w:rPr>
          <w:rFonts w:ascii="Times New Roman"/>
          <w:sz w:val="24"/>
          <w:szCs w:val="24"/>
        </w:rPr>
      </w:pPr>
      <w:r>
        <w:rPr>
          <w:rFonts w:ascii="Times New Roman"/>
          <w:sz w:val="24"/>
          <w:szCs w:val="24"/>
        </w:rPr>
        <w:t>HJ 91.2   地表水环境质量监测技术规范</w:t>
      </w:r>
    </w:p>
    <w:p>
      <w:pPr>
        <w:pStyle w:val="30"/>
        <w:spacing w:line="360" w:lineRule="auto"/>
        <w:ind w:left="482" w:firstLine="0" w:firstLineChars="0"/>
        <w:rPr>
          <w:rFonts w:ascii="Times New Roman"/>
          <w:sz w:val="24"/>
          <w:szCs w:val="24"/>
        </w:rPr>
      </w:pPr>
      <w:r>
        <w:rPr>
          <w:rFonts w:ascii="Times New Roman"/>
          <w:sz w:val="24"/>
          <w:szCs w:val="24"/>
        </w:rPr>
        <w:t>HJ 494    水质 采样技术指导</w:t>
      </w:r>
    </w:p>
    <w:p>
      <w:pPr>
        <w:pStyle w:val="30"/>
        <w:spacing w:line="360" w:lineRule="auto"/>
        <w:ind w:left="482" w:firstLine="0" w:firstLineChars="0"/>
        <w:rPr>
          <w:rFonts w:ascii="Times New Roman"/>
          <w:sz w:val="24"/>
          <w:szCs w:val="24"/>
        </w:rPr>
      </w:pPr>
      <w:r>
        <w:rPr>
          <w:rFonts w:ascii="Times New Roman"/>
          <w:sz w:val="24"/>
          <w:szCs w:val="24"/>
        </w:rPr>
        <w:t>HJ1295</w:t>
      </w:r>
      <w:r>
        <w:rPr>
          <w:rFonts w:ascii="Times New Roman" w:eastAsia="MS Mincho"/>
          <w:sz w:val="24"/>
          <w:szCs w:val="24"/>
        </w:rPr>
        <w:t>       </w:t>
      </w:r>
      <w:r>
        <w:rPr>
          <w:rFonts w:ascii="Times New Roman"/>
          <w:sz w:val="24"/>
          <w:szCs w:val="24"/>
        </w:rPr>
        <w:t>水生态监测技术指南</w:t>
      </w:r>
      <w:r>
        <w:rPr>
          <w:rFonts w:ascii="Times New Roman" w:eastAsia="MS Mincho"/>
          <w:sz w:val="24"/>
          <w:szCs w:val="24"/>
        </w:rPr>
        <w:t> </w:t>
      </w:r>
      <w:r>
        <w:rPr>
          <w:rFonts w:ascii="Times New Roman"/>
          <w:sz w:val="24"/>
          <w:szCs w:val="24"/>
        </w:rPr>
        <w:t>河流水生生物</w:t>
      </w:r>
      <w:r>
        <w:rPr>
          <w:rFonts w:ascii="Times New Roman" w:eastAsia="MS Mincho"/>
          <w:sz w:val="24"/>
          <w:szCs w:val="24"/>
        </w:rPr>
        <w:t> </w:t>
      </w:r>
      <w:r>
        <w:rPr>
          <w:rFonts w:ascii="Times New Roman"/>
          <w:sz w:val="24"/>
          <w:szCs w:val="24"/>
        </w:rPr>
        <w:t>监测与评价（试行）</w:t>
      </w:r>
    </w:p>
    <w:p>
      <w:pPr>
        <w:pStyle w:val="30"/>
        <w:spacing w:line="360" w:lineRule="auto"/>
        <w:ind w:left="482" w:firstLine="0" w:firstLineChars="0"/>
        <w:rPr>
          <w:rFonts w:ascii="Times New Roman"/>
          <w:sz w:val="24"/>
          <w:szCs w:val="24"/>
        </w:rPr>
      </w:pPr>
      <w:r>
        <w:rPr>
          <w:rFonts w:ascii="Times New Roman"/>
          <w:sz w:val="24"/>
          <w:szCs w:val="24"/>
        </w:rPr>
        <w:t>HJ1296</w:t>
      </w:r>
      <w:r>
        <w:rPr>
          <w:rFonts w:ascii="Times New Roman" w:eastAsia="MS Mincho"/>
          <w:sz w:val="24"/>
          <w:szCs w:val="24"/>
        </w:rPr>
        <w:t>       </w:t>
      </w:r>
      <w:r>
        <w:rPr>
          <w:rFonts w:ascii="Times New Roman"/>
          <w:sz w:val="24"/>
          <w:szCs w:val="24"/>
        </w:rPr>
        <w:t>水生态监测技术指南</w:t>
      </w:r>
      <w:r>
        <w:rPr>
          <w:rFonts w:ascii="Times New Roman" w:eastAsia="MS Mincho"/>
          <w:sz w:val="24"/>
          <w:szCs w:val="24"/>
        </w:rPr>
        <w:t> </w:t>
      </w:r>
      <w:r>
        <w:rPr>
          <w:rFonts w:ascii="Times New Roman"/>
          <w:sz w:val="24"/>
          <w:szCs w:val="24"/>
        </w:rPr>
        <w:t>湖泊和水库水生生物</w:t>
      </w:r>
      <w:r>
        <w:rPr>
          <w:rFonts w:ascii="Times New Roman" w:eastAsia="MS Mincho"/>
          <w:sz w:val="24"/>
          <w:szCs w:val="24"/>
        </w:rPr>
        <w:t> </w:t>
      </w:r>
      <w:r>
        <w:rPr>
          <w:rFonts w:ascii="Times New Roman"/>
          <w:sz w:val="24"/>
          <w:szCs w:val="24"/>
        </w:rPr>
        <w:t>监测与评价（试行）</w:t>
      </w:r>
    </w:p>
    <w:p>
      <w:pPr>
        <w:pStyle w:val="30"/>
        <w:spacing w:line="360" w:lineRule="auto"/>
        <w:ind w:left="482" w:firstLine="0" w:firstLineChars="0"/>
        <w:rPr>
          <w:rFonts w:ascii="Times New Roman"/>
          <w:sz w:val="24"/>
          <w:szCs w:val="24"/>
        </w:rPr>
      </w:pPr>
      <w:r>
        <w:rPr>
          <w:rFonts w:ascii="Times New Roman"/>
          <w:sz w:val="24"/>
          <w:szCs w:val="24"/>
        </w:rPr>
        <w:t>DB11/T 1368 实验室危险废物污染防治技术规范</w:t>
      </w:r>
    </w:p>
    <w:p>
      <w:pPr>
        <w:ind w:firstLine="480"/>
      </w:pPr>
      <w:r>
        <w:t>第3章术语和定义，给出了本标准中使用的大型底栖无脊椎动物、环境DNA、高通量测序、DNA条形码、聚合酶链式反应（PCR）、索引（Index）、引物（Primer）、操作分类单元（OTU）、相对丰度、阳性对照样品等专业术语的解释和定义。</w:t>
      </w:r>
    </w:p>
    <w:p>
      <w:pPr>
        <w:ind w:firstLine="480"/>
      </w:pPr>
      <w:r>
        <w:t>第4章介绍了大型底栖无脊椎动物环境DNA监测原则及流程，监测原则包括：科学性原则、代表性原则、可操作性原则、可比性原则、保护性原则、安全性原则。监测流程分为准备阶段（监测目的的确定、监测方案制定、监测安排和准备），现场采样阶段</w:t>
      </w:r>
      <w:r>
        <w:rPr>
          <w:kern w:val="0"/>
        </w:rPr>
        <w:t>（样品采集、样品运输和保存），样品处理阶段（样品前处理、环境DNA提取和纯化），实验室分析阶段（PCR扩增及测序、结果分析及记录）。</w:t>
      </w:r>
    </w:p>
    <w:p>
      <w:pPr>
        <w:ind w:firstLine="480"/>
      </w:pPr>
      <w:r>
        <w:t>第5章试剂和材料，规定了本标准中所使用试剂和材料的清单及具体要求。</w:t>
      </w:r>
    </w:p>
    <w:p>
      <w:pPr>
        <w:ind w:firstLine="480"/>
      </w:pPr>
      <w:r>
        <w:t>第6章仪器和设备，列出了环境DNA常用仪器设备清单。</w:t>
      </w:r>
    </w:p>
    <w:p>
      <w:pPr>
        <w:ind w:firstLine="480"/>
      </w:pPr>
      <w:r>
        <w:t>第7章样品，规定了不同水体类型监测点位布设原则和方法、监测频次和时间、监测安排和准备、样品采集方式和保存方法。</w:t>
      </w:r>
    </w:p>
    <w:p>
      <w:pPr>
        <w:ind w:firstLine="480"/>
      </w:pPr>
      <w:r>
        <w:t>第8章分析步骤，规定了样品前处理和提取纯化方法，DNA浓度检测和保存要求。规定了PCR引物、扩增方法、PCR反应产物的凝胶电泳检测方法和产物质量要求，以及高通量测序要求</w:t>
      </w:r>
    </w:p>
    <w:p>
      <w:pPr>
        <w:ind w:firstLine="480"/>
      </w:pPr>
      <w:r>
        <w:t>第9章结果分析，规定了测序后得到的序列文件的质控、OTU聚类、物种注释要求。</w:t>
      </w:r>
    </w:p>
    <w:p>
      <w:pPr>
        <w:ind w:firstLine="480"/>
      </w:pPr>
      <w:r>
        <w:t>第10章质量保证与质量控制，规定了样品采集、保存、实验室分析等过程中的质控要求。规定了实验室内质控样品类型和精密度控制指标。</w:t>
      </w:r>
    </w:p>
    <w:p>
      <w:pPr>
        <w:ind w:left="480" w:leftChars="200" w:firstLine="0" w:firstLineChars="0"/>
      </w:pPr>
      <w:r>
        <w:t>第11章规定了注意事项。</w:t>
      </w:r>
    </w:p>
    <w:p>
      <w:pPr>
        <w:ind w:left="480" w:leftChars="200" w:firstLine="0" w:firstLineChars="0"/>
      </w:pPr>
      <w:r>
        <w:t>第12章规定了废弃物处理方法。</w:t>
      </w:r>
    </w:p>
    <w:p>
      <w:pPr>
        <w:pStyle w:val="5"/>
      </w:pPr>
      <w:bookmarkStart w:id="25" w:name="_Toc147676544"/>
      <w:r>
        <w:t>5.2 主要技术指标、参数、实验验证的论述</w:t>
      </w:r>
      <w:bookmarkEnd w:id="25"/>
    </w:p>
    <w:p>
      <w:pPr>
        <w:ind w:firstLine="480"/>
      </w:pPr>
      <w:r>
        <w:t>本标准编制组充分调研国内外标准和研究方法，收集整理北京市2020至2023年大型底栖无脊椎动物历史监测数据，并对2022年春夏秋三个季节60余个点位实际样品进行分析，分析标准方法的可行性，确定了应用环境DNA宏条形码技术监测北京市河流湖库的标准方法及技术路线，规范了质量保证质量控制方法，大型底栖无脊椎动物环境DNA监测规范技术路线图见图2。</w:t>
      </w:r>
    </w:p>
    <w:p>
      <w:pPr>
        <w:ind w:firstLine="480"/>
        <w:jc w:val="center"/>
      </w:pPr>
      <w:r>
        <w:drawing>
          <wp:inline distT="0" distB="0" distL="0" distR="0">
            <wp:extent cx="3203575" cy="2421890"/>
            <wp:effectExtent l="0" t="0" r="0" b="0"/>
            <wp:docPr id="94039546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395463" name="图片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3208620" cy="2425587"/>
                    </a:xfrm>
                    <a:prstGeom prst="rect">
                      <a:avLst/>
                    </a:prstGeom>
                    <a:noFill/>
                    <a:ln>
                      <a:noFill/>
                    </a:ln>
                  </pic:spPr>
                </pic:pic>
              </a:graphicData>
            </a:graphic>
          </wp:inline>
        </w:drawing>
      </w:r>
    </w:p>
    <w:p>
      <w:pPr>
        <w:pStyle w:val="38"/>
        <w:spacing w:after="156"/>
        <w:rPr>
          <w:rFonts w:ascii="Times New Roman" w:hAnsi="Times New Roman"/>
        </w:rPr>
      </w:pPr>
      <w:r>
        <w:rPr>
          <w:rFonts w:ascii="Times New Roman" w:hAnsi="Times New Roman"/>
        </w:rPr>
        <w:t>大型底栖无脊椎动物环境DNA监测</w:t>
      </w:r>
      <w:r>
        <w:rPr>
          <w:rFonts w:ascii="Times New Roman" w:hAnsi="Times New Roman"/>
          <w:color w:val="000000"/>
        </w:rPr>
        <w:t>技术</w:t>
      </w:r>
      <w:r>
        <w:rPr>
          <w:rFonts w:ascii="Times New Roman" w:hAnsi="Times New Roman"/>
        </w:rPr>
        <w:t>路线</w:t>
      </w:r>
    </w:p>
    <w:p>
      <w:pPr>
        <w:pStyle w:val="6"/>
        <w:rPr>
          <w:rFonts w:ascii="Times New Roman" w:hAnsi="Times New Roman"/>
        </w:rPr>
      </w:pPr>
      <w:r>
        <w:rPr>
          <w:rFonts w:ascii="Times New Roman" w:hAnsi="Times New Roman"/>
        </w:rPr>
        <w:t>5.2.1 采样点位设置</w:t>
      </w:r>
    </w:p>
    <w:p>
      <w:pPr>
        <w:ind w:firstLine="480"/>
      </w:pPr>
      <w:r>
        <w:rPr>
          <w:bCs/>
        </w:rPr>
        <w:t>参考 《地表水环境质量监测技术规范》（HJ 91.2—2022）、《水质采样技术指导》（HJ 494—2009</w:t>
      </w:r>
      <w:r>
        <w:t>）</w:t>
      </w:r>
      <w:r>
        <w:rPr>
          <w:bCs/>
        </w:rPr>
        <w:t>、《水生态监测技术要求 淡水大型底栖无脊椎动物》（试行）的通知（总站水字〔2021〕629号）、水生态监测技术指南 河流水生生物监测与评价（试行） （HJ 1295—2023）、水生态监测技术指南 湖泊和水库水生生物监测与评价（试行）（HJ 1296—2023）等标准规范，监测点位布设</w:t>
      </w:r>
      <w:r>
        <w:t>遵循连续性原则，一致性原则，代表性原则和可行性原则。充分考虑大型底栖无脊椎动物生活史、水体类型、深度、连通性、水文和水化学等因素的影响。</w:t>
      </w:r>
    </w:p>
    <w:p>
      <w:pPr>
        <w:ind w:firstLine="480"/>
      </w:pPr>
      <w:r>
        <w:t>环境DNA在水体中的时空分布和浓度受多种因素影响。《环境 DNA 采样和实验手册 v2.2》（Minamoto et al , 2020）中规定应详细记录采样点位周边生镜和有无废水、生活污水排放等信息。生活污水中可能含有外源水生生物的DNA，导致环境 DNA出现假阳性。因此，采样位点布设要充分考虑污水处理厂等人类活动影响因素。</w:t>
      </w:r>
    </w:p>
    <w:p>
      <w:pPr>
        <w:pStyle w:val="30"/>
        <w:spacing w:line="360" w:lineRule="auto"/>
        <w:ind w:firstLine="480"/>
        <w:rPr>
          <w:rFonts w:ascii="Times New Roman"/>
          <w:kern w:val="2"/>
          <w:sz w:val="24"/>
        </w:rPr>
      </w:pPr>
      <w:r>
        <w:rPr>
          <w:rFonts w:ascii="Times New Roman"/>
          <w:kern w:val="2"/>
          <w:sz w:val="24"/>
        </w:rPr>
        <w:t>综上，按照HJ91.2，采样点位应覆盖监测区域代表性生境，综合考虑大型底栖无脊椎动物生活史和监测区域水体类型、生境、水文特征等因素的影响。根据研究目标和污染分布的空间异质性等因素可适当增加采样点位。</w:t>
      </w:r>
    </w:p>
    <w:p>
      <w:pPr>
        <w:pStyle w:val="30"/>
        <w:spacing w:line="360" w:lineRule="auto"/>
        <w:ind w:firstLine="480"/>
        <w:rPr>
          <w:rFonts w:ascii="Times New Roman"/>
          <w:kern w:val="2"/>
          <w:sz w:val="24"/>
        </w:rPr>
      </w:pPr>
      <w:r>
        <w:rPr>
          <w:rFonts w:ascii="Times New Roman"/>
          <w:kern w:val="2"/>
          <w:sz w:val="24"/>
        </w:rPr>
        <w:t>河流点位布设原则和布设方法按照HJ 1295。根据河流的宽度和深度设置采样点位，河流宽度&lt;50 m时，在两岸近岸水域布设2个采样点，河流宽度&gt;50m时在两岸近岸水域和中间共布设3个采样点，等比采集混合水样。</w:t>
      </w:r>
    </w:p>
    <w:p>
      <w:pPr>
        <w:pStyle w:val="30"/>
        <w:spacing w:line="360" w:lineRule="auto"/>
        <w:ind w:firstLine="480"/>
        <w:rPr>
          <w:rFonts w:ascii="Times New Roman"/>
          <w:kern w:val="2"/>
          <w:sz w:val="24"/>
        </w:rPr>
      </w:pPr>
      <w:r>
        <w:rPr>
          <w:rFonts w:ascii="Times New Roman"/>
          <w:kern w:val="2"/>
          <w:sz w:val="24"/>
        </w:rPr>
        <w:t>湖泊、水库点位布设原则和布设方法按照HJ 1296。根据区域内湖库形态、水文状况、水环境质量、水生生物分布等因素的差异，将湖库分为不同的小区域，如湖库滨岸带、沿岸带、湖库心区、主要河流出入口等，在每个小区域内布设监测点位。根据监测任务的目标，确定每个区域的监测点位数量。主要河流入口应设置采样点，库区每 15km</w:t>
      </w:r>
      <w:r>
        <w:rPr>
          <w:rFonts w:ascii="Times New Roman"/>
          <w:kern w:val="2"/>
          <w:sz w:val="24"/>
          <w:vertAlign w:val="superscript"/>
        </w:rPr>
        <w:t>2</w:t>
      </w:r>
      <w:r>
        <w:rPr>
          <w:rFonts w:ascii="Times New Roman"/>
          <w:kern w:val="2"/>
          <w:sz w:val="24"/>
        </w:rPr>
        <w:t>~20km</w:t>
      </w:r>
      <w:r>
        <w:rPr>
          <w:rFonts w:ascii="Times New Roman"/>
          <w:kern w:val="2"/>
          <w:sz w:val="24"/>
          <w:vertAlign w:val="superscript"/>
        </w:rPr>
        <w:t>2</w:t>
      </w:r>
      <w:r>
        <w:rPr>
          <w:rFonts w:ascii="Times New Roman"/>
          <w:kern w:val="2"/>
          <w:sz w:val="24"/>
        </w:rPr>
        <w:t>应设置不少于 1个采样点。将湖库群作为整体开展监测时，可适当调整监测点位数量。</w:t>
      </w:r>
    </w:p>
    <w:p>
      <w:pPr>
        <w:pStyle w:val="6"/>
        <w:rPr>
          <w:rFonts w:ascii="Times New Roman" w:hAnsi="Times New Roman"/>
        </w:rPr>
      </w:pPr>
      <w:r>
        <w:rPr>
          <w:rFonts w:ascii="Times New Roman" w:hAnsi="Times New Roman"/>
        </w:rPr>
        <w:t>5.2.2　监测频次及时间</w:t>
      </w:r>
    </w:p>
    <w:p>
      <w:pPr>
        <w:pStyle w:val="30"/>
        <w:spacing w:line="360" w:lineRule="auto"/>
        <w:ind w:firstLine="480"/>
        <w:rPr>
          <w:rFonts w:ascii="Times New Roman"/>
          <w:kern w:val="2"/>
          <w:sz w:val="24"/>
        </w:rPr>
      </w:pPr>
      <w:r>
        <w:rPr>
          <w:rFonts w:ascii="Times New Roman"/>
          <w:kern w:val="2"/>
          <w:sz w:val="24"/>
        </w:rPr>
        <w:t>监测频次及时间可根据监测目标而定。根据大型底栖无脊椎动物的生命周期、生活史特征（如羽化期或繁殖期）、季节变化特征、监测目的等因素确定监测时间。按季节监测，可分别在春季、夏季、秋季、冬季各采样一次。</w:t>
      </w:r>
    </w:p>
    <w:p>
      <w:pPr>
        <w:pStyle w:val="6"/>
        <w:rPr>
          <w:rFonts w:ascii="Times New Roman" w:hAnsi="Times New Roman"/>
        </w:rPr>
      </w:pPr>
      <w:r>
        <w:rPr>
          <w:rFonts w:ascii="Times New Roman" w:hAnsi="Times New Roman"/>
        </w:rPr>
        <w:t>5.2.3 样品采集</w:t>
      </w:r>
    </w:p>
    <w:p>
      <w:pPr>
        <w:pStyle w:val="30"/>
        <w:spacing w:line="360" w:lineRule="auto"/>
        <w:ind w:firstLine="480"/>
        <w:rPr>
          <w:rFonts w:ascii="Times New Roman"/>
          <w:bCs/>
          <w:kern w:val="2"/>
          <w:sz w:val="24"/>
        </w:rPr>
      </w:pPr>
      <w:r>
        <w:rPr>
          <w:rFonts w:ascii="Times New Roman"/>
          <w:bCs/>
          <w:kern w:val="2"/>
          <w:sz w:val="24"/>
        </w:rPr>
        <w:t>由于环境DNA的分布和扩散受水体类型、水体大小、水流速、地形特征、河岸结构、人类活动排放等因素影响，样品采集时应详细记录采样点位、天气、采样时间、采样点位周边是否有污水排口、运输和保存条件等信息。</w:t>
      </w:r>
    </w:p>
    <w:p>
      <w:pPr>
        <w:pStyle w:val="30"/>
        <w:spacing w:line="360" w:lineRule="auto"/>
        <w:ind w:firstLine="480"/>
        <w:rPr>
          <w:rFonts w:ascii="Times New Roman"/>
          <w:bCs/>
          <w:kern w:val="2"/>
          <w:sz w:val="24"/>
        </w:rPr>
      </w:pPr>
      <w:r>
        <w:rPr>
          <w:rFonts w:ascii="Times New Roman"/>
          <w:bCs/>
          <w:kern w:val="2"/>
          <w:sz w:val="24"/>
        </w:rPr>
        <w:t>按照HJ 91.2，河流、湖库岸边采样：河流和湖库岸边点位用采水器在水面下0.5 m范围内采集水样。水深不到 0.5 m时，在1/2水深处采样。河流、湖库分层采样：按照HJ 91.2设置监测垂线上采样点位和数量。深度≤5 m时，在水面下0.5 m至距底0.5 m范围内设置1个采样点位。深度5 m～10 m时，在水面下0.5 m和距底0.5 m设置2个采样点位。深度＞10 m时，在水面下0.5 m、1/2水深处和距底0.5 m设置3个采样点位。可根据监测目标，充分考虑大型底栖无脊椎动物特定类群的生活史调整分层点位和分层数量。</w:t>
      </w:r>
    </w:p>
    <w:p>
      <w:pPr>
        <w:pStyle w:val="30"/>
        <w:spacing w:line="360" w:lineRule="auto"/>
        <w:ind w:firstLine="480"/>
        <w:rPr>
          <w:rFonts w:ascii="Times New Roman"/>
          <w:bCs/>
          <w:kern w:val="2"/>
          <w:sz w:val="24"/>
        </w:rPr>
      </w:pPr>
      <w:bookmarkStart w:id="26" w:name="_Hlk144156668"/>
      <w:r>
        <w:rPr>
          <w:rFonts w:ascii="Times New Roman"/>
          <w:bCs/>
          <w:kern w:val="2"/>
          <w:sz w:val="24"/>
        </w:rPr>
        <w:t>河流湖库离岸点位：深度≤5m时，在水面下0.5 m至距底0.5 m范围内采集水样。水深不到0.5 m时，在1/2水深处采样。深度5m~10m时，在水面下0.5 m和距底0.5 m设置2个采样点位。深度＞10m时，在水面下0.5 m、1/2水深处和距底0.5 m设置3个采样点位。</w:t>
      </w:r>
      <w:bookmarkEnd w:id="26"/>
    </w:p>
    <w:p>
      <w:pPr>
        <w:pStyle w:val="30"/>
        <w:spacing w:line="360" w:lineRule="auto"/>
        <w:ind w:firstLine="480"/>
        <w:rPr>
          <w:rFonts w:ascii="Times New Roman"/>
          <w:bCs/>
          <w:kern w:val="2"/>
          <w:sz w:val="24"/>
        </w:rPr>
      </w:pPr>
      <w:r>
        <w:rPr>
          <w:rFonts w:ascii="Times New Roman"/>
          <w:bCs/>
          <w:kern w:val="2"/>
          <w:sz w:val="24"/>
        </w:rPr>
        <w:t>水样采集按照HJ 494的规定，每个采样点平行采集3次水样，每次采集1 L。同时携带1 L超纯水作为采样阴性对照，用于检验采样过程中引入的污染情况。采水器采集的样品，装入采样瓶中。过滤体积为1 L。</w:t>
      </w:r>
    </w:p>
    <w:p>
      <w:pPr>
        <w:ind w:firstLine="480"/>
        <w:rPr>
          <w:bCs/>
        </w:rPr>
      </w:pPr>
      <w:r>
        <w:rPr>
          <w:bCs/>
        </w:rPr>
        <w:t>2021年秋季，编制组选取北京市河流湖库代表性点位，涵盖了山区河流（水深小于1m）的河流、平原区河流（水深小于5m）、山区湖库（水深小于5m）。采集了表层水、表层沉积物和大型底栖无脊椎动物生物样品，系统地开展了采样介质、样品前处理研究，点位如表1所示。</w:t>
      </w:r>
    </w:p>
    <w:p>
      <w:pPr>
        <w:pStyle w:val="9"/>
      </w:pPr>
      <w:r>
        <w:t xml:space="preserve">表 </w:t>
      </w:r>
      <w:r>
        <w:fldChar w:fldCharType="begin"/>
      </w:r>
      <w:r>
        <w:instrText xml:space="preserve"> SEQ 表 \* ARABIC </w:instrText>
      </w:r>
      <w:r>
        <w:fldChar w:fldCharType="separate"/>
      </w:r>
      <w:r>
        <w:t>1</w:t>
      </w:r>
      <w:r>
        <w:fldChar w:fldCharType="end"/>
      </w:r>
      <w:r>
        <w:t xml:space="preserve"> 采样点位</w:t>
      </w:r>
    </w:p>
    <w:tbl>
      <w:tblPr>
        <w:tblStyle w:val="24"/>
        <w:tblW w:w="8926" w:type="dxa"/>
        <w:jc w:val="center"/>
        <w:tblInd w:w="0" w:type="dxa"/>
        <w:tblLayout w:type="fixed"/>
        <w:tblCellMar>
          <w:top w:w="0" w:type="dxa"/>
          <w:left w:w="108" w:type="dxa"/>
          <w:bottom w:w="0" w:type="dxa"/>
          <w:right w:w="108" w:type="dxa"/>
        </w:tblCellMar>
      </w:tblPr>
      <w:tblGrid>
        <w:gridCol w:w="890"/>
        <w:gridCol w:w="1112"/>
        <w:gridCol w:w="1112"/>
        <w:gridCol w:w="1057"/>
        <w:gridCol w:w="1057"/>
        <w:gridCol w:w="1333"/>
        <w:gridCol w:w="1204"/>
        <w:gridCol w:w="1161"/>
      </w:tblGrid>
      <w:tr>
        <w:tblPrEx>
          <w:tblLayout w:type="fixed"/>
          <w:tblCellMar>
            <w:top w:w="0" w:type="dxa"/>
            <w:left w:w="108" w:type="dxa"/>
            <w:bottom w:w="0" w:type="dxa"/>
            <w:right w:w="108" w:type="dxa"/>
          </w:tblCellMar>
        </w:tblPrEx>
        <w:trPr>
          <w:trHeight w:val="285" w:hRule="atLeast"/>
          <w:jc w:val="center"/>
        </w:trPr>
        <w:tc>
          <w:tcPr>
            <w:tcW w:w="89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1"/>
                <w:szCs w:val="21"/>
              </w:rPr>
            </w:pPr>
            <w:r>
              <w:rPr>
                <w:color w:val="000000"/>
                <w:kern w:val="0"/>
                <w:sz w:val="21"/>
                <w:szCs w:val="21"/>
              </w:rPr>
              <w:t>样品名</w:t>
            </w:r>
          </w:p>
        </w:tc>
        <w:tc>
          <w:tcPr>
            <w:tcW w:w="1112"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1"/>
                <w:szCs w:val="21"/>
              </w:rPr>
            </w:pPr>
            <w:r>
              <w:rPr>
                <w:color w:val="000000"/>
                <w:kern w:val="0"/>
                <w:sz w:val="21"/>
                <w:szCs w:val="21"/>
              </w:rPr>
              <w:t>点位</w:t>
            </w:r>
          </w:p>
        </w:tc>
        <w:tc>
          <w:tcPr>
            <w:tcW w:w="1112"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1"/>
                <w:szCs w:val="21"/>
              </w:rPr>
            </w:pPr>
            <w:r>
              <w:rPr>
                <w:color w:val="000000"/>
                <w:kern w:val="0"/>
                <w:sz w:val="21"/>
                <w:szCs w:val="21"/>
              </w:rPr>
              <w:t>责任区</w:t>
            </w:r>
          </w:p>
        </w:tc>
        <w:tc>
          <w:tcPr>
            <w:tcW w:w="1057"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1"/>
                <w:szCs w:val="21"/>
              </w:rPr>
            </w:pPr>
            <w:r>
              <w:rPr>
                <w:color w:val="000000"/>
                <w:kern w:val="0"/>
                <w:sz w:val="21"/>
                <w:szCs w:val="21"/>
              </w:rPr>
              <w:t>经度</w:t>
            </w:r>
          </w:p>
        </w:tc>
        <w:tc>
          <w:tcPr>
            <w:tcW w:w="1057"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1"/>
                <w:szCs w:val="21"/>
              </w:rPr>
            </w:pPr>
            <w:r>
              <w:rPr>
                <w:color w:val="000000"/>
                <w:kern w:val="0"/>
                <w:sz w:val="21"/>
                <w:szCs w:val="21"/>
              </w:rPr>
              <w:t>纬度</w:t>
            </w:r>
          </w:p>
        </w:tc>
        <w:tc>
          <w:tcPr>
            <w:tcW w:w="1333"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1"/>
                <w:szCs w:val="21"/>
              </w:rPr>
            </w:pPr>
            <w:r>
              <w:rPr>
                <w:color w:val="000000"/>
                <w:kern w:val="0"/>
                <w:sz w:val="21"/>
                <w:szCs w:val="21"/>
              </w:rPr>
              <w:t>水系</w:t>
            </w:r>
          </w:p>
        </w:tc>
        <w:tc>
          <w:tcPr>
            <w:tcW w:w="1204"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1"/>
                <w:szCs w:val="21"/>
              </w:rPr>
            </w:pPr>
            <w:r>
              <w:rPr>
                <w:color w:val="000000"/>
                <w:kern w:val="0"/>
                <w:sz w:val="21"/>
                <w:szCs w:val="21"/>
              </w:rPr>
              <w:t>山区</w:t>
            </w:r>
            <w:r>
              <w:rPr>
                <w:rFonts w:hint="eastAsia"/>
                <w:color w:val="000000"/>
                <w:kern w:val="0"/>
                <w:sz w:val="21"/>
                <w:szCs w:val="21"/>
              </w:rPr>
              <w:t>\</w:t>
            </w:r>
            <w:r>
              <w:rPr>
                <w:color w:val="000000"/>
                <w:kern w:val="0"/>
                <w:sz w:val="21"/>
                <w:szCs w:val="21"/>
              </w:rPr>
              <w:t>平原</w:t>
            </w:r>
          </w:p>
        </w:tc>
        <w:tc>
          <w:tcPr>
            <w:tcW w:w="1161"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1"/>
                <w:szCs w:val="21"/>
              </w:rPr>
            </w:pPr>
            <w:r>
              <w:rPr>
                <w:color w:val="000000"/>
                <w:kern w:val="0"/>
                <w:sz w:val="21"/>
                <w:szCs w:val="21"/>
              </w:rPr>
              <w:t>河流\湖库</w:t>
            </w:r>
          </w:p>
        </w:tc>
      </w:tr>
      <w:tr>
        <w:tblPrEx>
          <w:tblLayout w:type="fixed"/>
          <w:tblCellMar>
            <w:top w:w="0" w:type="dxa"/>
            <w:left w:w="108" w:type="dxa"/>
            <w:bottom w:w="0" w:type="dxa"/>
            <w:right w:w="108" w:type="dxa"/>
          </w:tblCellMar>
        </w:tblPrEx>
        <w:trPr>
          <w:trHeight w:val="285" w:hRule="atLeast"/>
          <w:jc w:val="center"/>
        </w:trPr>
        <w:tc>
          <w:tcPr>
            <w:tcW w:w="89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1"/>
                <w:szCs w:val="21"/>
              </w:rPr>
            </w:pPr>
            <w:r>
              <w:rPr>
                <w:color w:val="000000"/>
                <w:kern w:val="0"/>
                <w:sz w:val="21"/>
                <w:szCs w:val="21"/>
              </w:rPr>
              <w:t>J17</w:t>
            </w:r>
          </w:p>
        </w:tc>
        <w:tc>
          <w:tcPr>
            <w:tcW w:w="111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1"/>
                <w:szCs w:val="21"/>
              </w:rPr>
            </w:pPr>
            <w:r>
              <w:rPr>
                <w:color w:val="000000"/>
                <w:kern w:val="0"/>
                <w:sz w:val="21"/>
                <w:szCs w:val="21"/>
              </w:rPr>
              <w:t>白河9</w:t>
            </w:r>
          </w:p>
        </w:tc>
        <w:tc>
          <w:tcPr>
            <w:tcW w:w="111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1"/>
                <w:szCs w:val="21"/>
              </w:rPr>
            </w:pPr>
            <w:r>
              <w:rPr>
                <w:color w:val="000000"/>
                <w:kern w:val="0"/>
                <w:sz w:val="21"/>
                <w:szCs w:val="21"/>
              </w:rPr>
              <w:t>密云区</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1"/>
                <w:szCs w:val="21"/>
              </w:rPr>
            </w:pPr>
            <w:r>
              <w:rPr>
                <w:color w:val="000000"/>
                <w:kern w:val="0"/>
                <w:sz w:val="21"/>
                <w:szCs w:val="21"/>
              </w:rPr>
              <w:t>116.7565</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1"/>
                <w:szCs w:val="21"/>
              </w:rPr>
            </w:pPr>
            <w:r>
              <w:rPr>
                <w:color w:val="000000"/>
                <w:kern w:val="0"/>
                <w:sz w:val="21"/>
                <w:szCs w:val="21"/>
              </w:rPr>
              <w:t>40.62993</w:t>
            </w:r>
          </w:p>
        </w:tc>
        <w:tc>
          <w:tcPr>
            <w:tcW w:w="1333"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1"/>
                <w:szCs w:val="21"/>
              </w:rPr>
            </w:pPr>
            <w:r>
              <w:rPr>
                <w:color w:val="000000"/>
                <w:kern w:val="0"/>
                <w:sz w:val="21"/>
                <w:szCs w:val="21"/>
              </w:rPr>
              <w:t>潮白河水系</w:t>
            </w:r>
          </w:p>
        </w:tc>
        <w:tc>
          <w:tcPr>
            <w:tcW w:w="120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1"/>
                <w:szCs w:val="21"/>
              </w:rPr>
            </w:pPr>
            <w:r>
              <w:rPr>
                <w:color w:val="000000"/>
                <w:kern w:val="0"/>
                <w:sz w:val="21"/>
                <w:szCs w:val="21"/>
              </w:rPr>
              <w:t>山区</w:t>
            </w:r>
          </w:p>
        </w:tc>
        <w:tc>
          <w:tcPr>
            <w:tcW w:w="1161"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1"/>
                <w:szCs w:val="21"/>
              </w:rPr>
            </w:pPr>
            <w:r>
              <w:rPr>
                <w:color w:val="000000"/>
                <w:kern w:val="0"/>
                <w:sz w:val="21"/>
                <w:szCs w:val="21"/>
              </w:rPr>
              <w:t>河流</w:t>
            </w:r>
          </w:p>
        </w:tc>
      </w:tr>
      <w:tr>
        <w:tblPrEx>
          <w:tblLayout w:type="fixed"/>
          <w:tblCellMar>
            <w:top w:w="0" w:type="dxa"/>
            <w:left w:w="108" w:type="dxa"/>
            <w:bottom w:w="0" w:type="dxa"/>
            <w:right w:w="108" w:type="dxa"/>
          </w:tblCellMar>
        </w:tblPrEx>
        <w:trPr>
          <w:trHeight w:val="285" w:hRule="atLeast"/>
          <w:jc w:val="center"/>
        </w:trPr>
        <w:tc>
          <w:tcPr>
            <w:tcW w:w="89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1"/>
                <w:szCs w:val="21"/>
              </w:rPr>
            </w:pPr>
            <w:r>
              <w:rPr>
                <w:color w:val="000000"/>
                <w:kern w:val="0"/>
                <w:sz w:val="21"/>
                <w:szCs w:val="21"/>
              </w:rPr>
              <w:t>J29</w:t>
            </w:r>
          </w:p>
        </w:tc>
        <w:tc>
          <w:tcPr>
            <w:tcW w:w="111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1"/>
                <w:szCs w:val="21"/>
              </w:rPr>
            </w:pPr>
            <w:r>
              <w:rPr>
                <w:color w:val="000000"/>
                <w:kern w:val="0"/>
                <w:sz w:val="21"/>
                <w:szCs w:val="21"/>
              </w:rPr>
              <w:t>庄户沟1</w:t>
            </w:r>
          </w:p>
        </w:tc>
        <w:tc>
          <w:tcPr>
            <w:tcW w:w="111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1"/>
                <w:szCs w:val="21"/>
              </w:rPr>
            </w:pPr>
            <w:r>
              <w:rPr>
                <w:color w:val="000000"/>
                <w:kern w:val="0"/>
                <w:sz w:val="21"/>
                <w:szCs w:val="21"/>
              </w:rPr>
              <w:t>怀柔区</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1"/>
                <w:szCs w:val="21"/>
              </w:rPr>
            </w:pPr>
            <w:r>
              <w:rPr>
                <w:color w:val="000000"/>
                <w:kern w:val="0"/>
                <w:sz w:val="21"/>
                <w:szCs w:val="21"/>
              </w:rPr>
              <w:t>116.6206</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1"/>
                <w:szCs w:val="21"/>
              </w:rPr>
            </w:pPr>
            <w:r>
              <w:rPr>
                <w:color w:val="000000"/>
                <w:kern w:val="0"/>
                <w:sz w:val="21"/>
                <w:szCs w:val="21"/>
              </w:rPr>
              <w:t>40.74172</w:t>
            </w:r>
          </w:p>
        </w:tc>
        <w:tc>
          <w:tcPr>
            <w:tcW w:w="1333"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1"/>
                <w:szCs w:val="21"/>
              </w:rPr>
            </w:pPr>
            <w:r>
              <w:rPr>
                <w:color w:val="000000"/>
                <w:kern w:val="0"/>
                <w:sz w:val="21"/>
                <w:szCs w:val="21"/>
              </w:rPr>
              <w:t>潮白河水系</w:t>
            </w:r>
          </w:p>
        </w:tc>
        <w:tc>
          <w:tcPr>
            <w:tcW w:w="120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1"/>
                <w:szCs w:val="21"/>
              </w:rPr>
            </w:pPr>
            <w:r>
              <w:rPr>
                <w:color w:val="000000"/>
                <w:kern w:val="0"/>
                <w:sz w:val="21"/>
                <w:szCs w:val="21"/>
              </w:rPr>
              <w:t>山区</w:t>
            </w:r>
          </w:p>
        </w:tc>
        <w:tc>
          <w:tcPr>
            <w:tcW w:w="1161"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1"/>
                <w:szCs w:val="21"/>
              </w:rPr>
            </w:pPr>
            <w:r>
              <w:rPr>
                <w:color w:val="000000"/>
                <w:kern w:val="0"/>
                <w:sz w:val="21"/>
                <w:szCs w:val="21"/>
              </w:rPr>
              <w:t>河流</w:t>
            </w:r>
          </w:p>
        </w:tc>
      </w:tr>
      <w:tr>
        <w:tblPrEx>
          <w:tblLayout w:type="fixed"/>
          <w:tblCellMar>
            <w:top w:w="0" w:type="dxa"/>
            <w:left w:w="108" w:type="dxa"/>
            <w:bottom w:w="0" w:type="dxa"/>
            <w:right w:w="108" w:type="dxa"/>
          </w:tblCellMar>
        </w:tblPrEx>
        <w:trPr>
          <w:trHeight w:val="285" w:hRule="atLeast"/>
          <w:jc w:val="center"/>
        </w:trPr>
        <w:tc>
          <w:tcPr>
            <w:tcW w:w="89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1"/>
                <w:szCs w:val="21"/>
              </w:rPr>
            </w:pPr>
            <w:r>
              <w:rPr>
                <w:color w:val="000000"/>
                <w:kern w:val="0"/>
                <w:sz w:val="21"/>
                <w:szCs w:val="21"/>
              </w:rPr>
              <w:t>J30</w:t>
            </w:r>
          </w:p>
        </w:tc>
        <w:tc>
          <w:tcPr>
            <w:tcW w:w="111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1"/>
                <w:szCs w:val="21"/>
              </w:rPr>
            </w:pPr>
            <w:r>
              <w:rPr>
                <w:color w:val="000000"/>
                <w:kern w:val="0"/>
                <w:sz w:val="21"/>
                <w:szCs w:val="21"/>
              </w:rPr>
              <w:t>汤河1</w:t>
            </w:r>
          </w:p>
        </w:tc>
        <w:tc>
          <w:tcPr>
            <w:tcW w:w="111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1"/>
                <w:szCs w:val="21"/>
              </w:rPr>
            </w:pPr>
            <w:r>
              <w:rPr>
                <w:color w:val="000000"/>
                <w:kern w:val="0"/>
                <w:sz w:val="21"/>
                <w:szCs w:val="21"/>
              </w:rPr>
              <w:t>怀柔区</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1"/>
                <w:szCs w:val="21"/>
              </w:rPr>
            </w:pPr>
            <w:r>
              <w:rPr>
                <w:color w:val="000000"/>
                <w:kern w:val="0"/>
                <w:sz w:val="21"/>
                <w:szCs w:val="21"/>
              </w:rPr>
              <w:t>116.6253</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1"/>
                <w:szCs w:val="21"/>
              </w:rPr>
            </w:pPr>
            <w:r>
              <w:rPr>
                <w:color w:val="000000"/>
                <w:kern w:val="0"/>
                <w:sz w:val="21"/>
                <w:szCs w:val="21"/>
              </w:rPr>
              <w:t>40.96544</w:t>
            </w:r>
          </w:p>
        </w:tc>
        <w:tc>
          <w:tcPr>
            <w:tcW w:w="1333"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1"/>
                <w:szCs w:val="21"/>
              </w:rPr>
            </w:pPr>
            <w:r>
              <w:rPr>
                <w:color w:val="000000"/>
                <w:kern w:val="0"/>
                <w:sz w:val="21"/>
                <w:szCs w:val="21"/>
              </w:rPr>
              <w:t>潮白河水系</w:t>
            </w:r>
          </w:p>
        </w:tc>
        <w:tc>
          <w:tcPr>
            <w:tcW w:w="120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1"/>
                <w:szCs w:val="21"/>
              </w:rPr>
            </w:pPr>
            <w:r>
              <w:rPr>
                <w:color w:val="000000"/>
                <w:kern w:val="0"/>
                <w:sz w:val="21"/>
                <w:szCs w:val="21"/>
              </w:rPr>
              <w:t>山区</w:t>
            </w:r>
          </w:p>
        </w:tc>
        <w:tc>
          <w:tcPr>
            <w:tcW w:w="1161"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1"/>
                <w:szCs w:val="21"/>
              </w:rPr>
            </w:pPr>
            <w:r>
              <w:rPr>
                <w:color w:val="000000"/>
                <w:kern w:val="0"/>
                <w:sz w:val="21"/>
                <w:szCs w:val="21"/>
              </w:rPr>
              <w:t>河流</w:t>
            </w:r>
          </w:p>
        </w:tc>
      </w:tr>
      <w:tr>
        <w:tblPrEx>
          <w:tblLayout w:type="fixed"/>
          <w:tblCellMar>
            <w:top w:w="0" w:type="dxa"/>
            <w:left w:w="108" w:type="dxa"/>
            <w:bottom w:w="0" w:type="dxa"/>
            <w:right w:w="108" w:type="dxa"/>
          </w:tblCellMar>
        </w:tblPrEx>
        <w:trPr>
          <w:trHeight w:val="285" w:hRule="atLeast"/>
          <w:jc w:val="center"/>
        </w:trPr>
        <w:tc>
          <w:tcPr>
            <w:tcW w:w="89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1"/>
                <w:szCs w:val="21"/>
              </w:rPr>
            </w:pPr>
            <w:r>
              <w:rPr>
                <w:color w:val="000000"/>
                <w:kern w:val="0"/>
                <w:sz w:val="21"/>
                <w:szCs w:val="21"/>
              </w:rPr>
              <w:t>J31</w:t>
            </w:r>
          </w:p>
        </w:tc>
        <w:tc>
          <w:tcPr>
            <w:tcW w:w="111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1"/>
                <w:szCs w:val="21"/>
              </w:rPr>
            </w:pPr>
            <w:r>
              <w:rPr>
                <w:color w:val="000000"/>
                <w:kern w:val="0"/>
                <w:sz w:val="21"/>
                <w:szCs w:val="21"/>
              </w:rPr>
              <w:t>汤河3</w:t>
            </w:r>
          </w:p>
        </w:tc>
        <w:tc>
          <w:tcPr>
            <w:tcW w:w="111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1"/>
                <w:szCs w:val="21"/>
              </w:rPr>
            </w:pPr>
            <w:r>
              <w:rPr>
                <w:color w:val="000000"/>
                <w:kern w:val="0"/>
                <w:sz w:val="21"/>
                <w:szCs w:val="21"/>
              </w:rPr>
              <w:t>怀柔区</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1"/>
                <w:szCs w:val="21"/>
              </w:rPr>
            </w:pPr>
            <w:r>
              <w:rPr>
                <w:color w:val="000000"/>
                <w:kern w:val="0"/>
                <w:sz w:val="21"/>
                <w:szCs w:val="21"/>
              </w:rPr>
              <w:t>116.6618</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1"/>
                <w:szCs w:val="21"/>
              </w:rPr>
            </w:pPr>
            <w:r>
              <w:rPr>
                <w:color w:val="000000"/>
                <w:kern w:val="0"/>
                <w:sz w:val="21"/>
                <w:szCs w:val="21"/>
              </w:rPr>
              <w:t>40.75674</w:t>
            </w:r>
          </w:p>
        </w:tc>
        <w:tc>
          <w:tcPr>
            <w:tcW w:w="1333"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1"/>
                <w:szCs w:val="21"/>
              </w:rPr>
            </w:pPr>
            <w:r>
              <w:rPr>
                <w:color w:val="000000"/>
                <w:kern w:val="0"/>
                <w:sz w:val="21"/>
                <w:szCs w:val="21"/>
              </w:rPr>
              <w:t>潮白河水系</w:t>
            </w:r>
          </w:p>
        </w:tc>
        <w:tc>
          <w:tcPr>
            <w:tcW w:w="120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1"/>
                <w:szCs w:val="21"/>
              </w:rPr>
            </w:pPr>
            <w:r>
              <w:rPr>
                <w:color w:val="000000"/>
                <w:kern w:val="0"/>
                <w:sz w:val="21"/>
                <w:szCs w:val="21"/>
              </w:rPr>
              <w:t>山区</w:t>
            </w:r>
          </w:p>
        </w:tc>
        <w:tc>
          <w:tcPr>
            <w:tcW w:w="1161"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1"/>
                <w:szCs w:val="21"/>
              </w:rPr>
            </w:pPr>
            <w:r>
              <w:rPr>
                <w:color w:val="000000"/>
                <w:kern w:val="0"/>
                <w:sz w:val="21"/>
                <w:szCs w:val="21"/>
              </w:rPr>
              <w:t>河流</w:t>
            </w:r>
          </w:p>
        </w:tc>
      </w:tr>
      <w:tr>
        <w:tblPrEx>
          <w:tblLayout w:type="fixed"/>
          <w:tblCellMar>
            <w:top w:w="0" w:type="dxa"/>
            <w:left w:w="108" w:type="dxa"/>
            <w:bottom w:w="0" w:type="dxa"/>
            <w:right w:w="108" w:type="dxa"/>
          </w:tblCellMar>
        </w:tblPrEx>
        <w:trPr>
          <w:trHeight w:val="285" w:hRule="atLeast"/>
          <w:jc w:val="center"/>
        </w:trPr>
        <w:tc>
          <w:tcPr>
            <w:tcW w:w="89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1"/>
                <w:szCs w:val="21"/>
              </w:rPr>
            </w:pPr>
            <w:r>
              <w:rPr>
                <w:color w:val="000000"/>
                <w:kern w:val="0"/>
                <w:sz w:val="21"/>
                <w:szCs w:val="21"/>
              </w:rPr>
              <w:t>J65</w:t>
            </w:r>
          </w:p>
        </w:tc>
        <w:tc>
          <w:tcPr>
            <w:tcW w:w="111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1"/>
                <w:szCs w:val="21"/>
              </w:rPr>
            </w:pPr>
            <w:r>
              <w:rPr>
                <w:color w:val="000000"/>
                <w:kern w:val="0"/>
                <w:sz w:val="21"/>
                <w:szCs w:val="21"/>
              </w:rPr>
              <w:t>三家店</w:t>
            </w:r>
          </w:p>
        </w:tc>
        <w:tc>
          <w:tcPr>
            <w:tcW w:w="111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1"/>
                <w:szCs w:val="21"/>
              </w:rPr>
            </w:pPr>
            <w:r>
              <w:rPr>
                <w:color w:val="000000"/>
                <w:kern w:val="0"/>
                <w:sz w:val="21"/>
                <w:szCs w:val="21"/>
              </w:rPr>
              <w:t>门头沟区</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1"/>
                <w:szCs w:val="21"/>
              </w:rPr>
            </w:pPr>
            <w:r>
              <w:rPr>
                <w:color w:val="000000"/>
                <w:kern w:val="0"/>
                <w:sz w:val="21"/>
                <w:szCs w:val="21"/>
              </w:rPr>
              <w:t>116.095</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1"/>
                <w:szCs w:val="21"/>
              </w:rPr>
            </w:pPr>
            <w:r>
              <w:rPr>
                <w:color w:val="000000"/>
                <w:kern w:val="0"/>
                <w:sz w:val="21"/>
                <w:szCs w:val="21"/>
              </w:rPr>
              <w:t>39.95979</w:t>
            </w:r>
          </w:p>
        </w:tc>
        <w:tc>
          <w:tcPr>
            <w:tcW w:w="1333"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1"/>
                <w:szCs w:val="21"/>
              </w:rPr>
            </w:pPr>
            <w:r>
              <w:rPr>
                <w:color w:val="000000"/>
                <w:kern w:val="0"/>
                <w:sz w:val="21"/>
                <w:szCs w:val="21"/>
              </w:rPr>
              <w:t>永定河水系</w:t>
            </w:r>
          </w:p>
        </w:tc>
        <w:tc>
          <w:tcPr>
            <w:tcW w:w="120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1"/>
                <w:szCs w:val="21"/>
              </w:rPr>
            </w:pPr>
            <w:r>
              <w:rPr>
                <w:color w:val="000000"/>
                <w:kern w:val="0"/>
                <w:sz w:val="21"/>
                <w:szCs w:val="21"/>
              </w:rPr>
              <w:t>山区</w:t>
            </w:r>
          </w:p>
        </w:tc>
        <w:tc>
          <w:tcPr>
            <w:tcW w:w="1161"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1"/>
                <w:szCs w:val="21"/>
              </w:rPr>
            </w:pPr>
            <w:r>
              <w:rPr>
                <w:color w:val="000000"/>
                <w:kern w:val="0"/>
                <w:sz w:val="21"/>
                <w:szCs w:val="21"/>
              </w:rPr>
              <w:t>湖库</w:t>
            </w:r>
          </w:p>
        </w:tc>
      </w:tr>
      <w:tr>
        <w:tblPrEx>
          <w:tblLayout w:type="fixed"/>
          <w:tblCellMar>
            <w:top w:w="0" w:type="dxa"/>
            <w:left w:w="108" w:type="dxa"/>
            <w:bottom w:w="0" w:type="dxa"/>
            <w:right w:w="108" w:type="dxa"/>
          </w:tblCellMar>
        </w:tblPrEx>
        <w:trPr>
          <w:trHeight w:val="285" w:hRule="atLeast"/>
          <w:jc w:val="center"/>
        </w:trPr>
        <w:tc>
          <w:tcPr>
            <w:tcW w:w="89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1"/>
                <w:szCs w:val="21"/>
              </w:rPr>
            </w:pPr>
            <w:r>
              <w:rPr>
                <w:color w:val="000000"/>
                <w:kern w:val="0"/>
                <w:sz w:val="21"/>
                <w:szCs w:val="21"/>
              </w:rPr>
              <w:t>J66</w:t>
            </w:r>
          </w:p>
        </w:tc>
        <w:tc>
          <w:tcPr>
            <w:tcW w:w="111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1"/>
                <w:szCs w:val="21"/>
              </w:rPr>
            </w:pPr>
            <w:r>
              <w:rPr>
                <w:color w:val="000000"/>
                <w:kern w:val="0"/>
                <w:sz w:val="21"/>
                <w:szCs w:val="21"/>
              </w:rPr>
              <w:t>门城湖</w:t>
            </w:r>
          </w:p>
        </w:tc>
        <w:tc>
          <w:tcPr>
            <w:tcW w:w="111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1"/>
                <w:szCs w:val="21"/>
              </w:rPr>
            </w:pPr>
            <w:r>
              <w:rPr>
                <w:color w:val="000000"/>
                <w:kern w:val="0"/>
                <w:sz w:val="21"/>
                <w:szCs w:val="21"/>
              </w:rPr>
              <w:t>丰台区</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1"/>
                <w:szCs w:val="21"/>
              </w:rPr>
            </w:pPr>
            <w:r>
              <w:rPr>
                <w:color w:val="000000"/>
                <w:kern w:val="0"/>
                <w:sz w:val="21"/>
                <w:szCs w:val="21"/>
              </w:rPr>
              <w:t>116.1006</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1"/>
                <w:szCs w:val="21"/>
              </w:rPr>
            </w:pPr>
            <w:r>
              <w:rPr>
                <w:color w:val="000000"/>
                <w:kern w:val="0"/>
                <w:sz w:val="21"/>
                <w:szCs w:val="21"/>
              </w:rPr>
              <w:t>39.94751</w:t>
            </w:r>
          </w:p>
        </w:tc>
        <w:tc>
          <w:tcPr>
            <w:tcW w:w="1333"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1"/>
                <w:szCs w:val="21"/>
              </w:rPr>
            </w:pPr>
            <w:r>
              <w:rPr>
                <w:color w:val="000000"/>
                <w:kern w:val="0"/>
                <w:sz w:val="21"/>
                <w:szCs w:val="21"/>
              </w:rPr>
              <w:t>永定河水系</w:t>
            </w:r>
          </w:p>
        </w:tc>
        <w:tc>
          <w:tcPr>
            <w:tcW w:w="120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1"/>
                <w:szCs w:val="21"/>
              </w:rPr>
            </w:pPr>
            <w:r>
              <w:rPr>
                <w:color w:val="000000"/>
                <w:kern w:val="0"/>
                <w:sz w:val="21"/>
                <w:szCs w:val="21"/>
              </w:rPr>
              <w:t>平原区</w:t>
            </w:r>
          </w:p>
        </w:tc>
        <w:tc>
          <w:tcPr>
            <w:tcW w:w="1161"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1"/>
                <w:szCs w:val="21"/>
              </w:rPr>
            </w:pPr>
            <w:r>
              <w:rPr>
                <w:color w:val="000000"/>
                <w:kern w:val="0"/>
                <w:sz w:val="21"/>
                <w:szCs w:val="21"/>
              </w:rPr>
              <w:t>湖库</w:t>
            </w:r>
          </w:p>
        </w:tc>
      </w:tr>
      <w:tr>
        <w:tblPrEx>
          <w:tblLayout w:type="fixed"/>
          <w:tblCellMar>
            <w:top w:w="0" w:type="dxa"/>
            <w:left w:w="108" w:type="dxa"/>
            <w:bottom w:w="0" w:type="dxa"/>
            <w:right w:w="108" w:type="dxa"/>
          </w:tblCellMar>
        </w:tblPrEx>
        <w:trPr>
          <w:trHeight w:val="285" w:hRule="atLeast"/>
          <w:jc w:val="center"/>
        </w:trPr>
        <w:tc>
          <w:tcPr>
            <w:tcW w:w="89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1"/>
                <w:szCs w:val="21"/>
              </w:rPr>
            </w:pPr>
            <w:r>
              <w:rPr>
                <w:color w:val="000000"/>
                <w:kern w:val="0"/>
                <w:sz w:val="21"/>
                <w:szCs w:val="21"/>
              </w:rPr>
              <w:t>J67</w:t>
            </w:r>
          </w:p>
        </w:tc>
        <w:tc>
          <w:tcPr>
            <w:tcW w:w="111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1"/>
                <w:szCs w:val="21"/>
              </w:rPr>
            </w:pPr>
            <w:r>
              <w:rPr>
                <w:color w:val="000000"/>
                <w:kern w:val="0"/>
                <w:sz w:val="21"/>
                <w:szCs w:val="21"/>
              </w:rPr>
              <w:t>晓月湖</w:t>
            </w:r>
          </w:p>
        </w:tc>
        <w:tc>
          <w:tcPr>
            <w:tcW w:w="111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1"/>
                <w:szCs w:val="21"/>
              </w:rPr>
            </w:pPr>
            <w:r>
              <w:rPr>
                <w:color w:val="000000"/>
                <w:kern w:val="0"/>
                <w:sz w:val="21"/>
                <w:szCs w:val="21"/>
              </w:rPr>
              <w:t>丰台区</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1"/>
                <w:szCs w:val="21"/>
              </w:rPr>
            </w:pPr>
            <w:r>
              <w:rPr>
                <w:color w:val="000000"/>
                <w:kern w:val="0"/>
                <w:sz w:val="21"/>
                <w:szCs w:val="21"/>
              </w:rPr>
              <w:t>116.2212</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1"/>
                <w:szCs w:val="21"/>
              </w:rPr>
            </w:pPr>
            <w:r>
              <w:rPr>
                <w:color w:val="000000"/>
                <w:kern w:val="0"/>
                <w:sz w:val="21"/>
                <w:szCs w:val="21"/>
              </w:rPr>
              <w:t>39.86629</w:t>
            </w:r>
          </w:p>
        </w:tc>
        <w:tc>
          <w:tcPr>
            <w:tcW w:w="1333"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1"/>
                <w:szCs w:val="21"/>
              </w:rPr>
            </w:pPr>
            <w:r>
              <w:rPr>
                <w:color w:val="000000"/>
                <w:kern w:val="0"/>
                <w:sz w:val="21"/>
                <w:szCs w:val="21"/>
              </w:rPr>
              <w:t>永定河水系</w:t>
            </w:r>
          </w:p>
        </w:tc>
        <w:tc>
          <w:tcPr>
            <w:tcW w:w="120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1"/>
                <w:szCs w:val="21"/>
              </w:rPr>
            </w:pPr>
            <w:r>
              <w:rPr>
                <w:color w:val="000000"/>
                <w:kern w:val="0"/>
                <w:sz w:val="21"/>
                <w:szCs w:val="21"/>
              </w:rPr>
              <w:t>平原区</w:t>
            </w:r>
          </w:p>
        </w:tc>
        <w:tc>
          <w:tcPr>
            <w:tcW w:w="1161"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1"/>
                <w:szCs w:val="21"/>
              </w:rPr>
            </w:pPr>
            <w:r>
              <w:rPr>
                <w:color w:val="000000"/>
                <w:kern w:val="0"/>
                <w:sz w:val="21"/>
                <w:szCs w:val="21"/>
              </w:rPr>
              <w:t>湖库</w:t>
            </w:r>
          </w:p>
        </w:tc>
      </w:tr>
      <w:tr>
        <w:tblPrEx>
          <w:tblLayout w:type="fixed"/>
          <w:tblCellMar>
            <w:top w:w="0" w:type="dxa"/>
            <w:left w:w="108" w:type="dxa"/>
            <w:bottom w:w="0" w:type="dxa"/>
            <w:right w:w="108" w:type="dxa"/>
          </w:tblCellMar>
        </w:tblPrEx>
        <w:trPr>
          <w:trHeight w:val="285" w:hRule="atLeast"/>
          <w:jc w:val="center"/>
        </w:trPr>
        <w:tc>
          <w:tcPr>
            <w:tcW w:w="89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1"/>
                <w:szCs w:val="21"/>
              </w:rPr>
            </w:pPr>
            <w:r>
              <w:rPr>
                <w:color w:val="000000"/>
                <w:kern w:val="0"/>
                <w:sz w:val="21"/>
                <w:szCs w:val="21"/>
              </w:rPr>
              <w:t>J68</w:t>
            </w:r>
          </w:p>
        </w:tc>
        <w:tc>
          <w:tcPr>
            <w:tcW w:w="111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1"/>
                <w:szCs w:val="21"/>
              </w:rPr>
            </w:pPr>
            <w:r>
              <w:rPr>
                <w:color w:val="000000"/>
                <w:kern w:val="0"/>
                <w:sz w:val="21"/>
                <w:szCs w:val="21"/>
              </w:rPr>
              <w:t>南大荒桥</w:t>
            </w:r>
          </w:p>
        </w:tc>
        <w:tc>
          <w:tcPr>
            <w:tcW w:w="111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1"/>
                <w:szCs w:val="21"/>
              </w:rPr>
            </w:pPr>
            <w:r>
              <w:rPr>
                <w:color w:val="000000"/>
                <w:kern w:val="0"/>
                <w:sz w:val="21"/>
                <w:szCs w:val="21"/>
              </w:rPr>
              <w:t>石景山区</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1"/>
                <w:szCs w:val="21"/>
              </w:rPr>
            </w:pPr>
            <w:r>
              <w:rPr>
                <w:color w:val="000000"/>
                <w:kern w:val="0"/>
                <w:sz w:val="21"/>
                <w:szCs w:val="21"/>
              </w:rPr>
              <w:t>116.1626</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1"/>
                <w:szCs w:val="21"/>
              </w:rPr>
            </w:pPr>
            <w:r>
              <w:rPr>
                <w:color w:val="000000"/>
                <w:kern w:val="0"/>
                <w:sz w:val="21"/>
                <w:szCs w:val="21"/>
              </w:rPr>
              <w:t>39.88633</w:t>
            </w:r>
          </w:p>
        </w:tc>
        <w:tc>
          <w:tcPr>
            <w:tcW w:w="1333"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1"/>
                <w:szCs w:val="21"/>
              </w:rPr>
            </w:pPr>
            <w:r>
              <w:rPr>
                <w:color w:val="000000"/>
                <w:kern w:val="0"/>
                <w:sz w:val="21"/>
                <w:szCs w:val="21"/>
              </w:rPr>
              <w:t>永定河水系</w:t>
            </w:r>
          </w:p>
        </w:tc>
        <w:tc>
          <w:tcPr>
            <w:tcW w:w="120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1"/>
                <w:szCs w:val="21"/>
              </w:rPr>
            </w:pPr>
            <w:r>
              <w:rPr>
                <w:color w:val="000000"/>
                <w:kern w:val="0"/>
                <w:sz w:val="21"/>
                <w:szCs w:val="21"/>
              </w:rPr>
              <w:t>平原区</w:t>
            </w:r>
          </w:p>
        </w:tc>
        <w:tc>
          <w:tcPr>
            <w:tcW w:w="1161"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1"/>
                <w:szCs w:val="21"/>
              </w:rPr>
            </w:pPr>
            <w:r>
              <w:rPr>
                <w:color w:val="000000"/>
                <w:kern w:val="0"/>
                <w:sz w:val="21"/>
                <w:szCs w:val="21"/>
              </w:rPr>
              <w:t>河流</w:t>
            </w:r>
          </w:p>
        </w:tc>
      </w:tr>
      <w:tr>
        <w:tblPrEx>
          <w:tblLayout w:type="fixed"/>
          <w:tblCellMar>
            <w:top w:w="0" w:type="dxa"/>
            <w:left w:w="108" w:type="dxa"/>
            <w:bottom w:w="0" w:type="dxa"/>
            <w:right w:w="108" w:type="dxa"/>
          </w:tblCellMar>
        </w:tblPrEx>
        <w:trPr>
          <w:trHeight w:val="285" w:hRule="atLeast"/>
          <w:jc w:val="center"/>
        </w:trPr>
        <w:tc>
          <w:tcPr>
            <w:tcW w:w="89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1"/>
                <w:szCs w:val="21"/>
              </w:rPr>
            </w:pPr>
            <w:r>
              <w:rPr>
                <w:color w:val="000000"/>
                <w:kern w:val="0"/>
                <w:sz w:val="21"/>
                <w:szCs w:val="21"/>
              </w:rPr>
              <w:t>J69</w:t>
            </w:r>
          </w:p>
        </w:tc>
        <w:tc>
          <w:tcPr>
            <w:tcW w:w="111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1"/>
                <w:szCs w:val="21"/>
              </w:rPr>
            </w:pPr>
            <w:r>
              <w:rPr>
                <w:color w:val="000000"/>
                <w:kern w:val="0"/>
                <w:sz w:val="21"/>
                <w:szCs w:val="21"/>
              </w:rPr>
              <w:t>戏水湾</w:t>
            </w:r>
          </w:p>
        </w:tc>
        <w:tc>
          <w:tcPr>
            <w:tcW w:w="111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1"/>
                <w:szCs w:val="21"/>
              </w:rPr>
            </w:pPr>
            <w:r>
              <w:rPr>
                <w:color w:val="000000"/>
                <w:kern w:val="0"/>
                <w:sz w:val="21"/>
                <w:szCs w:val="21"/>
              </w:rPr>
              <w:t>门头沟区</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1"/>
                <w:szCs w:val="21"/>
              </w:rPr>
            </w:pPr>
            <w:r>
              <w:rPr>
                <w:color w:val="000000"/>
                <w:kern w:val="0"/>
                <w:sz w:val="21"/>
                <w:szCs w:val="21"/>
              </w:rPr>
              <w:t>116.0603</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1"/>
                <w:szCs w:val="21"/>
              </w:rPr>
            </w:pPr>
            <w:r>
              <w:rPr>
                <w:color w:val="000000"/>
                <w:kern w:val="0"/>
                <w:sz w:val="21"/>
                <w:szCs w:val="21"/>
              </w:rPr>
              <w:t>39.97942</w:t>
            </w:r>
          </w:p>
        </w:tc>
        <w:tc>
          <w:tcPr>
            <w:tcW w:w="1333"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1"/>
                <w:szCs w:val="21"/>
              </w:rPr>
            </w:pPr>
            <w:r>
              <w:rPr>
                <w:color w:val="000000"/>
                <w:kern w:val="0"/>
                <w:sz w:val="21"/>
                <w:szCs w:val="21"/>
              </w:rPr>
              <w:t>永定河水系</w:t>
            </w:r>
          </w:p>
        </w:tc>
        <w:tc>
          <w:tcPr>
            <w:tcW w:w="120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1"/>
                <w:szCs w:val="21"/>
              </w:rPr>
            </w:pPr>
            <w:r>
              <w:rPr>
                <w:color w:val="000000"/>
                <w:kern w:val="0"/>
                <w:sz w:val="21"/>
                <w:szCs w:val="21"/>
              </w:rPr>
              <w:t>山区</w:t>
            </w:r>
          </w:p>
        </w:tc>
        <w:tc>
          <w:tcPr>
            <w:tcW w:w="1161"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1"/>
                <w:szCs w:val="21"/>
              </w:rPr>
            </w:pPr>
            <w:r>
              <w:rPr>
                <w:color w:val="000000"/>
                <w:kern w:val="0"/>
                <w:sz w:val="21"/>
                <w:szCs w:val="21"/>
              </w:rPr>
              <w:t>河流</w:t>
            </w:r>
          </w:p>
        </w:tc>
      </w:tr>
    </w:tbl>
    <w:p>
      <w:pPr>
        <w:ind w:firstLine="480"/>
        <w:rPr>
          <w:bCs/>
        </w:rPr>
      </w:pPr>
      <w:r>
        <w:rPr>
          <w:bCs/>
        </w:rPr>
        <w:t>目前环境DNA监测大型底栖无脊椎动物的采样介质主要是水样、沉积物、混合生物组织样品。水样和沉积物采样方法按照《水质采样技术指导》（HJ 494），混合生物组织采样方法按照《生物多样性观测技术导则-淡水底栖大型无脊椎动物》（HJ 710.8-2014）同步采集形态学鉴定样品挑拣后获得混合生物组织样品。</w:t>
      </w:r>
    </w:p>
    <w:p>
      <w:pPr>
        <w:pStyle w:val="52"/>
        <w:spacing w:before="120" w:after="120"/>
        <w:ind w:firstLine="480"/>
        <w:jc w:val="both"/>
        <w:rPr>
          <w:rFonts w:cs="Times New Roman"/>
          <w:sz w:val="24"/>
          <w:szCs w:val="20"/>
        </w:rPr>
      </w:pPr>
      <w:r>
        <w:rPr>
          <w:rFonts w:cs="Times New Roman"/>
          <w:sz w:val="24"/>
          <w:szCs w:val="20"/>
        </w:rPr>
        <w:t>具体采样方法和前处理方式如下：</w:t>
      </w:r>
    </w:p>
    <w:p>
      <w:pPr>
        <w:pStyle w:val="52"/>
        <w:spacing w:before="120" w:after="120"/>
        <w:ind w:firstLine="480"/>
        <w:jc w:val="both"/>
        <w:rPr>
          <w:rFonts w:cs="Times New Roman"/>
          <w:sz w:val="24"/>
          <w:szCs w:val="20"/>
        </w:rPr>
      </w:pPr>
      <w:r>
        <w:rPr>
          <w:rFonts w:cs="Times New Roman"/>
          <w:sz w:val="24"/>
          <w:szCs w:val="20"/>
        </w:rPr>
        <w:t>采集水面下0.5m表层水样，返回实验室用0.45μm和0.22μm纤维素滤膜，过滤体积为1L。</w:t>
      </w:r>
    </w:p>
    <w:p>
      <w:pPr>
        <w:ind w:firstLine="480"/>
      </w:pPr>
      <w:r>
        <w:t>沉积物采集表层沉积物（0~5 cm），应剔除砾石、木屑、杂草、 贝壳及其它大体积生物残体，收集至50ml无菌管中。</w:t>
      </w:r>
      <w:r>
        <w:rPr>
          <w:color w:val="000000" w:themeColor="text1"/>
          <w:szCs w:val="24"/>
          <w14:textFill>
            <w14:solidFill>
              <w14:schemeClr w14:val="tx1"/>
            </w14:solidFill>
          </w14:textFill>
        </w:rPr>
        <w:t>经均质器均质后冷冻干燥，用网筛过滤杂质并混匀。</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 xml:space="preserve">混合生物组织样品采集：按照HJ 710.8的规定进行定量采集与筛选大型底栖无脊椎动物，野外低温保存，实验室-20 </w:t>
      </w:r>
      <w:r>
        <w:rPr>
          <w:rFonts w:eastAsiaTheme="minorEastAsia"/>
        </w:rPr>
        <w:t>℃</w:t>
      </w:r>
      <w:r>
        <w:rPr>
          <w:color w:val="000000" w:themeColor="text1"/>
          <w14:textFill>
            <w14:solidFill>
              <w14:schemeClr w14:val="tx1"/>
            </w14:solidFill>
          </w14:textFill>
        </w:rPr>
        <w:t xml:space="preserve">保存。4 </w:t>
      </w:r>
      <w:r>
        <w:rPr>
          <w:rFonts w:eastAsiaTheme="minorEastAsia"/>
        </w:rPr>
        <w:t>℃</w:t>
      </w:r>
      <w:r>
        <w:rPr>
          <w:color w:val="000000" w:themeColor="text1"/>
          <w14:textFill>
            <w14:solidFill>
              <w14:schemeClr w14:val="tx1"/>
            </w14:solidFill>
          </w14:textFill>
        </w:rPr>
        <w:t>解冻，沥干水分，加入3~5倍体积的无水乙醇（纯度≥99%），1 g换算为1 mL，振荡混匀，室温静置5天，吸取浸出液2ml，真空离心浓缩后提取DNA。</w:t>
      </w:r>
    </w:p>
    <w:p>
      <w:pPr>
        <w:ind w:firstLine="480"/>
      </w:pPr>
      <w:r>
        <w:t>水样采用离心柱法和磁珠法分别提取纯化基因组DNA。沉积物和混合生物组织采用磁珠法分别提取纯化基因组DNA。提取得到的DNA采用mCOIintF、jgHCO2198引物扩增。测序数据经过质控过滤后，筛选出大型底栖无脊椎动物类群并保留相对丰度占比大于千分之一的物种。</w:t>
      </w:r>
    </w:p>
    <w:p>
      <w:pPr>
        <w:ind w:firstLine="480"/>
      </w:pPr>
      <w:r>
        <mc:AlternateContent>
          <mc:Choice Requires="wpg">
            <w:drawing>
              <wp:anchor distT="0" distB="0" distL="114300" distR="114300" simplePos="0" relativeHeight="251660288" behindDoc="0" locked="0" layoutInCell="1" allowOverlap="1">
                <wp:simplePos x="0" y="0"/>
                <wp:positionH relativeFrom="column">
                  <wp:posOffset>14605</wp:posOffset>
                </wp:positionH>
                <wp:positionV relativeFrom="page">
                  <wp:posOffset>6973570</wp:posOffset>
                </wp:positionV>
                <wp:extent cx="5083175" cy="1162685"/>
                <wp:effectExtent l="0" t="0" r="3175" b="0"/>
                <wp:wrapSquare wrapText="bothSides"/>
                <wp:docPr id="931742596" name="组合 1"/>
                <wp:cNvGraphicFramePr/>
                <a:graphic xmlns:a="http://schemas.openxmlformats.org/drawingml/2006/main">
                  <a:graphicData uri="http://schemas.microsoft.com/office/word/2010/wordprocessingGroup">
                    <wpg:wgp>
                      <wpg:cNvGrpSpPr/>
                      <wpg:grpSpPr>
                        <a:xfrm>
                          <a:off x="0" y="0"/>
                          <a:ext cx="5083200" cy="1162800"/>
                          <a:chOff x="0" y="0"/>
                          <a:chExt cx="5081905" cy="1162685"/>
                        </a:xfrm>
                      </wpg:grpSpPr>
                      <pic:pic xmlns:pic="http://schemas.openxmlformats.org/drawingml/2006/picture">
                        <pic:nvPicPr>
                          <pic:cNvPr id="7" name="图片 26"/>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31750"/>
                            <a:ext cx="1687830" cy="1129665"/>
                          </a:xfrm>
                          <a:prstGeom prst="rect">
                            <a:avLst/>
                          </a:prstGeom>
                          <a:noFill/>
                          <a:ln>
                            <a:noFill/>
                          </a:ln>
                        </pic:spPr>
                      </pic:pic>
                      <pic:pic xmlns:pic="http://schemas.openxmlformats.org/drawingml/2006/picture">
                        <pic:nvPicPr>
                          <pic:cNvPr id="6" name="图片 27"/>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a:xfrm>
                            <a:off x="1752600" y="0"/>
                            <a:ext cx="1713865" cy="1162685"/>
                          </a:xfrm>
                          <a:prstGeom prst="rect">
                            <a:avLst/>
                          </a:prstGeom>
                          <a:noFill/>
                          <a:ln>
                            <a:noFill/>
                          </a:ln>
                        </pic:spPr>
                      </pic:pic>
                      <pic:pic xmlns:pic="http://schemas.openxmlformats.org/drawingml/2006/picture">
                        <pic:nvPicPr>
                          <pic:cNvPr id="373415914" name="图片 373415914"/>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3575050" y="0"/>
                            <a:ext cx="1506855" cy="1113790"/>
                          </a:xfrm>
                          <a:prstGeom prst="rect">
                            <a:avLst/>
                          </a:prstGeom>
                        </pic:spPr>
                      </pic:pic>
                    </wpg:wgp>
                  </a:graphicData>
                </a:graphic>
              </wp:anchor>
            </w:drawing>
          </mc:Choice>
          <mc:Fallback>
            <w:pict>
              <v:group id="组合 1" o:spid="_x0000_s1026" o:spt="203" style="position:absolute;left:0pt;margin-left:1.15pt;margin-top:549.1pt;height:91.55pt;width:400.25pt;mso-position-vertical-relative:page;mso-wrap-distance-bottom:0pt;mso-wrap-distance-left:9pt;mso-wrap-distance-right:9pt;mso-wrap-distance-top:0pt;z-index:251660288;mso-width-relative:page;mso-height-relative:page;" coordsize="5081905,1162685" o:gfxdata="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">
                <o:lock v:ext="edit" aspectratio="f"/>
                <v:shape id="图片 26" o:spid="_x0000_s1026" o:spt="75" type="#_x0000_t75" style="position:absolute;left:0;top:31750;height:1129665;width:1687830;" filled="f" o:preferrelative="t" stroked="f" coordsize="21600,21600" o:gfxdata="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AnQs7sAAADa&#10;AAAADwAAAAAAAAABACAAAAAiAAAAZHJzL2Rvd25yZXYueG1sUEsBAhQAFAAAAAgAh07iQDMvBZ47&#10;AAAAOQAAABAAAAAAAAAAAQAgAAAACgEAAGRycy9zaGFwZXhtbC54bWxQSwUGAAAAAAYABgBbAQAA&#10;tAMAAAAA&#10;">
                  <v:fill on="f" focussize="0,0"/>
                  <v:stroke on="f"/>
                  <v:imagedata r:id="rId13" o:title=""/>
                  <o:lock v:ext="edit" aspectratio="t"/>
                </v:shape>
                <v:shape id="图片 27" o:spid="_x0000_s1026" o:spt="75" type="#_x0000_t75" style="position:absolute;left:1752600;top:0;height:1162685;width:1713865;" filled="f" o:preferrelative="t" stroked="f" coordsize="21600,21600" o:gfxdata="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b1A5m8AAAA&#10;2gAAAA8AAAAAAAAAAQAgAAAAIgAAAGRycy9kb3ducmV2LnhtbFBLAQIUABQAAAAIAIdO4kAzLwWe&#10;OwAAADkAAAAQAAAAAAAAAAEAIAAAAAsBAABkcnMvc2hhcGV4bWwueG1sUEsFBgAAAAAGAAYAWwEA&#10;ALUDAAAAAA==&#10;">
                  <v:fill on="f" focussize="0,0"/>
                  <v:stroke on="f"/>
                  <v:imagedata r:id="rId14" o:title=""/>
                  <o:lock v:ext="edit" aspectratio="t"/>
                </v:shape>
                <v:shape id="_x0000_s1026" o:spid="_x0000_s1026" o:spt="75" type="#_x0000_t75" style="position:absolute;left:3575050;top:0;height:1113790;width:1506855;" filled="f" o:preferrelative="t" stroked="f" coordsize="21600,21600" o:gfxdata="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lD+5W8QAAADiAAAADwAAAAAAAAABACAAAAAiAAAAZHJzL2Rvd25yZXYueG1sUEsBAhQAFAAAAAgA&#10;h07iQDMvBZ47AAAAOQAAABAAAAAAAAAAAQAgAAAAEwEAAGRycy9zaGFwZXhtbC54bWxQSwUGAAAA&#10;AAYABgBbAQAAvQMAAAAA&#10;">
                  <v:fill on="f" focussize="0,0"/>
                  <v:stroke on="f"/>
                  <v:imagedata r:id="rId15" o:title=""/>
                  <o:lock v:ext="edit" aspectratio="t"/>
                </v:shape>
                <w10:wrap type="square"/>
              </v:group>
            </w:pict>
          </mc:Fallback>
        </mc:AlternateContent>
      </w:r>
      <w:r>
        <w:t>形态学鉴定到软体动物门、节肢动物门、环节动物门21种底栖动物。混合生物组织DNA样品检出32种底栖动物，与形态学结果重合的有15种。混合生物组织的优势是便于和形态学结果比较，但是混合生物组织采样是损伤性的，前处理复杂难度大，同时也存在假阳性等问题。环境DNA定义是“从生物生活环境中直接提取到的不同物种DNA的总和，包含生物脱落、释放的细胞或游离的DNA”。混合生物组织的采样方式是从环境中分离目标生物，不符合环境DNA的定义。因此重点比较水样和沉积物。研究结果表明，水样和沉积物研究检测到的大型底栖无脊椎动物种水平重合度一般（图3），水样检测到的大型底栖无脊椎动物物种数较多。0.45μm滤膜富集的大型底栖无脊椎动物物种数较多。提取方式对物种组成影响较小，磁珠法提取得到的大型底栖无脊椎动物物种数较多。</w:t>
      </w:r>
    </w:p>
    <w:p>
      <w:pPr>
        <w:ind w:firstLine="1200" w:firstLineChars="500"/>
      </w:pPr>
      <w:r>
        <w:t>a                     b                        c</w:t>
      </w:r>
    </w:p>
    <w:p>
      <w:pPr>
        <w:pStyle w:val="38"/>
        <w:spacing w:after="156"/>
        <w:jc w:val="both"/>
        <w:rPr>
          <w:rFonts w:ascii="Times New Roman" w:hAnsi="Times New Roman"/>
        </w:rPr>
      </w:pPr>
      <w:r>
        <w:rPr>
          <w:rFonts w:ascii="Times New Roman" w:hAnsi="Times New Roman"/>
        </w:rPr>
        <w:t>大型底栖无脊椎动物物种数比较（a:采样介质；b:水样滤膜孔径；c：DNA提取方法）</w:t>
      </w:r>
    </w:p>
    <w:p>
      <w:pPr>
        <w:ind w:firstLine="480"/>
        <w:rPr>
          <w:bCs/>
        </w:rPr>
      </w:pPr>
      <w:r>
        <w:rPr>
          <w:bCs/>
        </w:rPr>
        <w:t>2023年春季编制组选择官厅水库和密云水库，系统研究了采样深度和分层取样对结果的影响。</w:t>
      </w:r>
    </w:p>
    <w:p>
      <w:pPr>
        <w:pStyle w:val="30"/>
        <w:spacing w:line="360" w:lineRule="auto"/>
        <w:ind w:firstLine="480"/>
        <w:rPr>
          <w:rFonts w:ascii="Times New Roman"/>
          <w:bCs/>
          <w:kern w:val="2"/>
          <w:sz w:val="24"/>
        </w:rPr>
      </w:pPr>
      <w:r>
        <w:rPr>
          <w:rFonts w:ascii="Times New Roman"/>
          <w:bCs/>
          <w:kern w:val="2"/>
          <w:sz w:val="24"/>
        </w:rPr>
        <w:t>官厅水库属于河流型水库，深度约为5~15m。按照HJ 1296的规定，遵循与历史点位的一致性原则，设置2个近岸点位码头（G5）和月亮岛（G6），4个离岸点位分别为妫1080（G1）、妫大桥（G2）、河口（G3）、坝前（G4）（图4）。妫1080、妫大桥、坝前三个点位深度在10m以上，河口点位深度5m左右。</w:t>
      </w:r>
    </w:p>
    <w:p>
      <w:pPr>
        <w:ind w:firstLine="480"/>
        <w:jc w:val="center"/>
      </w:pPr>
      <w:r>
        <w:drawing>
          <wp:inline distT="0" distB="0" distL="0" distR="0">
            <wp:extent cx="2838450" cy="2867660"/>
            <wp:effectExtent l="0" t="0" r="0" b="8890"/>
            <wp:docPr id="109973792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737927" name="图片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2869696" cy="2899569"/>
                    </a:xfrm>
                    <a:prstGeom prst="rect">
                      <a:avLst/>
                    </a:prstGeom>
                    <a:noFill/>
                    <a:ln>
                      <a:noFill/>
                    </a:ln>
                  </pic:spPr>
                </pic:pic>
              </a:graphicData>
            </a:graphic>
          </wp:inline>
        </w:drawing>
      </w:r>
    </w:p>
    <w:p>
      <w:pPr>
        <w:pStyle w:val="38"/>
        <w:spacing w:after="156"/>
        <w:rPr>
          <w:rFonts w:ascii="Times New Roman" w:hAnsi="Times New Roman"/>
        </w:rPr>
      </w:pPr>
      <w:r>
        <w:rPr>
          <w:rFonts w:ascii="Times New Roman" w:hAnsi="Times New Roman"/>
        </w:rPr>
        <w:t>官厅水库采样点位</w:t>
      </w:r>
    </w:p>
    <w:p>
      <w:pPr>
        <w:ind w:firstLine="480"/>
      </w:pPr>
      <w:r>
        <w:t>按照HJ 91.2，设置分层点位和分层数量。分表、中、底层采集样品（在水面下0.5 m、1/2水深处和距底0.5 m设置3个采样点位）混合样品为表、中、底层样品等体积混合。妫1080（G1）、妫大桥（G2）、坝前（G4）点位表、中、底、混合样品编号分别为点位名称_1、_2、_3、_4。河口点位深度5m左右，采集表层和底层样品（表层：水面下0.5m，底层：距底0.5m）以及表层和底层等体积混合样品。样品编号分别为点位名称_1、_2、_3。岸边点位在水面下0.5 m采集表层水。每个样品过滤1L水样。在4个</w:t>
      </w:r>
      <w:r>
        <w:rPr>
          <w:bCs/>
        </w:rPr>
        <w:t>离岸点位</w:t>
      </w:r>
      <w:r>
        <w:t>妫1080（G1）、妫大桥（G2）、河口（G3）、坝前（G4）用彼得逊采泥器采集底泥50g左右，样品编号为点位名称_T。 mCOIintF、jgHCO2198引物扩增。测序数据经过质控过滤后，筛选出大型底栖无脊椎动物类群并保留相对丰度占比大于千分之一的物种。岸边点位和分层样品物种分布如图5。进一步采用组间ANOSIM检验分析分层分组间物种组成差异，如图6所示。分层样品表、中、底层样品与混合样品之间均无显著差异。</w:t>
      </w:r>
    </w:p>
    <w:p>
      <w:pPr>
        <w:ind w:firstLine="480"/>
        <w:jc w:val="left"/>
      </w:pPr>
      <w:r>
        <w:drawing>
          <wp:inline distT="0" distB="0" distL="0" distR="0">
            <wp:extent cx="5321300" cy="2619375"/>
            <wp:effectExtent l="0" t="0" r="0" b="9525"/>
            <wp:docPr id="19712662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26621" name="图片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388571" cy="2652767"/>
                    </a:xfrm>
                    <a:prstGeom prst="rect">
                      <a:avLst/>
                    </a:prstGeom>
                    <a:noFill/>
                    <a:ln>
                      <a:noFill/>
                    </a:ln>
                  </pic:spPr>
                </pic:pic>
              </a:graphicData>
            </a:graphic>
          </wp:inline>
        </w:drawing>
      </w:r>
    </w:p>
    <w:p>
      <w:pPr>
        <w:pStyle w:val="38"/>
        <w:spacing w:after="156"/>
        <w:rPr>
          <w:rFonts w:ascii="Times New Roman" w:hAnsi="Times New Roman"/>
        </w:rPr>
      </w:pPr>
      <w:r>
        <w:rPr>
          <w:rFonts w:ascii="Times New Roman" w:hAnsi="Times New Roman"/>
        </w:rPr>
        <w:t>大型底栖无脊椎动物物种分布</w:t>
      </w:r>
    </w:p>
    <w:tbl>
      <w:tblPr>
        <w:tblStyle w:val="24"/>
        <w:tblpPr w:leftFromText="180" w:rightFromText="180" w:vertAnchor="text" w:horzAnchor="page" w:tblpX="6662" w:tblpY="1247"/>
        <w:tblW w:w="2563" w:type="dxa"/>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115"/>
        <w:gridCol w:w="759"/>
        <w:gridCol w:w="689"/>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00" w:hRule="atLeast"/>
        </w:trPr>
        <w:tc>
          <w:tcPr>
            <w:tcW w:w="1115" w:type="dxa"/>
            <w:shd w:val="clear" w:color="auto" w:fill="auto"/>
            <w:vAlign w:val="center"/>
          </w:tcPr>
          <w:p>
            <w:pPr>
              <w:widowControl/>
              <w:spacing w:line="240" w:lineRule="auto"/>
              <w:ind w:firstLine="0" w:firstLineChars="0"/>
              <w:rPr>
                <w:color w:val="000000"/>
                <w:kern w:val="0"/>
                <w:sz w:val="21"/>
                <w:szCs w:val="21"/>
              </w:rPr>
            </w:pPr>
            <w:r>
              <w:rPr>
                <w:color w:val="000000"/>
                <w:kern w:val="0"/>
                <w:sz w:val="21"/>
                <w:szCs w:val="21"/>
              </w:rPr>
              <w:t>分组</w:t>
            </w:r>
          </w:p>
        </w:tc>
        <w:tc>
          <w:tcPr>
            <w:tcW w:w="759" w:type="dxa"/>
            <w:shd w:val="clear" w:color="auto" w:fill="auto"/>
            <w:vAlign w:val="center"/>
          </w:tcPr>
          <w:p>
            <w:pPr>
              <w:widowControl/>
              <w:spacing w:line="240" w:lineRule="auto"/>
              <w:ind w:firstLine="0" w:firstLineChars="0"/>
              <w:rPr>
                <w:color w:val="000000"/>
                <w:kern w:val="0"/>
                <w:sz w:val="21"/>
                <w:szCs w:val="21"/>
              </w:rPr>
            </w:pPr>
            <w:r>
              <w:rPr>
                <w:color w:val="000000"/>
                <w:kern w:val="0"/>
                <w:sz w:val="21"/>
                <w:szCs w:val="21"/>
              </w:rPr>
              <w:t>R</w:t>
            </w:r>
          </w:p>
        </w:tc>
        <w:tc>
          <w:tcPr>
            <w:tcW w:w="689" w:type="dxa"/>
            <w:shd w:val="clear" w:color="auto" w:fill="auto"/>
            <w:vAlign w:val="center"/>
          </w:tcPr>
          <w:p>
            <w:pPr>
              <w:widowControl/>
              <w:spacing w:line="240" w:lineRule="auto"/>
              <w:ind w:firstLine="0" w:firstLineChars="0"/>
              <w:rPr>
                <w:color w:val="000000"/>
                <w:kern w:val="0"/>
                <w:sz w:val="21"/>
                <w:szCs w:val="21"/>
              </w:rPr>
            </w:pPr>
            <w:r>
              <w:rPr>
                <w:color w:val="000000"/>
                <w:kern w:val="0"/>
                <w:sz w:val="21"/>
                <w:szCs w:val="21"/>
              </w:rPr>
              <w:t>P值</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15" w:hRule="atLeast"/>
        </w:trPr>
        <w:tc>
          <w:tcPr>
            <w:tcW w:w="1115" w:type="dxa"/>
            <w:shd w:val="clear" w:color="auto" w:fill="auto"/>
            <w:vAlign w:val="center"/>
          </w:tcPr>
          <w:p>
            <w:pPr>
              <w:widowControl/>
              <w:spacing w:line="240" w:lineRule="auto"/>
              <w:ind w:firstLine="0" w:firstLineChars="0"/>
              <w:rPr>
                <w:color w:val="000000"/>
                <w:kern w:val="0"/>
                <w:sz w:val="21"/>
                <w:szCs w:val="21"/>
              </w:rPr>
            </w:pPr>
            <w:r>
              <w:rPr>
                <w:color w:val="000000"/>
                <w:kern w:val="0"/>
                <w:sz w:val="21"/>
                <w:szCs w:val="21"/>
              </w:rPr>
              <w:t>表层/中层</w:t>
            </w:r>
          </w:p>
        </w:tc>
        <w:tc>
          <w:tcPr>
            <w:tcW w:w="759" w:type="dxa"/>
            <w:shd w:val="clear" w:color="auto" w:fill="auto"/>
          </w:tcPr>
          <w:p>
            <w:pPr>
              <w:widowControl/>
              <w:spacing w:line="240" w:lineRule="auto"/>
              <w:ind w:firstLine="0" w:firstLineChars="0"/>
              <w:rPr>
                <w:color w:val="000000"/>
                <w:kern w:val="0"/>
                <w:sz w:val="21"/>
                <w:szCs w:val="21"/>
              </w:rPr>
            </w:pPr>
            <w:r>
              <w:rPr>
                <w:sz w:val="21"/>
                <w:szCs w:val="21"/>
              </w:rPr>
              <w:t xml:space="preserve">-0.026 </w:t>
            </w:r>
          </w:p>
        </w:tc>
        <w:tc>
          <w:tcPr>
            <w:tcW w:w="689" w:type="dxa"/>
            <w:shd w:val="clear" w:color="auto" w:fill="auto"/>
          </w:tcPr>
          <w:p>
            <w:pPr>
              <w:widowControl/>
              <w:spacing w:line="240" w:lineRule="auto"/>
              <w:ind w:firstLine="0" w:firstLineChars="0"/>
              <w:rPr>
                <w:color w:val="000000"/>
                <w:kern w:val="0"/>
                <w:sz w:val="21"/>
                <w:szCs w:val="21"/>
              </w:rPr>
            </w:pPr>
            <w:r>
              <w:rPr>
                <w:sz w:val="21"/>
                <w:szCs w:val="21"/>
              </w:rPr>
              <w:t xml:space="preserve">0.559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15" w:hRule="atLeast"/>
        </w:trPr>
        <w:tc>
          <w:tcPr>
            <w:tcW w:w="1115" w:type="dxa"/>
            <w:shd w:val="clear" w:color="auto" w:fill="auto"/>
            <w:vAlign w:val="center"/>
          </w:tcPr>
          <w:p>
            <w:pPr>
              <w:widowControl/>
              <w:spacing w:line="240" w:lineRule="auto"/>
              <w:ind w:firstLine="0" w:firstLineChars="0"/>
              <w:rPr>
                <w:color w:val="000000"/>
                <w:kern w:val="0"/>
                <w:sz w:val="21"/>
                <w:szCs w:val="21"/>
              </w:rPr>
            </w:pPr>
            <w:r>
              <w:rPr>
                <w:color w:val="000000"/>
                <w:kern w:val="0"/>
                <w:sz w:val="21"/>
                <w:szCs w:val="21"/>
              </w:rPr>
              <w:t>表层/底层</w:t>
            </w:r>
          </w:p>
        </w:tc>
        <w:tc>
          <w:tcPr>
            <w:tcW w:w="759" w:type="dxa"/>
            <w:shd w:val="clear" w:color="auto" w:fill="auto"/>
          </w:tcPr>
          <w:p>
            <w:pPr>
              <w:widowControl/>
              <w:spacing w:line="240" w:lineRule="auto"/>
              <w:ind w:firstLine="0" w:firstLineChars="0"/>
              <w:rPr>
                <w:color w:val="000000"/>
                <w:kern w:val="0"/>
                <w:sz w:val="21"/>
                <w:szCs w:val="21"/>
              </w:rPr>
            </w:pPr>
            <w:r>
              <w:rPr>
                <w:sz w:val="21"/>
                <w:szCs w:val="21"/>
              </w:rPr>
              <w:t xml:space="preserve">-0.037 </w:t>
            </w:r>
          </w:p>
        </w:tc>
        <w:tc>
          <w:tcPr>
            <w:tcW w:w="689" w:type="dxa"/>
            <w:shd w:val="clear" w:color="auto" w:fill="auto"/>
          </w:tcPr>
          <w:p>
            <w:pPr>
              <w:widowControl/>
              <w:spacing w:line="240" w:lineRule="auto"/>
              <w:ind w:firstLine="0" w:firstLineChars="0"/>
              <w:rPr>
                <w:color w:val="000000"/>
                <w:kern w:val="0"/>
                <w:sz w:val="21"/>
                <w:szCs w:val="21"/>
              </w:rPr>
            </w:pPr>
            <w:r>
              <w:rPr>
                <w:sz w:val="21"/>
                <w:szCs w:val="21"/>
              </w:rPr>
              <w:t xml:space="preserve">0.516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15" w:hRule="atLeast"/>
        </w:trPr>
        <w:tc>
          <w:tcPr>
            <w:tcW w:w="1115" w:type="dxa"/>
            <w:shd w:val="clear" w:color="auto" w:fill="auto"/>
            <w:vAlign w:val="center"/>
          </w:tcPr>
          <w:p>
            <w:pPr>
              <w:widowControl/>
              <w:spacing w:line="240" w:lineRule="auto"/>
              <w:ind w:firstLine="0" w:firstLineChars="0"/>
              <w:rPr>
                <w:color w:val="000000"/>
                <w:kern w:val="0"/>
                <w:sz w:val="21"/>
                <w:szCs w:val="21"/>
              </w:rPr>
            </w:pPr>
            <w:r>
              <w:rPr>
                <w:color w:val="000000"/>
                <w:kern w:val="0"/>
                <w:sz w:val="21"/>
                <w:szCs w:val="21"/>
              </w:rPr>
              <w:t>表层/混合</w:t>
            </w:r>
          </w:p>
        </w:tc>
        <w:tc>
          <w:tcPr>
            <w:tcW w:w="759" w:type="dxa"/>
            <w:shd w:val="clear" w:color="auto" w:fill="auto"/>
          </w:tcPr>
          <w:p>
            <w:pPr>
              <w:widowControl/>
              <w:spacing w:line="240" w:lineRule="auto"/>
              <w:ind w:firstLine="0" w:firstLineChars="0"/>
              <w:rPr>
                <w:color w:val="000000"/>
                <w:kern w:val="0"/>
                <w:sz w:val="21"/>
                <w:szCs w:val="21"/>
              </w:rPr>
            </w:pPr>
            <w:r>
              <w:rPr>
                <w:sz w:val="21"/>
                <w:szCs w:val="21"/>
              </w:rPr>
              <w:t xml:space="preserve">-0.068 </w:t>
            </w:r>
          </w:p>
        </w:tc>
        <w:tc>
          <w:tcPr>
            <w:tcW w:w="689" w:type="dxa"/>
            <w:shd w:val="clear" w:color="auto" w:fill="auto"/>
          </w:tcPr>
          <w:p>
            <w:pPr>
              <w:widowControl/>
              <w:spacing w:line="240" w:lineRule="auto"/>
              <w:ind w:firstLine="0" w:firstLineChars="0"/>
              <w:rPr>
                <w:color w:val="000000"/>
                <w:kern w:val="0"/>
                <w:sz w:val="21"/>
                <w:szCs w:val="21"/>
              </w:rPr>
            </w:pPr>
            <w:r>
              <w:rPr>
                <w:sz w:val="21"/>
                <w:szCs w:val="21"/>
              </w:rPr>
              <w:t xml:space="preserve">0.633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15" w:hRule="atLeast"/>
        </w:trPr>
        <w:tc>
          <w:tcPr>
            <w:tcW w:w="1115" w:type="dxa"/>
            <w:shd w:val="clear" w:color="auto" w:fill="auto"/>
            <w:vAlign w:val="center"/>
          </w:tcPr>
          <w:p>
            <w:pPr>
              <w:widowControl/>
              <w:spacing w:line="240" w:lineRule="auto"/>
              <w:ind w:firstLine="0" w:firstLineChars="0"/>
              <w:rPr>
                <w:color w:val="000000"/>
                <w:kern w:val="0"/>
                <w:sz w:val="21"/>
                <w:szCs w:val="21"/>
              </w:rPr>
            </w:pPr>
            <w:r>
              <w:rPr>
                <w:color w:val="000000"/>
                <w:kern w:val="0"/>
                <w:sz w:val="21"/>
                <w:szCs w:val="21"/>
              </w:rPr>
              <w:t>中层/底层</w:t>
            </w:r>
          </w:p>
        </w:tc>
        <w:tc>
          <w:tcPr>
            <w:tcW w:w="759" w:type="dxa"/>
            <w:shd w:val="clear" w:color="auto" w:fill="auto"/>
          </w:tcPr>
          <w:p>
            <w:pPr>
              <w:widowControl/>
              <w:spacing w:line="240" w:lineRule="auto"/>
              <w:ind w:firstLine="0" w:firstLineChars="0"/>
              <w:rPr>
                <w:color w:val="000000"/>
                <w:kern w:val="0"/>
                <w:sz w:val="21"/>
                <w:szCs w:val="21"/>
              </w:rPr>
            </w:pPr>
            <w:r>
              <w:rPr>
                <w:sz w:val="21"/>
                <w:szCs w:val="21"/>
              </w:rPr>
              <w:t xml:space="preserve">0.296 </w:t>
            </w:r>
          </w:p>
        </w:tc>
        <w:tc>
          <w:tcPr>
            <w:tcW w:w="689" w:type="dxa"/>
            <w:shd w:val="clear" w:color="auto" w:fill="auto"/>
          </w:tcPr>
          <w:p>
            <w:pPr>
              <w:widowControl/>
              <w:spacing w:line="240" w:lineRule="auto"/>
              <w:ind w:firstLine="0" w:firstLineChars="0"/>
              <w:rPr>
                <w:color w:val="000000"/>
                <w:kern w:val="0"/>
                <w:sz w:val="21"/>
                <w:szCs w:val="21"/>
              </w:rPr>
            </w:pPr>
            <w:r>
              <w:rPr>
                <w:sz w:val="21"/>
                <w:szCs w:val="21"/>
              </w:rPr>
              <w:t xml:space="preserve">0.076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15" w:hRule="atLeast"/>
        </w:trPr>
        <w:tc>
          <w:tcPr>
            <w:tcW w:w="1115" w:type="dxa"/>
            <w:shd w:val="clear" w:color="auto" w:fill="auto"/>
            <w:vAlign w:val="center"/>
          </w:tcPr>
          <w:p>
            <w:pPr>
              <w:widowControl/>
              <w:spacing w:line="240" w:lineRule="auto"/>
              <w:ind w:firstLine="0" w:firstLineChars="0"/>
              <w:rPr>
                <w:color w:val="000000"/>
                <w:kern w:val="0"/>
                <w:sz w:val="21"/>
                <w:szCs w:val="21"/>
              </w:rPr>
            </w:pPr>
            <w:r>
              <w:rPr>
                <w:color w:val="000000"/>
                <w:kern w:val="0"/>
                <w:sz w:val="21"/>
                <w:szCs w:val="21"/>
              </w:rPr>
              <w:t>中层/混合</w:t>
            </w:r>
          </w:p>
        </w:tc>
        <w:tc>
          <w:tcPr>
            <w:tcW w:w="759" w:type="dxa"/>
            <w:shd w:val="clear" w:color="auto" w:fill="auto"/>
          </w:tcPr>
          <w:p>
            <w:pPr>
              <w:widowControl/>
              <w:spacing w:line="240" w:lineRule="auto"/>
              <w:ind w:firstLine="0" w:firstLineChars="0"/>
              <w:rPr>
                <w:color w:val="000000"/>
                <w:kern w:val="0"/>
                <w:sz w:val="21"/>
                <w:szCs w:val="21"/>
              </w:rPr>
            </w:pPr>
            <w:r>
              <w:rPr>
                <w:sz w:val="21"/>
                <w:szCs w:val="21"/>
              </w:rPr>
              <w:t xml:space="preserve">-0.016 </w:t>
            </w:r>
          </w:p>
        </w:tc>
        <w:tc>
          <w:tcPr>
            <w:tcW w:w="689" w:type="dxa"/>
            <w:shd w:val="clear" w:color="auto" w:fill="auto"/>
          </w:tcPr>
          <w:p>
            <w:pPr>
              <w:widowControl/>
              <w:spacing w:line="240" w:lineRule="auto"/>
              <w:ind w:firstLine="0" w:firstLineChars="0"/>
              <w:rPr>
                <w:color w:val="000000"/>
                <w:kern w:val="0"/>
                <w:sz w:val="21"/>
                <w:szCs w:val="21"/>
              </w:rPr>
            </w:pPr>
            <w:r>
              <w:rPr>
                <w:sz w:val="21"/>
                <w:szCs w:val="21"/>
              </w:rPr>
              <w:t xml:space="preserve">0.445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15" w:hRule="atLeast"/>
        </w:trPr>
        <w:tc>
          <w:tcPr>
            <w:tcW w:w="1115" w:type="dxa"/>
            <w:shd w:val="clear" w:color="auto" w:fill="auto"/>
            <w:vAlign w:val="center"/>
          </w:tcPr>
          <w:p>
            <w:pPr>
              <w:widowControl/>
              <w:spacing w:line="240" w:lineRule="auto"/>
              <w:ind w:firstLine="0" w:firstLineChars="0"/>
              <w:rPr>
                <w:color w:val="000000"/>
                <w:kern w:val="0"/>
                <w:sz w:val="21"/>
                <w:szCs w:val="21"/>
              </w:rPr>
            </w:pPr>
            <w:r>
              <w:rPr>
                <w:color w:val="000000"/>
                <w:kern w:val="0"/>
                <w:sz w:val="21"/>
                <w:szCs w:val="21"/>
              </w:rPr>
              <w:t>底层/混合</w:t>
            </w:r>
          </w:p>
        </w:tc>
        <w:tc>
          <w:tcPr>
            <w:tcW w:w="759" w:type="dxa"/>
            <w:shd w:val="clear" w:color="auto" w:fill="auto"/>
          </w:tcPr>
          <w:p>
            <w:pPr>
              <w:widowControl/>
              <w:spacing w:line="240" w:lineRule="auto"/>
              <w:ind w:firstLine="0" w:firstLineChars="0"/>
              <w:rPr>
                <w:color w:val="000000"/>
                <w:kern w:val="0"/>
                <w:sz w:val="21"/>
                <w:szCs w:val="21"/>
              </w:rPr>
            </w:pPr>
            <w:r>
              <w:rPr>
                <w:sz w:val="21"/>
                <w:szCs w:val="21"/>
              </w:rPr>
              <w:t xml:space="preserve">0.296 </w:t>
            </w:r>
          </w:p>
        </w:tc>
        <w:tc>
          <w:tcPr>
            <w:tcW w:w="689" w:type="dxa"/>
            <w:shd w:val="clear" w:color="auto" w:fill="auto"/>
          </w:tcPr>
          <w:p>
            <w:pPr>
              <w:widowControl/>
              <w:spacing w:line="240" w:lineRule="auto"/>
              <w:ind w:firstLine="0" w:firstLineChars="0"/>
              <w:rPr>
                <w:color w:val="000000"/>
                <w:kern w:val="0"/>
                <w:sz w:val="21"/>
                <w:szCs w:val="21"/>
              </w:rPr>
            </w:pPr>
            <w:r>
              <w:rPr>
                <w:sz w:val="21"/>
                <w:szCs w:val="21"/>
              </w:rPr>
              <w:t xml:space="preserve">0.173 </w:t>
            </w:r>
          </w:p>
        </w:tc>
      </w:tr>
    </w:tbl>
    <w:p>
      <w:pPr>
        <w:ind w:firstLine="480"/>
      </w:pPr>
      <w:r>
        <w:drawing>
          <wp:inline distT="0" distB="0" distL="0" distR="0">
            <wp:extent cx="2462530" cy="2462530"/>
            <wp:effectExtent l="0" t="0" r="0" b="0"/>
            <wp:docPr id="101086169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861698" name="图片 1"/>
                    <pic:cNvPicPr>
                      <a:picLocks noChangeAspect="1"/>
                    </pic:cNvPicPr>
                  </pic:nvPicPr>
                  <pic:blipFill>
                    <a:blip r:embed="rId18"/>
                    <a:stretch>
                      <a:fillRect/>
                    </a:stretch>
                  </pic:blipFill>
                  <pic:spPr>
                    <a:xfrm>
                      <a:off x="0" y="0"/>
                      <a:ext cx="2472389" cy="2472389"/>
                    </a:xfrm>
                    <a:prstGeom prst="rect">
                      <a:avLst/>
                    </a:prstGeom>
                  </pic:spPr>
                </pic:pic>
              </a:graphicData>
            </a:graphic>
          </wp:inline>
        </w:drawing>
      </w:r>
    </w:p>
    <w:p>
      <w:pPr>
        <w:pStyle w:val="38"/>
        <w:spacing w:after="156"/>
        <w:rPr>
          <w:rFonts w:ascii="Times New Roman" w:hAnsi="Times New Roman"/>
        </w:rPr>
      </w:pPr>
      <w:r>
        <w:rPr>
          <w:rFonts w:ascii="Times New Roman" w:hAnsi="Times New Roman"/>
        </w:rPr>
        <w:t>组间ANOSIM检验</w:t>
      </w:r>
    </w:p>
    <w:p>
      <w:pPr>
        <w:ind w:firstLine="480"/>
      </w:pPr>
      <w:r>
        <w:t>密云水库是华北地区第一大水库。该水库坐落在潮、白河中游偏下，系拦蓄白河、潮河之水而成，库区跨越两河。水库最高水位水面面积达到188平方公里，水面137000亩，分白河，潮河、内湖三个库区，最大库容量为43.75亿立方米，水深40米至60米。按照HJ 1296的规定，遵循与历史点位的一致性原则，设置4个离岸采样点位，分别为潮河主坝（CH）、白河主坝（BH）、库东（KD）、库西（KX），2个岸边点位分别为九场取水口（JC）和内湖岸边（NH）（图7）。</w:t>
      </w:r>
    </w:p>
    <w:p>
      <w:pPr>
        <w:ind w:firstLine="480"/>
        <w:jc w:val="center"/>
      </w:pPr>
      <w:r>
        <w:drawing>
          <wp:inline distT="0" distB="0" distL="0" distR="0">
            <wp:extent cx="3400425" cy="2970530"/>
            <wp:effectExtent l="0" t="0" r="0" b="1270"/>
            <wp:docPr id="210326628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266282" name="图片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3415329" cy="2983993"/>
                    </a:xfrm>
                    <a:prstGeom prst="rect">
                      <a:avLst/>
                    </a:prstGeom>
                    <a:noFill/>
                    <a:ln>
                      <a:noFill/>
                    </a:ln>
                  </pic:spPr>
                </pic:pic>
              </a:graphicData>
            </a:graphic>
          </wp:inline>
        </w:drawing>
      </w:r>
    </w:p>
    <w:p>
      <w:pPr>
        <w:pStyle w:val="38"/>
        <w:spacing w:after="156"/>
        <w:rPr>
          <w:rFonts w:ascii="Times New Roman" w:hAnsi="Times New Roman"/>
        </w:rPr>
      </w:pPr>
      <w:r>
        <w:rPr>
          <w:rFonts w:ascii="Times New Roman" w:hAnsi="Times New Roman"/>
        </w:rPr>
        <w:t>密云水库采样点位</w:t>
      </w:r>
    </w:p>
    <w:p>
      <w:pPr>
        <w:ind w:firstLine="480"/>
      </w:pPr>
      <w:r>
        <w:t>按照HJ 91.2，设置分层点位和分层数量。河主坝（CH）、白河主坝（BH）、库东（KD）、库西（KX）4个离岸点位分表、中、底层采集样品（在水面下0.5 m、1/2水深处和距底0.5 m设置3个采样点位），混合样品为表、中、底层样品等体积混合。表、中、底、混合样品编号分别为点位名称_1、_2、_3、_4。岸边点位在水面下0.5 m采集表层水。每个样品过滤1L水样。潮河主坝（CH）、白河主坝（BH）、库东（KD）、库西（KX）4个离岸点位用彼得逊采泥器采集底泥50g左右，样品编号分别为点位名称_T。mCOIintF、jgHCO2198引物扩增。测序数据经过质控过滤后，筛选出大型底栖无脊椎动物类群并保留相对丰度占比大于千分之一的物种。岸边点位样品和分层样品物种分布如图8。采用组间ANOSIM检验分析分层分组间物种组成差异，如图9所示。表、中、底层样品与混合样品之间均无显著差异。</w:t>
      </w:r>
    </w:p>
    <w:p>
      <w:pPr>
        <w:pStyle w:val="2"/>
        <w:ind w:left="480"/>
        <w:rPr>
          <w:rFonts w:ascii="Times New Roman" w:hAnsi="Times New Roman" w:cs="Times New Roman"/>
        </w:rPr>
      </w:pPr>
      <w:r>
        <w:rPr>
          <w:rFonts w:ascii="Times New Roman" w:hAnsi="Times New Roman" w:cs="Times New Roman"/>
        </w:rPr>
        <w:drawing>
          <wp:inline distT="0" distB="0" distL="0" distR="0">
            <wp:extent cx="5305425" cy="2569845"/>
            <wp:effectExtent l="0" t="0" r="0" b="1905"/>
            <wp:docPr id="154753016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530161" name="图片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312651" cy="2573816"/>
                    </a:xfrm>
                    <a:prstGeom prst="rect">
                      <a:avLst/>
                    </a:prstGeom>
                    <a:noFill/>
                    <a:ln>
                      <a:noFill/>
                    </a:ln>
                  </pic:spPr>
                </pic:pic>
              </a:graphicData>
            </a:graphic>
          </wp:inline>
        </w:drawing>
      </w:r>
    </w:p>
    <w:p>
      <w:pPr>
        <w:pStyle w:val="38"/>
        <w:spacing w:after="156"/>
        <w:rPr>
          <w:rFonts w:ascii="Times New Roman" w:hAnsi="Times New Roman"/>
        </w:rPr>
      </w:pPr>
      <w:r>
        <w:rPr>
          <w:rFonts w:ascii="Times New Roman" w:hAnsi="Times New Roman"/>
        </w:rPr>
        <w:t>大型底栖无脊椎动物物种分布</w:t>
      </w:r>
    </w:p>
    <w:tbl>
      <w:tblPr>
        <w:tblStyle w:val="24"/>
        <w:tblpPr w:leftFromText="180" w:rightFromText="180" w:vertAnchor="text" w:horzAnchor="page" w:tblpX="6303" w:tblpY="415"/>
        <w:tblW w:w="2563" w:type="dxa"/>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115"/>
        <w:gridCol w:w="759"/>
        <w:gridCol w:w="689"/>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00" w:hRule="atLeast"/>
        </w:trPr>
        <w:tc>
          <w:tcPr>
            <w:tcW w:w="1115" w:type="dxa"/>
            <w:shd w:val="clear" w:color="auto" w:fill="auto"/>
            <w:vAlign w:val="center"/>
          </w:tcPr>
          <w:p>
            <w:pPr>
              <w:widowControl/>
              <w:spacing w:line="240" w:lineRule="auto"/>
              <w:ind w:firstLine="0" w:firstLineChars="0"/>
              <w:rPr>
                <w:color w:val="000000"/>
                <w:kern w:val="0"/>
                <w:sz w:val="21"/>
                <w:szCs w:val="21"/>
              </w:rPr>
            </w:pPr>
            <w:r>
              <w:rPr>
                <w:color w:val="000000"/>
                <w:kern w:val="0"/>
                <w:sz w:val="21"/>
                <w:szCs w:val="21"/>
              </w:rPr>
              <w:t>分组</w:t>
            </w:r>
          </w:p>
        </w:tc>
        <w:tc>
          <w:tcPr>
            <w:tcW w:w="759" w:type="dxa"/>
            <w:shd w:val="clear" w:color="auto" w:fill="auto"/>
            <w:vAlign w:val="center"/>
          </w:tcPr>
          <w:p>
            <w:pPr>
              <w:widowControl/>
              <w:spacing w:line="240" w:lineRule="auto"/>
              <w:ind w:firstLine="0" w:firstLineChars="0"/>
              <w:rPr>
                <w:color w:val="000000"/>
                <w:kern w:val="0"/>
                <w:sz w:val="21"/>
                <w:szCs w:val="21"/>
              </w:rPr>
            </w:pPr>
            <w:r>
              <w:rPr>
                <w:color w:val="000000"/>
                <w:kern w:val="0"/>
                <w:sz w:val="21"/>
                <w:szCs w:val="21"/>
              </w:rPr>
              <w:t>R</w:t>
            </w:r>
          </w:p>
        </w:tc>
        <w:tc>
          <w:tcPr>
            <w:tcW w:w="689" w:type="dxa"/>
            <w:shd w:val="clear" w:color="auto" w:fill="auto"/>
            <w:vAlign w:val="center"/>
          </w:tcPr>
          <w:p>
            <w:pPr>
              <w:widowControl/>
              <w:spacing w:line="240" w:lineRule="auto"/>
              <w:ind w:firstLine="0" w:firstLineChars="0"/>
              <w:rPr>
                <w:color w:val="000000"/>
                <w:kern w:val="0"/>
                <w:sz w:val="21"/>
                <w:szCs w:val="21"/>
              </w:rPr>
            </w:pPr>
            <w:r>
              <w:rPr>
                <w:color w:val="000000"/>
                <w:kern w:val="0"/>
                <w:sz w:val="21"/>
                <w:szCs w:val="21"/>
              </w:rPr>
              <w:t>P值</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15" w:hRule="atLeast"/>
        </w:trPr>
        <w:tc>
          <w:tcPr>
            <w:tcW w:w="1115" w:type="dxa"/>
            <w:shd w:val="clear" w:color="auto" w:fill="auto"/>
            <w:vAlign w:val="center"/>
          </w:tcPr>
          <w:p>
            <w:pPr>
              <w:widowControl/>
              <w:spacing w:line="240" w:lineRule="auto"/>
              <w:ind w:firstLine="0" w:firstLineChars="0"/>
              <w:rPr>
                <w:color w:val="000000"/>
                <w:kern w:val="0"/>
                <w:sz w:val="21"/>
                <w:szCs w:val="21"/>
              </w:rPr>
            </w:pPr>
            <w:r>
              <w:rPr>
                <w:color w:val="000000"/>
                <w:kern w:val="0"/>
                <w:sz w:val="21"/>
                <w:szCs w:val="21"/>
              </w:rPr>
              <w:t>表层/中层</w:t>
            </w:r>
          </w:p>
        </w:tc>
        <w:tc>
          <w:tcPr>
            <w:tcW w:w="759" w:type="dxa"/>
            <w:shd w:val="clear" w:color="auto" w:fill="auto"/>
          </w:tcPr>
          <w:p>
            <w:pPr>
              <w:widowControl/>
              <w:spacing w:line="240" w:lineRule="auto"/>
              <w:ind w:firstLine="0" w:firstLineChars="0"/>
              <w:rPr>
                <w:color w:val="000000"/>
                <w:kern w:val="0"/>
                <w:sz w:val="21"/>
                <w:szCs w:val="21"/>
              </w:rPr>
            </w:pPr>
            <w:r>
              <w:rPr>
                <w:sz w:val="21"/>
                <w:szCs w:val="21"/>
              </w:rPr>
              <w:t xml:space="preserve">-0.019 </w:t>
            </w:r>
          </w:p>
        </w:tc>
        <w:tc>
          <w:tcPr>
            <w:tcW w:w="689" w:type="dxa"/>
            <w:shd w:val="clear" w:color="auto" w:fill="auto"/>
          </w:tcPr>
          <w:p>
            <w:pPr>
              <w:widowControl/>
              <w:spacing w:line="240" w:lineRule="auto"/>
              <w:ind w:firstLine="0" w:firstLineChars="0"/>
              <w:rPr>
                <w:color w:val="000000"/>
                <w:kern w:val="0"/>
                <w:sz w:val="21"/>
                <w:szCs w:val="21"/>
              </w:rPr>
            </w:pPr>
            <w:r>
              <w:rPr>
                <w:sz w:val="21"/>
                <w:szCs w:val="21"/>
              </w:rPr>
              <w:t>0.513</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15" w:hRule="atLeast"/>
        </w:trPr>
        <w:tc>
          <w:tcPr>
            <w:tcW w:w="1115" w:type="dxa"/>
            <w:shd w:val="clear" w:color="auto" w:fill="auto"/>
            <w:vAlign w:val="center"/>
          </w:tcPr>
          <w:p>
            <w:pPr>
              <w:widowControl/>
              <w:spacing w:line="240" w:lineRule="auto"/>
              <w:ind w:firstLine="0" w:firstLineChars="0"/>
              <w:rPr>
                <w:color w:val="000000"/>
                <w:kern w:val="0"/>
                <w:sz w:val="21"/>
                <w:szCs w:val="21"/>
              </w:rPr>
            </w:pPr>
            <w:r>
              <w:rPr>
                <w:color w:val="000000"/>
                <w:kern w:val="0"/>
                <w:sz w:val="21"/>
                <w:szCs w:val="21"/>
              </w:rPr>
              <w:t>表层/底层</w:t>
            </w:r>
          </w:p>
        </w:tc>
        <w:tc>
          <w:tcPr>
            <w:tcW w:w="759" w:type="dxa"/>
            <w:shd w:val="clear" w:color="auto" w:fill="auto"/>
          </w:tcPr>
          <w:p>
            <w:pPr>
              <w:widowControl/>
              <w:spacing w:line="240" w:lineRule="auto"/>
              <w:ind w:firstLine="0" w:firstLineChars="0"/>
              <w:rPr>
                <w:color w:val="000000"/>
                <w:kern w:val="0"/>
                <w:sz w:val="21"/>
                <w:szCs w:val="21"/>
              </w:rPr>
            </w:pPr>
            <w:r>
              <w:rPr>
                <w:sz w:val="21"/>
                <w:szCs w:val="21"/>
              </w:rPr>
              <w:t xml:space="preserve">-0.113 </w:t>
            </w:r>
          </w:p>
        </w:tc>
        <w:tc>
          <w:tcPr>
            <w:tcW w:w="689" w:type="dxa"/>
            <w:shd w:val="clear" w:color="auto" w:fill="auto"/>
          </w:tcPr>
          <w:p>
            <w:pPr>
              <w:widowControl/>
              <w:spacing w:line="240" w:lineRule="auto"/>
              <w:ind w:firstLine="0" w:firstLineChars="0"/>
              <w:rPr>
                <w:color w:val="000000"/>
                <w:kern w:val="0"/>
                <w:sz w:val="21"/>
                <w:szCs w:val="21"/>
              </w:rPr>
            </w:pPr>
            <w:r>
              <w:rPr>
                <w:sz w:val="21"/>
                <w:szCs w:val="21"/>
              </w:rPr>
              <w:t>0.755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15" w:hRule="atLeast"/>
        </w:trPr>
        <w:tc>
          <w:tcPr>
            <w:tcW w:w="1115" w:type="dxa"/>
            <w:shd w:val="clear" w:color="auto" w:fill="auto"/>
            <w:vAlign w:val="center"/>
          </w:tcPr>
          <w:p>
            <w:pPr>
              <w:widowControl/>
              <w:spacing w:line="240" w:lineRule="auto"/>
              <w:ind w:firstLine="0" w:firstLineChars="0"/>
              <w:rPr>
                <w:color w:val="000000"/>
                <w:kern w:val="0"/>
                <w:sz w:val="21"/>
                <w:szCs w:val="21"/>
              </w:rPr>
            </w:pPr>
            <w:r>
              <w:rPr>
                <w:color w:val="000000"/>
                <w:kern w:val="0"/>
                <w:sz w:val="21"/>
                <w:szCs w:val="21"/>
              </w:rPr>
              <w:t>表层/混合</w:t>
            </w:r>
          </w:p>
        </w:tc>
        <w:tc>
          <w:tcPr>
            <w:tcW w:w="759" w:type="dxa"/>
            <w:shd w:val="clear" w:color="auto" w:fill="auto"/>
          </w:tcPr>
          <w:p>
            <w:pPr>
              <w:widowControl/>
              <w:spacing w:line="240" w:lineRule="auto"/>
              <w:ind w:firstLine="0" w:firstLineChars="0"/>
              <w:rPr>
                <w:color w:val="000000"/>
                <w:kern w:val="0"/>
                <w:sz w:val="21"/>
                <w:szCs w:val="21"/>
              </w:rPr>
            </w:pPr>
            <w:r>
              <w:rPr>
                <w:sz w:val="21"/>
                <w:szCs w:val="21"/>
              </w:rPr>
              <w:t xml:space="preserve">-0.083 </w:t>
            </w:r>
          </w:p>
        </w:tc>
        <w:tc>
          <w:tcPr>
            <w:tcW w:w="689" w:type="dxa"/>
            <w:shd w:val="clear" w:color="auto" w:fill="auto"/>
          </w:tcPr>
          <w:p>
            <w:pPr>
              <w:widowControl/>
              <w:spacing w:line="240" w:lineRule="auto"/>
              <w:ind w:firstLine="0" w:firstLineChars="0"/>
              <w:rPr>
                <w:color w:val="000000"/>
                <w:kern w:val="0"/>
                <w:sz w:val="21"/>
                <w:szCs w:val="21"/>
              </w:rPr>
            </w:pPr>
            <w:r>
              <w:rPr>
                <w:sz w:val="21"/>
                <w:szCs w:val="21"/>
              </w:rPr>
              <w:t>0.747</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15" w:hRule="atLeast"/>
        </w:trPr>
        <w:tc>
          <w:tcPr>
            <w:tcW w:w="1115" w:type="dxa"/>
            <w:shd w:val="clear" w:color="auto" w:fill="auto"/>
            <w:vAlign w:val="center"/>
          </w:tcPr>
          <w:p>
            <w:pPr>
              <w:widowControl/>
              <w:spacing w:line="240" w:lineRule="auto"/>
              <w:ind w:firstLine="0" w:firstLineChars="0"/>
              <w:rPr>
                <w:color w:val="000000"/>
                <w:kern w:val="0"/>
                <w:sz w:val="21"/>
                <w:szCs w:val="21"/>
              </w:rPr>
            </w:pPr>
            <w:r>
              <w:rPr>
                <w:color w:val="000000"/>
                <w:kern w:val="0"/>
                <w:sz w:val="21"/>
                <w:szCs w:val="21"/>
              </w:rPr>
              <w:t>中层/底层</w:t>
            </w:r>
          </w:p>
        </w:tc>
        <w:tc>
          <w:tcPr>
            <w:tcW w:w="759" w:type="dxa"/>
            <w:shd w:val="clear" w:color="auto" w:fill="auto"/>
          </w:tcPr>
          <w:p>
            <w:pPr>
              <w:widowControl/>
              <w:spacing w:line="240" w:lineRule="auto"/>
              <w:ind w:firstLine="0" w:firstLineChars="0"/>
              <w:rPr>
                <w:color w:val="000000"/>
                <w:kern w:val="0"/>
                <w:sz w:val="21"/>
                <w:szCs w:val="21"/>
              </w:rPr>
            </w:pPr>
            <w:r>
              <w:rPr>
                <w:sz w:val="21"/>
                <w:szCs w:val="21"/>
              </w:rPr>
              <w:t xml:space="preserve">-0.036 </w:t>
            </w:r>
          </w:p>
        </w:tc>
        <w:tc>
          <w:tcPr>
            <w:tcW w:w="689" w:type="dxa"/>
            <w:shd w:val="clear" w:color="auto" w:fill="auto"/>
          </w:tcPr>
          <w:p>
            <w:pPr>
              <w:widowControl/>
              <w:spacing w:line="240" w:lineRule="auto"/>
              <w:ind w:firstLine="0" w:firstLineChars="0"/>
              <w:rPr>
                <w:color w:val="000000"/>
                <w:kern w:val="0"/>
                <w:sz w:val="21"/>
                <w:szCs w:val="21"/>
              </w:rPr>
            </w:pPr>
            <w:r>
              <w:rPr>
                <w:sz w:val="21"/>
                <w:szCs w:val="21"/>
              </w:rPr>
              <w:t>0.503</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15" w:hRule="atLeast"/>
        </w:trPr>
        <w:tc>
          <w:tcPr>
            <w:tcW w:w="1115" w:type="dxa"/>
            <w:shd w:val="clear" w:color="auto" w:fill="auto"/>
            <w:vAlign w:val="center"/>
          </w:tcPr>
          <w:p>
            <w:pPr>
              <w:widowControl/>
              <w:spacing w:line="240" w:lineRule="auto"/>
              <w:ind w:firstLine="0" w:firstLineChars="0"/>
              <w:rPr>
                <w:color w:val="000000"/>
                <w:kern w:val="0"/>
                <w:sz w:val="21"/>
                <w:szCs w:val="21"/>
              </w:rPr>
            </w:pPr>
            <w:r>
              <w:rPr>
                <w:color w:val="000000"/>
                <w:kern w:val="0"/>
                <w:sz w:val="21"/>
                <w:szCs w:val="21"/>
              </w:rPr>
              <w:t>中层/混合</w:t>
            </w:r>
          </w:p>
        </w:tc>
        <w:tc>
          <w:tcPr>
            <w:tcW w:w="759" w:type="dxa"/>
            <w:shd w:val="clear" w:color="auto" w:fill="auto"/>
          </w:tcPr>
          <w:p>
            <w:pPr>
              <w:widowControl/>
              <w:spacing w:line="240" w:lineRule="auto"/>
              <w:ind w:firstLine="0" w:firstLineChars="0"/>
              <w:rPr>
                <w:color w:val="000000"/>
                <w:kern w:val="0"/>
                <w:sz w:val="21"/>
                <w:szCs w:val="21"/>
              </w:rPr>
            </w:pPr>
            <w:r>
              <w:rPr>
                <w:sz w:val="21"/>
                <w:szCs w:val="21"/>
              </w:rPr>
              <w:t xml:space="preserve">-0.120 </w:t>
            </w:r>
          </w:p>
        </w:tc>
        <w:tc>
          <w:tcPr>
            <w:tcW w:w="689" w:type="dxa"/>
            <w:shd w:val="clear" w:color="auto" w:fill="auto"/>
          </w:tcPr>
          <w:p>
            <w:pPr>
              <w:widowControl/>
              <w:spacing w:line="240" w:lineRule="auto"/>
              <w:ind w:firstLine="0" w:firstLineChars="0"/>
              <w:rPr>
                <w:color w:val="000000"/>
                <w:kern w:val="0"/>
                <w:sz w:val="21"/>
                <w:szCs w:val="21"/>
              </w:rPr>
            </w:pPr>
            <w:r>
              <w:rPr>
                <w:sz w:val="21"/>
                <w:szCs w:val="21"/>
              </w:rPr>
              <w:t>0.743</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15" w:hRule="atLeast"/>
        </w:trPr>
        <w:tc>
          <w:tcPr>
            <w:tcW w:w="1115" w:type="dxa"/>
            <w:shd w:val="clear" w:color="auto" w:fill="auto"/>
            <w:vAlign w:val="center"/>
          </w:tcPr>
          <w:p>
            <w:pPr>
              <w:widowControl/>
              <w:spacing w:line="240" w:lineRule="auto"/>
              <w:ind w:firstLine="0" w:firstLineChars="0"/>
              <w:rPr>
                <w:color w:val="000000"/>
                <w:kern w:val="0"/>
                <w:sz w:val="21"/>
                <w:szCs w:val="21"/>
              </w:rPr>
            </w:pPr>
            <w:r>
              <w:rPr>
                <w:color w:val="000000"/>
                <w:kern w:val="0"/>
                <w:sz w:val="21"/>
                <w:szCs w:val="21"/>
              </w:rPr>
              <w:t>底层/混合</w:t>
            </w:r>
          </w:p>
        </w:tc>
        <w:tc>
          <w:tcPr>
            <w:tcW w:w="759" w:type="dxa"/>
            <w:shd w:val="clear" w:color="auto" w:fill="auto"/>
          </w:tcPr>
          <w:p>
            <w:pPr>
              <w:widowControl/>
              <w:spacing w:line="240" w:lineRule="auto"/>
              <w:ind w:firstLine="0" w:firstLineChars="0"/>
              <w:rPr>
                <w:color w:val="000000"/>
                <w:kern w:val="0"/>
                <w:sz w:val="21"/>
                <w:szCs w:val="21"/>
              </w:rPr>
            </w:pPr>
            <w:r>
              <w:rPr>
                <w:sz w:val="21"/>
                <w:szCs w:val="21"/>
              </w:rPr>
              <w:t xml:space="preserve">0.003 </w:t>
            </w:r>
          </w:p>
        </w:tc>
        <w:tc>
          <w:tcPr>
            <w:tcW w:w="689" w:type="dxa"/>
            <w:shd w:val="clear" w:color="auto" w:fill="auto"/>
          </w:tcPr>
          <w:p>
            <w:pPr>
              <w:widowControl/>
              <w:spacing w:line="240" w:lineRule="auto"/>
              <w:ind w:firstLine="0" w:firstLineChars="0"/>
              <w:rPr>
                <w:color w:val="000000"/>
                <w:kern w:val="0"/>
                <w:sz w:val="21"/>
                <w:szCs w:val="21"/>
              </w:rPr>
            </w:pPr>
            <w:r>
              <w:rPr>
                <w:sz w:val="21"/>
                <w:szCs w:val="21"/>
              </w:rPr>
              <w:t>0.397</w:t>
            </w:r>
          </w:p>
        </w:tc>
      </w:tr>
    </w:tbl>
    <w:p>
      <w:pPr>
        <w:ind w:firstLine="480"/>
      </w:pPr>
      <w:r>
        <w:drawing>
          <wp:inline distT="0" distB="0" distL="0" distR="0">
            <wp:extent cx="2147570" cy="2067560"/>
            <wp:effectExtent l="0" t="0" r="5080" b="8890"/>
            <wp:docPr id="190336428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364281" name="图片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167965" cy="2087314"/>
                    </a:xfrm>
                    <a:prstGeom prst="rect">
                      <a:avLst/>
                    </a:prstGeom>
                    <a:noFill/>
                    <a:ln>
                      <a:noFill/>
                    </a:ln>
                  </pic:spPr>
                </pic:pic>
              </a:graphicData>
            </a:graphic>
          </wp:inline>
        </w:drawing>
      </w:r>
    </w:p>
    <w:p>
      <w:pPr>
        <w:pStyle w:val="38"/>
        <w:spacing w:after="156"/>
        <w:rPr>
          <w:rFonts w:ascii="Times New Roman" w:hAnsi="Times New Roman"/>
        </w:rPr>
      </w:pPr>
      <w:r>
        <w:rPr>
          <w:rFonts w:ascii="Times New Roman" w:hAnsi="Times New Roman"/>
        </w:rPr>
        <w:t>组间ANOSIM检验</w:t>
      </w:r>
    </w:p>
    <w:p>
      <w:pPr>
        <w:ind w:firstLine="480"/>
      </w:pPr>
      <w:r>
        <w:t>综上所属，兼顾采样便捷性、代表性和北京市城市河道多数为人工底质等因素，推荐采集水样。采集样品时应先采集环境DNA样品。</w:t>
      </w:r>
    </w:p>
    <w:p>
      <w:pPr>
        <w:ind w:firstLine="480"/>
      </w:pPr>
      <w:r>
        <w:t>近岸点位：河流点位和湖库岸边点位用采水器在水面下0.5 m范围内采集水样。水深不到 0.5 m 时，在1/2水深处采样。</w:t>
      </w:r>
    </w:p>
    <w:p>
      <w:pPr>
        <w:ind w:firstLine="480"/>
      </w:pPr>
      <w:r>
        <w:t>河流、湖库离岸点位按照HJ 91.2，设置分层点位和分层数量。深度≤5m时，在水面下0.5 m至距底0.5 m范围内采集水样。水深不到0.5 m时，在1/2水深处采样。深度5m~10m时，在水面下0.5 m和距底0.5 m设置2个采样点位。深度＞10m时，在水面下0.5 m、1/2水深处和距底0.5 m设置3个采样点位。建议根据研究目标设置分层数量，采集分层水样或分层混合水样。条件具备时，在同一点位也可补充采集沉积物样品，沉积物样品采样和前处理方式见附录C，沉积物监测结果可与水样合并使用。</w:t>
      </w:r>
    </w:p>
    <w:p>
      <w:pPr>
        <w:pStyle w:val="6"/>
        <w:rPr>
          <w:rFonts w:ascii="Times New Roman" w:hAnsi="Times New Roman"/>
        </w:rPr>
      </w:pPr>
      <w:r>
        <w:rPr>
          <w:rFonts w:ascii="Times New Roman" w:hAnsi="Times New Roman"/>
        </w:rPr>
        <w:t>5.2.4 环境DNA富集</w:t>
      </w:r>
    </w:p>
    <w:p>
      <w:pPr>
        <w:ind w:firstLine="480"/>
      </w:pPr>
      <w:r>
        <w:t>选择大型底栖无脊椎动物种类较丰富的北京市房山拒马河水生野生动物自然保护区内五渡点位采集原位沉积物并挑拣出大型底栖无脊椎动物，形态学分类鉴定到扁蜉科（优势种）、直突摇蚊属、摇蚊属、梨形环棱螺、蚬科、蛭纲、蜻科。返回实验室将原位沉积物和大型底栖无脊椎动物放入水箱中，加入无菌水饲养15天后开展模拟实验。采用10种不同材质和孔径的滤膜富集环境DNA，如表2所示。探讨过滤体积和滤膜材质、孔径对实验结果的影响。</w:t>
      </w:r>
    </w:p>
    <w:p>
      <w:pPr>
        <w:pStyle w:val="9"/>
      </w:pPr>
      <w:bookmarkStart w:id="27" w:name="_Hlk142597943"/>
      <w:r>
        <w:t xml:space="preserve">表 </w:t>
      </w:r>
      <w:r>
        <w:fldChar w:fldCharType="begin"/>
      </w:r>
      <w:r>
        <w:instrText xml:space="preserve"> SEQ 表 \* ARABIC </w:instrText>
      </w:r>
      <w:r>
        <w:fldChar w:fldCharType="separate"/>
      </w:r>
      <w:r>
        <w:t>2</w:t>
      </w:r>
      <w:r>
        <w:fldChar w:fldCharType="end"/>
      </w:r>
      <w:r>
        <w:t xml:space="preserve"> 滤膜孔径和材质</w:t>
      </w:r>
    </w:p>
    <w:bookmarkEnd w:id="27"/>
    <w:tbl>
      <w:tblPr>
        <w:tblStyle w:val="24"/>
        <w:tblW w:w="5877" w:type="dxa"/>
        <w:jc w:val="center"/>
        <w:tblInd w:w="0" w:type="dxa"/>
        <w:tblLayout w:type="fixed"/>
        <w:tblCellMar>
          <w:top w:w="0" w:type="dxa"/>
          <w:left w:w="108" w:type="dxa"/>
          <w:bottom w:w="0" w:type="dxa"/>
          <w:right w:w="108" w:type="dxa"/>
        </w:tblCellMar>
      </w:tblPr>
      <w:tblGrid>
        <w:gridCol w:w="913"/>
        <w:gridCol w:w="2759"/>
        <w:gridCol w:w="1386"/>
        <w:gridCol w:w="819"/>
      </w:tblGrid>
      <w:tr>
        <w:tblPrEx>
          <w:tblLayout w:type="fixed"/>
          <w:tblCellMar>
            <w:top w:w="0" w:type="dxa"/>
            <w:left w:w="108" w:type="dxa"/>
            <w:bottom w:w="0" w:type="dxa"/>
            <w:right w:w="108" w:type="dxa"/>
          </w:tblCellMar>
        </w:tblPrEx>
        <w:trPr>
          <w:trHeight w:val="285" w:hRule="atLeast"/>
          <w:jc w:val="center"/>
        </w:trPr>
        <w:tc>
          <w:tcPr>
            <w:tcW w:w="91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2"/>
                <w:szCs w:val="22"/>
              </w:rPr>
            </w:pPr>
            <w:r>
              <w:rPr>
                <w:color w:val="000000"/>
                <w:kern w:val="0"/>
                <w:sz w:val="22"/>
                <w:szCs w:val="22"/>
              </w:rPr>
              <w:t>序号</w:t>
            </w:r>
          </w:p>
        </w:tc>
        <w:tc>
          <w:tcPr>
            <w:tcW w:w="2759"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2"/>
                <w:szCs w:val="22"/>
              </w:rPr>
            </w:pPr>
            <w:r>
              <w:rPr>
                <w:color w:val="000000"/>
                <w:kern w:val="0"/>
                <w:sz w:val="22"/>
                <w:szCs w:val="22"/>
              </w:rPr>
              <w:t>材质</w:t>
            </w:r>
          </w:p>
        </w:tc>
        <w:tc>
          <w:tcPr>
            <w:tcW w:w="1386"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2"/>
                <w:szCs w:val="22"/>
              </w:rPr>
            </w:pPr>
            <w:r>
              <w:rPr>
                <w:color w:val="000000"/>
                <w:kern w:val="0"/>
                <w:sz w:val="22"/>
                <w:szCs w:val="22"/>
              </w:rPr>
              <w:t>孔径（μm）</w:t>
            </w:r>
          </w:p>
        </w:tc>
        <w:tc>
          <w:tcPr>
            <w:tcW w:w="819"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2"/>
                <w:szCs w:val="22"/>
              </w:rPr>
            </w:pPr>
            <w:r>
              <w:rPr>
                <w:color w:val="000000"/>
                <w:kern w:val="0"/>
                <w:sz w:val="22"/>
                <w:szCs w:val="22"/>
              </w:rPr>
              <w:t>备注</w:t>
            </w:r>
          </w:p>
        </w:tc>
      </w:tr>
      <w:tr>
        <w:tblPrEx>
          <w:tblLayout w:type="fixed"/>
          <w:tblCellMar>
            <w:top w:w="0" w:type="dxa"/>
            <w:left w:w="108" w:type="dxa"/>
            <w:bottom w:w="0" w:type="dxa"/>
            <w:right w:w="108" w:type="dxa"/>
          </w:tblCellMar>
        </w:tblPrEx>
        <w:trPr>
          <w:trHeight w:val="285" w:hRule="atLeast"/>
          <w:jc w:val="center"/>
        </w:trPr>
        <w:tc>
          <w:tcPr>
            <w:tcW w:w="913"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2"/>
                <w:szCs w:val="22"/>
              </w:rPr>
            </w:pPr>
            <w:r>
              <w:rPr>
                <w:color w:val="000000"/>
                <w:kern w:val="0"/>
                <w:sz w:val="22"/>
                <w:szCs w:val="22"/>
              </w:rPr>
              <w:t>SD_1</w:t>
            </w:r>
          </w:p>
        </w:tc>
        <w:tc>
          <w:tcPr>
            <w:tcW w:w="275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2"/>
                <w:szCs w:val="22"/>
              </w:rPr>
            </w:pPr>
            <w:r>
              <w:rPr>
                <w:color w:val="000000"/>
                <w:kern w:val="0"/>
                <w:sz w:val="22"/>
                <w:szCs w:val="22"/>
              </w:rPr>
              <w:t>混合纤维素酯（MCE）</w:t>
            </w:r>
          </w:p>
        </w:tc>
        <w:tc>
          <w:tcPr>
            <w:tcW w:w="138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2"/>
                <w:szCs w:val="22"/>
              </w:rPr>
            </w:pPr>
            <w:r>
              <w:rPr>
                <w:color w:val="000000"/>
                <w:kern w:val="0"/>
                <w:sz w:val="22"/>
                <w:szCs w:val="22"/>
              </w:rPr>
              <w:t>0.45</w:t>
            </w:r>
          </w:p>
        </w:tc>
        <w:tc>
          <w:tcPr>
            <w:tcW w:w="81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2"/>
                <w:szCs w:val="22"/>
              </w:rPr>
            </w:pPr>
            <w:r>
              <w:rPr>
                <w:color w:val="000000"/>
                <w:kern w:val="0"/>
                <w:sz w:val="22"/>
                <w:szCs w:val="22"/>
              </w:rPr>
              <w:t>国产</w:t>
            </w:r>
          </w:p>
        </w:tc>
      </w:tr>
      <w:tr>
        <w:tblPrEx>
          <w:tblLayout w:type="fixed"/>
          <w:tblCellMar>
            <w:top w:w="0" w:type="dxa"/>
            <w:left w:w="108" w:type="dxa"/>
            <w:bottom w:w="0" w:type="dxa"/>
            <w:right w:w="108" w:type="dxa"/>
          </w:tblCellMar>
        </w:tblPrEx>
        <w:trPr>
          <w:trHeight w:val="285" w:hRule="atLeast"/>
          <w:jc w:val="center"/>
        </w:trPr>
        <w:tc>
          <w:tcPr>
            <w:tcW w:w="913"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2"/>
                <w:szCs w:val="22"/>
              </w:rPr>
            </w:pPr>
            <w:r>
              <w:rPr>
                <w:color w:val="000000"/>
                <w:kern w:val="0"/>
                <w:sz w:val="22"/>
                <w:szCs w:val="22"/>
              </w:rPr>
              <w:t>SD_2</w:t>
            </w:r>
          </w:p>
        </w:tc>
        <w:tc>
          <w:tcPr>
            <w:tcW w:w="275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2"/>
                <w:szCs w:val="22"/>
              </w:rPr>
            </w:pPr>
            <w:r>
              <w:rPr>
                <w:color w:val="000000"/>
                <w:kern w:val="0"/>
                <w:sz w:val="22"/>
                <w:szCs w:val="22"/>
              </w:rPr>
              <w:t>混合纤维素酯（MCE）</w:t>
            </w:r>
          </w:p>
        </w:tc>
        <w:tc>
          <w:tcPr>
            <w:tcW w:w="138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2"/>
                <w:szCs w:val="22"/>
              </w:rPr>
            </w:pPr>
            <w:r>
              <w:rPr>
                <w:color w:val="000000"/>
                <w:kern w:val="0"/>
                <w:sz w:val="22"/>
                <w:szCs w:val="22"/>
              </w:rPr>
              <w:t>0.8</w:t>
            </w:r>
          </w:p>
        </w:tc>
        <w:tc>
          <w:tcPr>
            <w:tcW w:w="81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2"/>
                <w:szCs w:val="22"/>
              </w:rPr>
            </w:pPr>
            <w:r>
              <w:rPr>
                <w:color w:val="000000"/>
                <w:kern w:val="0"/>
                <w:sz w:val="22"/>
                <w:szCs w:val="22"/>
              </w:rPr>
              <w:t>国产</w:t>
            </w:r>
          </w:p>
        </w:tc>
      </w:tr>
      <w:tr>
        <w:tblPrEx>
          <w:tblLayout w:type="fixed"/>
          <w:tblCellMar>
            <w:top w:w="0" w:type="dxa"/>
            <w:left w:w="108" w:type="dxa"/>
            <w:bottom w:w="0" w:type="dxa"/>
            <w:right w:w="108" w:type="dxa"/>
          </w:tblCellMar>
        </w:tblPrEx>
        <w:trPr>
          <w:trHeight w:val="285" w:hRule="atLeast"/>
          <w:jc w:val="center"/>
        </w:trPr>
        <w:tc>
          <w:tcPr>
            <w:tcW w:w="913"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2"/>
                <w:szCs w:val="22"/>
              </w:rPr>
            </w:pPr>
            <w:r>
              <w:rPr>
                <w:color w:val="000000"/>
                <w:kern w:val="0"/>
                <w:sz w:val="22"/>
                <w:szCs w:val="22"/>
              </w:rPr>
              <w:t>SD_3</w:t>
            </w:r>
          </w:p>
        </w:tc>
        <w:tc>
          <w:tcPr>
            <w:tcW w:w="275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2"/>
                <w:szCs w:val="22"/>
              </w:rPr>
            </w:pPr>
            <w:r>
              <w:rPr>
                <w:color w:val="000000"/>
                <w:kern w:val="0"/>
                <w:sz w:val="22"/>
                <w:szCs w:val="22"/>
              </w:rPr>
              <w:t>聚四氟乙烯（PTFE）</w:t>
            </w:r>
          </w:p>
        </w:tc>
        <w:tc>
          <w:tcPr>
            <w:tcW w:w="138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2"/>
                <w:szCs w:val="22"/>
              </w:rPr>
            </w:pPr>
            <w:r>
              <w:rPr>
                <w:color w:val="000000"/>
                <w:kern w:val="0"/>
                <w:sz w:val="22"/>
                <w:szCs w:val="22"/>
              </w:rPr>
              <w:t>0.45</w:t>
            </w:r>
          </w:p>
        </w:tc>
        <w:tc>
          <w:tcPr>
            <w:tcW w:w="81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2"/>
                <w:szCs w:val="22"/>
              </w:rPr>
            </w:pPr>
            <w:r>
              <w:rPr>
                <w:color w:val="000000"/>
                <w:kern w:val="0"/>
                <w:sz w:val="22"/>
                <w:szCs w:val="22"/>
              </w:rPr>
              <w:t>国产</w:t>
            </w:r>
          </w:p>
        </w:tc>
      </w:tr>
      <w:tr>
        <w:tblPrEx>
          <w:tblLayout w:type="fixed"/>
          <w:tblCellMar>
            <w:top w:w="0" w:type="dxa"/>
            <w:left w:w="108" w:type="dxa"/>
            <w:bottom w:w="0" w:type="dxa"/>
            <w:right w:w="108" w:type="dxa"/>
          </w:tblCellMar>
        </w:tblPrEx>
        <w:trPr>
          <w:trHeight w:val="285" w:hRule="atLeast"/>
          <w:jc w:val="center"/>
        </w:trPr>
        <w:tc>
          <w:tcPr>
            <w:tcW w:w="913"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2"/>
                <w:szCs w:val="22"/>
              </w:rPr>
            </w:pPr>
            <w:r>
              <w:rPr>
                <w:color w:val="000000"/>
                <w:kern w:val="0"/>
                <w:sz w:val="22"/>
                <w:szCs w:val="22"/>
              </w:rPr>
              <w:t>SD_4</w:t>
            </w:r>
          </w:p>
        </w:tc>
        <w:tc>
          <w:tcPr>
            <w:tcW w:w="275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2"/>
                <w:szCs w:val="22"/>
              </w:rPr>
            </w:pPr>
            <w:r>
              <w:rPr>
                <w:color w:val="000000"/>
                <w:kern w:val="0"/>
                <w:sz w:val="22"/>
                <w:szCs w:val="22"/>
              </w:rPr>
              <w:t>聚偏二氟乙烯膜（PVDF）</w:t>
            </w:r>
          </w:p>
        </w:tc>
        <w:tc>
          <w:tcPr>
            <w:tcW w:w="138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2"/>
                <w:szCs w:val="22"/>
              </w:rPr>
            </w:pPr>
            <w:r>
              <w:rPr>
                <w:color w:val="000000"/>
                <w:kern w:val="0"/>
                <w:sz w:val="22"/>
                <w:szCs w:val="22"/>
              </w:rPr>
              <w:t>0.45</w:t>
            </w:r>
          </w:p>
        </w:tc>
        <w:tc>
          <w:tcPr>
            <w:tcW w:w="81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2"/>
                <w:szCs w:val="22"/>
              </w:rPr>
            </w:pPr>
            <w:r>
              <w:rPr>
                <w:color w:val="000000"/>
                <w:kern w:val="0"/>
                <w:sz w:val="22"/>
                <w:szCs w:val="22"/>
              </w:rPr>
              <w:t>国产</w:t>
            </w:r>
          </w:p>
        </w:tc>
      </w:tr>
      <w:tr>
        <w:tblPrEx>
          <w:tblLayout w:type="fixed"/>
          <w:tblCellMar>
            <w:top w:w="0" w:type="dxa"/>
            <w:left w:w="108" w:type="dxa"/>
            <w:bottom w:w="0" w:type="dxa"/>
            <w:right w:w="108" w:type="dxa"/>
          </w:tblCellMar>
        </w:tblPrEx>
        <w:trPr>
          <w:trHeight w:val="285" w:hRule="atLeast"/>
          <w:jc w:val="center"/>
        </w:trPr>
        <w:tc>
          <w:tcPr>
            <w:tcW w:w="913"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2"/>
                <w:szCs w:val="22"/>
              </w:rPr>
            </w:pPr>
            <w:r>
              <w:rPr>
                <w:color w:val="000000"/>
                <w:kern w:val="0"/>
                <w:sz w:val="22"/>
                <w:szCs w:val="22"/>
              </w:rPr>
              <w:t>SD_5</w:t>
            </w:r>
          </w:p>
        </w:tc>
        <w:tc>
          <w:tcPr>
            <w:tcW w:w="275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2"/>
                <w:szCs w:val="22"/>
              </w:rPr>
            </w:pPr>
            <w:r>
              <w:rPr>
                <w:color w:val="000000"/>
                <w:kern w:val="0"/>
                <w:sz w:val="22"/>
                <w:szCs w:val="22"/>
              </w:rPr>
              <w:t>聚丙稀（PP）</w:t>
            </w:r>
          </w:p>
        </w:tc>
        <w:tc>
          <w:tcPr>
            <w:tcW w:w="138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2"/>
                <w:szCs w:val="22"/>
              </w:rPr>
            </w:pPr>
            <w:r>
              <w:rPr>
                <w:color w:val="000000"/>
                <w:kern w:val="0"/>
                <w:sz w:val="22"/>
                <w:szCs w:val="22"/>
              </w:rPr>
              <w:t>0.45</w:t>
            </w:r>
          </w:p>
        </w:tc>
        <w:tc>
          <w:tcPr>
            <w:tcW w:w="81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2"/>
                <w:szCs w:val="22"/>
              </w:rPr>
            </w:pPr>
            <w:r>
              <w:rPr>
                <w:color w:val="000000"/>
                <w:kern w:val="0"/>
                <w:sz w:val="22"/>
                <w:szCs w:val="22"/>
              </w:rPr>
              <w:t>国产</w:t>
            </w:r>
          </w:p>
        </w:tc>
      </w:tr>
      <w:tr>
        <w:tblPrEx>
          <w:tblLayout w:type="fixed"/>
          <w:tblCellMar>
            <w:top w:w="0" w:type="dxa"/>
            <w:left w:w="108" w:type="dxa"/>
            <w:bottom w:w="0" w:type="dxa"/>
            <w:right w:w="108" w:type="dxa"/>
          </w:tblCellMar>
        </w:tblPrEx>
        <w:trPr>
          <w:trHeight w:val="285" w:hRule="atLeast"/>
          <w:jc w:val="center"/>
        </w:trPr>
        <w:tc>
          <w:tcPr>
            <w:tcW w:w="913"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2"/>
                <w:szCs w:val="22"/>
              </w:rPr>
            </w:pPr>
            <w:r>
              <w:rPr>
                <w:color w:val="000000"/>
                <w:kern w:val="0"/>
                <w:sz w:val="22"/>
                <w:szCs w:val="22"/>
              </w:rPr>
              <w:t>SD_6</w:t>
            </w:r>
          </w:p>
        </w:tc>
        <w:tc>
          <w:tcPr>
            <w:tcW w:w="275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2"/>
                <w:szCs w:val="22"/>
              </w:rPr>
            </w:pPr>
            <w:r>
              <w:rPr>
                <w:color w:val="000000"/>
                <w:kern w:val="0"/>
                <w:sz w:val="22"/>
                <w:szCs w:val="22"/>
              </w:rPr>
              <w:t>尼龙（NY66）</w:t>
            </w:r>
          </w:p>
        </w:tc>
        <w:tc>
          <w:tcPr>
            <w:tcW w:w="138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2"/>
                <w:szCs w:val="22"/>
              </w:rPr>
            </w:pPr>
            <w:r>
              <w:rPr>
                <w:color w:val="000000"/>
                <w:kern w:val="0"/>
                <w:sz w:val="22"/>
                <w:szCs w:val="22"/>
              </w:rPr>
              <w:t>0.45</w:t>
            </w:r>
          </w:p>
        </w:tc>
        <w:tc>
          <w:tcPr>
            <w:tcW w:w="81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2"/>
                <w:szCs w:val="22"/>
              </w:rPr>
            </w:pPr>
            <w:r>
              <w:rPr>
                <w:color w:val="000000"/>
                <w:kern w:val="0"/>
                <w:sz w:val="22"/>
                <w:szCs w:val="22"/>
              </w:rPr>
              <w:t>国产</w:t>
            </w:r>
          </w:p>
        </w:tc>
      </w:tr>
      <w:tr>
        <w:tblPrEx>
          <w:tblLayout w:type="fixed"/>
          <w:tblCellMar>
            <w:top w:w="0" w:type="dxa"/>
            <w:left w:w="108" w:type="dxa"/>
            <w:bottom w:w="0" w:type="dxa"/>
            <w:right w:w="108" w:type="dxa"/>
          </w:tblCellMar>
        </w:tblPrEx>
        <w:trPr>
          <w:trHeight w:val="285" w:hRule="atLeast"/>
          <w:jc w:val="center"/>
        </w:trPr>
        <w:tc>
          <w:tcPr>
            <w:tcW w:w="913"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2"/>
                <w:szCs w:val="22"/>
              </w:rPr>
            </w:pPr>
            <w:r>
              <w:rPr>
                <w:color w:val="000000"/>
                <w:kern w:val="0"/>
                <w:sz w:val="22"/>
                <w:szCs w:val="22"/>
              </w:rPr>
              <w:t>SD_7</w:t>
            </w:r>
          </w:p>
        </w:tc>
        <w:tc>
          <w:tcPr>
            <w:tcW w:w="275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2"/>
                <w:szCs w:val="22"/>
              </w:rPr>
            </w:pPr>
            <w:r>
              <w:rPr>
                <w:color w:val="000000"/>
                <w:kern w:val="0"/>
                <w:sz w:val="22"/>
                <w:szCs w:val="22"/>
              </w:rPr>
              <w:t>聚醚砜（PES）</w:t>
            </w:r>
          </w:p>
        </w:tc>
        <w:tc>
          <w:tcPr>
            <w:tcW w:w="138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2"/>
                <w:szCs w:val="22"/>
              </w:rPr>
            </w:pPr>
            <w:r>
              <w:rPr>
                <w:color w:val="000000"/>
                <w:kern w:val="0"/>
                <w:sz w:val="22"/>
                <w:szCs w:val="22"/>
              </w:rPr>
              <w:t>0.45</w:t>
            </w:r>
          </w:p>
        </w:tc>
        <w:tc>
          <w:tcPr>
            <w:tcW w:w="81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2"/>
                <w:szCs w:val="22"/>
              </w:rPr>
            </w:pPr>
            <w:r>
              <w:rPr>
                <w:color w:val="000000"/>
                <w:kern w:val="0"/>
                <w:sz w:val="22"/>
                <w:szCs w:val="22"/>
              </w:rPr>
              <w:t>国产</w:t>
            </w:r>
          </w:p>
        </w:tc>
      </w:tr>
      <w:tr>
        <w:tblPrEx>
          <w:tblLayout w:type="fixed"/>
          <w:tblCellMar>
            <w:top w:w="0" w:type="dxa"/>
            <w:left w:w="108" w:type="dxa"/>
            <w:bottom w:w="0" w:type="dxa"/>
            <w:right w:w="108" w:type="dxa"/>
          </w:tblCellMar>
        </w:tblPrEx>
        <w:trPr>
          <w:trHeight w:val="285" w:hRule="atLeast"/>
          <w:jc w:val="center"/>
        </w:trPr>
        <w:tc>
          <w:tcPr>
            <w:tcW w:w="913"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2"/>
                <w:szCs w:val="22"/>
              </w:rPr>
            </w:pPr>
            <w:r>
              <w:rPr>
                <w:color w:val="000000"/>
                <w:kern w:val="0"/>
                <w:sz w:val="22"/>
                <w:szCs w:val="22"/>
              </w:rPr>
              <w:t>SD_8</w:t>
            </w:r>
          </w:p>
        </w:tc>
        <w:tc>
          <w:tcPr>
            <w:tcW w:w="275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2"/>
                <w:szCs w:val="22"/>
              </w:rPr>
            </w:pPr>
            <w:r>
              <w:rPr>
                <w:color w:val="000000"/>
                <w:kern w:val="0"/>
                <w:sz w:val="22"/>
                <w:szCs w:val="22"/>
              </w:rPr>
              <w:t>聚醚砜（PES）</w:t>
            </w:r>
          </w:p>
        </w:tc>
        <w:tc>
          <w:tcPr>
            <w:tcW w:w="138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2"/>
                <w:szCs w:val="22"/>
              </w:rPr>
            </w:pPr>
            <w:r>
              <w:rPr>
                <w:color w:val="000000"/>
                <w:kern w:val="0"/>
                <w:sz w:val="22"/>
                <w:szCs w:val="22"/>
              </w:rPr>
              <w:t>0.45</w:t>
            </w:r>
          </w:p>
        </w:tc>
        <w:tc>
          <w:tcPr>
            <w:tcW w:w="81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2"/>
                <w:szCs w:val="22"/>
              </w:rPr>
            </w:pPr>
            <w:r>
              <w:rPr>
                <w:color w:val="000000"/>
                <w:kern w:val="0"/>
                <w:sz w:val="22"/>
                <w:szCs w:val="22"/>
              </w:rPr>
              <w:t>进口</w:t>
            </w:r>
          </w:p>
        </w:tc>
      </w:tr>
      <w:tr>
        <w:tblPrEx>
          <w:tblLayout w:type="fixed"/>
          <w:tblCellMar>
            <w:top w:w="0" w:type="dxa"/>
            <w:left w:w="108" w:type="dxa"/>
            <w:bottom w:w="0" w:type="dxa"/>
            <w:right w:w="108" w:type="dxa"/>
          </w:tblCellMar>
        </w:tblPrEx>
        <w:trPr>
          <w:trHeight w:val="285" w:hRule="atLeast"/>
          <w:jc w:val="center"/>
        </w:trPr>
        <w:tc>
          <w:tcPr>
            <w:tcW w:w="913"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2"/>
                <w:szCs w:val="22"/>
              </w:rPr>
            </w:pPr>
            <w:r>
              <w:rPr>
                <w:color w:val="000000"/>
                <w:kern w:val="0"/>
                <w:sz w:val="22"/>
                <w:szCs w:val="22"/>
              </w:rPr>
              <w:t>SD_9</w:t>
            </w:r>
          </w:p>
        </w:tc>
        <w:tc>
          <w:tcPr>
            <w:tcW w:w="275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2"/>
                <w:szCs w:val="22"/>
              </w:rPr>
            </w:pPr>
            <w:r>
              <w:rPr>
                <w:color w:val="000000"/>
                <w:kern w:val="0"/>
                <w:sz w:val="22"/>
                <w:szCs w:val="22"/>
              </w:rPr>
              <w:t>聚醚砜（PES）</w:t>
            </w:r>
          </w:p>
        </w:tc>
        <w:tc>
          <w:tcPr>
            <w:tcW w:w="138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2"/>
                <w:szCs w:val="22"/>
              </w:rPr>
            </w:pPr>
            <w:r>
              <w:rPr>
                <w:color w:val="000000"/>
                <w:kern w:val="0"/>
                <w:sz w:val="22"/>
                <w:szCs w:val="22"/>
              </w:rPr>
              <w:t>0.2</w:t>
            </w:r>
          </w:p>
        </w:tc>
        <w:tc>
          <w:tcPr>
            <w:tcW w:w="81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2"/>
                <w:szCs w:val="22"/>
              </w:rPr>
            </w:pPr>
            <w:r>
              <w:rPr>
                <w:color w:val="000000"/>
                <w:kern w:val="0"/>
                <w:sz w:val="22"/>
                <w:szCs w:val="22"/>
              </w:rPr>
              <w:t>进口</w:t>
            </w:r>
          </w:p>
        </w:tc>
      </w:tr>
      <w:tr>
        <w:tblPrEx>
          <w:tblLayout w:type="fixed"/>
          <w:tblCellMar>
            <w:top w:w="0" w:type="dxa"/>
            <w:left w:w="108" w:type="dxa"/>
            <w:bottom w:w="0" w:type="dxa"/>
            <w:right w:w="108" w:type="dxa"/>
          </w:tblCellMar>
        </w:tblPrEx>
        <w:trPr>
          <w:trHeight w:val="285" w:hRule="atLeast"/>
          <w:jc w:val="center"/>
        </w:trPr>
        <w:tc>
          <w:tcPr>
            <w:tcW w:w="913"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2"/>
                <w:szCs w:val="22"/>
              </w:rPr>
            </w:pPr>
            <w:r>
              <w:rPr>
                <w:color w:val="000000"/>
                <w:kern w:val="0"/>
                <w:sz w:val="22"/>
                <w:szCs w:val="22"/>
              </w:rPr>
              <w:t>SD_10</w:t>
            </w:r>
          </w:p>
        </w:tc>
        <w:tc>
          <w:tcPr>
            <w:tcW w:w="275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2"/>
                <w:szCs w:val="22"/>
              </w:rPr>
            </w:pPr>
            <w:r>
              <w:rPr>
                <w:color w:val="000000"/>
                <w:kern w:val="0"/>
                <w:sz w:val="22"/>
                <w:szCs w:val="22"/>
              </w:rPr>
              <w:t>玻璃纤维（GF）</w:t>
            </w:r>
          </w:p>
        </w:tc>
        <w:tc>
          <w:tcPr>
            <w:tcW w:w="138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2"/>
                <w:szCs w:val="22"/>
              </w:rPr>
            </w:pPr>
            <w:r>
              <w:rPr>
                <w:color w:val="000000"/>
                <w:kern w:val="0"/>
                <w:sz w:val="22"/>
                <w:szCs w:val="22"/>
              </w:rPr>
              <w:t>0.6</w:t>
            </w:r>
          </w:p>
        </w:tc>
        <w:tc>
          <w:tcPr>
            <w:tcW w:w="81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2"/>
                <w:szCs w:val="22"/>
              </w:rPr>
            </w:pPr>
            <w:r>
              <w:rPr>
                <w:color w:val="000000"/>
                <w:kern w:val="0"/>
                <w:sz w:val="22"/>
                <w:szCs w:val="22"/>
              </w:rPr>
              <w:t>进口</w:t>
            </w:r>
          </w:p>
        </w:tc>
      </w:tr>
    </w:tbl>
    <w:p>
      <w:pPr>
        <w:ind w:firstLine="480"/>
      </w:pPr>
      <w:r>
        <w:t>水样分别过滤0.5L和1L，mCOIintF、jgHCO2198引物扩增。测序数据经过质控过滤后，筛选出大型底栖无脊椎动物类群并保留相对丰度占比大于千分之一的物种。共鉴定到大型底栖无脊椎动物22属，隶属于软体动物门的腹足纲和瓣鳃纲，环节动物门的寡毛纲，节肢动物门的昆虫纲、蛛形纲、甲壳纲，如表3所示。</w:t>
      </w:r>
    </w:p>
    <w:p>
      <w:pPr>
        <w:pStyle w:val="9"/>
      </w:pPr>
      <w:r>
        <w:t xml:space="preserve">表 </w:t>
      </w:r>
      <w:r>
        <w:fldChar w:fldCharType="begin"/>
      </w:r>
      <w:r>
        <w:instrText xml:space="preserve"> SEQ 表 \* ARABIC </w:instrText>
      </w:r>
      <w:r>
        <w:fldChar w:fldCharType="separate"/>
      </w:r>
      <w:r>
        <w:t>3</w:t>
      </w:r>
      <w:r>
        <w:fldChar w:fldCharType="end"/>
      </w:r>
      <w:r>
        <w:t xml:space="preserve"> 物种名录</w:t>
      </w:r>
    </w:p>
    <w:tbl>
      <w:tblPr>
        <w:tblStyle w:val="24"/>
        <w:tblW w:w="7833" w:type="dxa"/>
        <w:jc w:val="center"/>
        <w:tblInd w:w="0" w:type="dxa"/>
        <w:tblLayout w:type="fixed"/>
        <w:tblCellMar>
          <w:top w:w="0" w:type="dxa"/>
          <w:left w:w="108" w:type="dxa"/>
          <w:bottom w:w="0" w:type="dxa"/>
          <w:right w:w="108" w:type="dxa"/>
        </w:tblCellMar>
      </w:tblPr>
      <w:tblGrid>
        <w:gridCol w:w="1316"/>
        <w:gridCol w:w="1033"/>
        <w:gridCol w:w="1096"/>
        <w:gridCol w:w="1316"/>
        <w:gridCol w:w="1536"/>
        <w:gridCol w:w="1536"/>
      </w:tblGrid>
      <w:tr>
        <w:tblPrEx>
          <w:tblLayout w:type="fixed"/>
          <w:tblCellMar>
            <w:top w:w="0" w:type="dxa"/>
            <w:left w:w="108" w:type="dxa"/>
            <w:bottom w:w="0" w:type="dxa"/>
            <w:right w:w="108" w:type="dxa"/>
          </w:tblCellMar>
        </w:tblPrEx>
        <w:trPr>
          <w:trHeight w:val="285" w:hRule="atLeast"/>
          <w:jc w:val="center"/>
        </w:trPr>
        <w:tc>
          <w:tcPr>
            <w:tcW w:w="131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2"/>
                <w:szCs w:val="22"/>
              </w:rPr>
            </w:pPr>
            <w:r>
              <w:rPr>
                <w:color w:val="000000"/>
                <w:kern w:val="0"/>
                <w:sz w:val="22"/>
                <w:szCs w:val="22"/>
              </w:rPr>
              <w:t>门</w:t>
            </w:r>
          </w:p>
        </w:tc>
        <w:tc>
          <w:tcPr>
            <w:tcW w:w="1033"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2"/>
                <w:szCs w:val="22"/>
              </w:rPr>
            </w:pPr>
            <w:r>
              <w:rPr>
                <w:color w:val="000000"/>
                <w:kern w:val="0"/>
                <w:sz w:val="22"/>
                <w:szCs w:val="22"/>
              </w:rPr>
              <w:t>纲</w:t>
            </w:r>
          </w:p>
        </w:tc>
        <w:tc>
          <w:tcPr>
            <w:tcW w:w="1096"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2"/>
                <w:szCs w:val="22"/>
              </w:rPr>
            </w:pPr>
            <w:r>
              <w:rPr>
                <w:color w:val="000000"/>
                <w:kern w:val="0"/>
                <w:sz w:val="22"/>
                <w:szCs w:val="22"/>
              </w:rPr>
              <w:t>目</w:t>
            </w:r>
          </w:p>
        </w:tc>
        <w:tc>
          <w:tcPr>
            <w:tcW w:w="1316"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2"/>
                <w:szCs w:val="22"/>
              </w:rPr>
            </w:pPr>
            <w:r>
              <w:rPr>
                <w:color w:val="000000"/>
                <w:kern w:val="0"/>
                <w:sz w:val="22"/>
                <w:szCs w:val="22"/>
              </w:rPr>
              <w:t>科</w:t>
            </w:r>
          </w:p>
        </w:tc>
        <w:tc>
          <w:tcPr>
            <w:tcW w:w="1536"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2"/>
                <w:szCs w:val="22"/>
              </w:rPr>
            </w:pPr>
            <w:r>
              <w:rPr>
                <w:color w:val="000000"/>
                <w:kern w:val="0"/>
                <w:sz w:val="22"/>
                <w:szCs w:val="22"/>
              </w:rPr>
              <w:t>属</w:t>
            </w:r>
          </w:p>
        </w:tc>
        <w:tc>
          <w:tcPr>
            <w:tcW w:w="1536"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2"/>
                <w:szCs w:val="22"/>
              </w:rPr>
            </w:pPr>
            <w:r>
              <w:rPr>
                <w:color w:val="000000"/>
                <w:kern w:val="0"/>
                <w:sz w:val="22"/>
                <w:szCs w:val="22"/>
              </w:rPr>
              <w:t>genus</w:t>
            </w:r>
          </w:p>
        </w:tc>
      </w:tr>
      <w:tr>
        <w:tblPrEx>
          <w:tblLayout w:type="fixed"/>
          <w:tblCellMar>
            <w:top w:w="0" w:type="dxa"/>
            <w:left w:w="108" w:type="dxa"/>
            <w:bottom w:w="0" w:type="dxa"/>
            <w:right w:w="108" w:type="dxa"/>
          </w:tblCellMar>
        </w:tblPrEx>
        <w:trPr>
          <w:trHeight w:val="285" w:hRule="atLeast"/>
          <w:jc w:val="center"/>
        </w:trPr>
        <w:tc>
          <w:tcPr>
            <w:tcW w:w="131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2"/>
                <w:szCs w:val="22"/>
              </w:rPr>
            </w:pPr>
            <w:r>
              <w:rPr>
                <w:color w:val="000000"/>
                <w:kern w:val="0"/>
                <w:sz w:val="22"/>
                <w:szCs w:val="22"/>
              </w:rPr>
              <w:t>软体动物门</w:t>
            </w:r>
          </w:p>
        </w:tc>
        <w:tc>
          <w:tcPr>
            <w:tcW w:w="1033"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2"/>
                <w:szCs w:val="22"/>
              </w:rPr>
            </w:pPr>
            <w:r>
              <w:rPr>
                <w:color w:val="000000"/>
                <w:kern w:val="0"/>
                <w:sz w:val="22"/>
                <w:szCs w:val="22"/>
              </w:rPr>
              <w:t>腹足纲</w:t>
            </w:r>
          </w:p>
        </w:tc>
        <w:tc>
          <w:tcPr>
            <w:tcW w:w="109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2"/>
                <w:szCs w:val="22"/>
              </w:rPr>
            </w:pPr>
            <w:r>
              <w:rPr>
                <w:color w:val="000000"/>
                <w:kern w:val="0"/>
                <w:sz w:val="22"/>
                <w:szCs w:val="22"/>
              </w:rPr>
              <w:t>基眼目</w:t>
            </w:r>
          </w:p>
        </w:tc>
        <w:tc>
          <w:tcPr>
            <w:tcW w:w="131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2"/>
                <w:szCs w:val="22"/>
              </w:rPr>
            </w:pPr>
            <w:r>
              <w:rPr>
                <w:color w:val="000000"/>
                <w:kern w:val="0"/>
                <w:sz w:val="22"/>
                <w:szCs w:val="22"/>
              </w:rPr>
              <w:t>椎实螺科</w:t>
            </w:r>
          </w:p>
        </w:tc>
        <w:tc>
          <w:tcPr>
            <w:tcW w:w="153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2"/>
                <w:szCs w:val="22"/>
              </w:rPr>
            </w:pPr>
            <w:r>
              <w:rPr>
                <w:color w:val="000000"/>
                <w:kern w:val="0"/>
                <w:sz w:val="22"/>
                <w:szCs w:val="22"/>
              </w:rPr>
              <w:t>萝卜螺属</w:t>
            </w:r>
          </w:p>
        </w:tc>
        <w:tc>
          <w:tcPr>
            <w:tcW w:w="153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2"/>
                <w:szCs w:val="22"/>
              </w:rPr>
            </w:pPr>
            <w:r>
              <w:rPr>
                <w:color w:val="000000"/>
                <w:kern w:val="0"/>
                <w:sz w:val="22"/>
                <w:szCs w:val="22"/>
              </w:rPr>
              <w:t>Radix</w:t>
            </w:r>
          </w:p>
        </w:tc>
      </w:tr>
      <w:tr>
        <w:tblPrEx>
          <w:tblLayout w:type="fixed"/>
          <w:tblCellMar>
            <w:top w:w="0" w:type="dxa"/>
            <w:left w:w="108" w:type="dxa"/>
            <w:bottom w:w="0" w:type="dxa"/>
            <w:right w:w="108" w:type="dxa"/>
          </w:tblCellMar>
        </w:tblPrEx>
        <w:trPr>
          <w:trHeight w:val="285" w:hRule="atLeast"/>
          <w:jc w:val="center"/>
        </w:trPr>
        <w:tc>
          <w:tcPr>
            <w:tcW w:w="131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2"/>
                <w:szCs w:val="22"/>
              </w:rPr>
            </w:pPr>
            <w:r>
              <w:rPr>
                <w:color w:val="000000"/>
                <w:kern w:val="0"/>
                <w:sz w:val="22"/>
                <w:szCs w:val="22"/>
              </w:rPr>
              <w:t>软体动物门</w:t>
            </w:r>
          </w:p>
        </w:tc>
        <w:tc>
          <w:tcPr>
            <w:tcW w:w="1033"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2"/>
                <w:szCs w:val="22"/>
              </w:rPr>
            </w:pPr>
            <w:r>
              <w:rPr>
                <w:color w:val="000000"/>
                <w:kern w:val="0"/>
                <w:sz w:val="22"/>
                <w:szCs w:val="22"/>
              </w:rPr>
              <w:t>瓣鳃纲</w:t>
            </w:r>
          </w:p>
        </w:tc>
        <w:tc>
          <w:tcPr>
            <w:tcW w:w="109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2"/>
                <w:szCs w:val="22"/>
              </w:rPr>
            </w:pPr>
            <w:r>
              <w:rPr>
                <w:color w:val="000000"/>
                <w:kern w:val="0"/>
                <w:sz w:val="22"/>
                <w:szCs w:val="22"/>
              </w:rPr>
              <w:t>真瓣鳃目</w:t>
            </w:r>
          </w:p>
        </w:tc>
        <w:tc>
          <w:tcPr>
            <w:tcW w:w="131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2"/>
                <w:szCs w:val="22"/>
              </w:rPr>
            </w:pPr>
            <w:r>
              <w:rPr>
                <w:color w:val="000000"/>
                <w:kern w:val="0"/>
                <w:sz w:val="22"/>
                <w:szCs w:val="22"/>
              </w:rPr>
              <w:t>蚬科</w:t>
            </w:r>
          </w:p>
        </w:tc>
        <w:tc>
          <w:tcPr>
            <w:tcW w:w="153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2"/>
                <w:szCs w:val="22"/>
              </w:rPr>
            </w:pPr>
            <w:r>
              <w:rPr>
                <w:color w:val="000000"/>
                <w:kern w:val="0"/>
                <w:sz w:val="22"/>
                <w:szCs w:val="22"/>
              </w:rPr>
              <w:t>蚬属</w:t>
            </w:r>
          </w:p>
        </w:tc>
        <w:tc>
          <w:tcPr>
            <w:tcW w:w="153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2"/>
                <w:szCs w:val="22"/>
              </w:rPr>
            </w:pPr>
            <w:r>
              <w:rPr>
                <w:color w:val="000000"/>
                <w:kern w:val="0"/>
                <w:sz w:val="22"/>
                <w:szCs w:val="22"/>
              </w:rPr>
              <w:t>Corbicula</w:t>
            </w:r>
          </w:p>
        </w:tc>
      </w:tr>
      <w:tr>
        <w:tblPrEx>
          <w:tblLayout w:type="fixed"/>
          <w:tblCellMar>
            <w:top w:w="0" w:type="dxa"/>
            <w:left w:w="108" w:type="dxa"/>
            <w:bottom w:w="0" w:type="dxa"/>
            <w:right w:w="108" w:type="dxa"/>
          </w:tblCellMar>
        </w:tblPrEx>
        <w:trPr>
          <w:trHeight w:val="285" w:hRule="atLeast"/>
          <w:jc w:val="center"/>
        </w:trPr>
        <w:tc>
          <w:tcPr>
            <w:tcW w:w="131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2"/>
                <w:szCs w:val="22"/>
              </w:rPr>
            </w:pPr>
            <w:r>
              <w:rPr>
                <w:color w:val="000000"/>
                <w:kern w:val="0"/>
                <w:sz w:val="22"/>
                <w:szCs w:val="22"/>
              </w:rPr>
              <w:t>软体动物门</w:t>
            </w:r>
          </w:p>
        </w:tc>
        <w:tc>
          <w:tcPr>
            <w:tcW w:w="1033"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2"/>
                <w:szCs w:val="22"/>
              </w:rPr>
            </w:pPr>
            <w:r>
              <w:rPr>
                <w:color w:val="000000"/>
                <w:kern w:val="0"/>
                <w:sz w:val="22"/>
                <w:szCs w:val="22"/>
              </w:rPr>
              <w:t>腹足纲</w:t>
            </w:r>
          </w:p>
        </w:tc>
        <w:tc>
          <w:tcPr>
            <w:tcW w:w="109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2"/>
                <w:szCs w:val="22"/>
              </w:rPr>
            </w:pPr>
            <w:r>
              <w:rPr>
                <w:color w:val="000000"/>
                <w:kern w:val="0"/>
                <w:sz w:val="22"/>
                <w:szCs w:val="22"/>
              </w:rPr>
              <w:t>基眼目</w:t>
            </w:r>
          </w:p>
        </w:tc>
        <w:tc>
          <w:tcPr>
            <w:tcW w:w="131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2"/>
                <w:szCs w:val="22"/>
              </w:rPr>
            </w:pPr>
            <w:r>
              <w:rPr>
                <w:color w:val="000000"/>
                <w:kern w:val="0"/>
                <w:sz w:val="22"/>
                <w:szCs w:val="22"/>
              </w:rPr>
              <w:t>膀胱螺科</w:t>
            </w:r>
          </w:p>
        </w:tc>
        <w:tc>
          <w:tcPr>
            <w:tcW w:w="153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2"/>
                <w:szCs w:val="22"/>
              </w:rPr>
            </w:pPr>
            <w:r>
              <w:rPr>
                <w:color w:val="000000"/>
                <w:kern w:val="0"/>
                <w:sz w:val="22"/>
                <w:szCs w:val="22"/>
              </w:rPr>
              <w:t>膀胱螺属</w:t>
            </w:r>
          </w:p>
        </w:tc>
        <w:tc>
          <w:tcPr>
            <w:tcW w:w="153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2"/>
                <w:szCs w:val="22"/>
              </w:rPr>
            </w:pPr>
            <w:r>
              <w:rPr>
                <w:color w:val="000000"/>
                <w:kern w:val="0"/>
                <w:sz w:val="22"/>
                <w:szCs w:val="22"/>
              </w:rPr>
              <w:t>Physa</w:t>
            </w:r>
          </w:p>
        </w:tc>
      </w:tr>
      <w:tr>
        <w:tblPrEx>
          <w:tblLayout w:type="fixed"/>
          <w:tblCellMar>
            <w:top w:w="0" w:type="dxa"/>
            <w:left w:w="108" w:type="dxa"/>
            <w:bottom w:w="0" w:type="dxa"/>
            <w:right w:w="108" w:type="dxa"/>
          </w:tblCellMar>
        </w:tblPrEx>
        <w:trPr>
          <w:trHeight w:val="285" w:hRule="atLeast"/>
          <w:jc w:val="center"/>
        </w:trPr>
        <w:tc>
          <w:tcPr>
            <w:tcW w:w="131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2"/>
                <w:szCs w:val="22"/>
              </w:rPr>
            </w:pPr>
            <w:r>
              <w:rPr>
                <w:color w:val="000000"/>
                <w:kern w:val="0"/>
                <w:sz w:val="22"/>
                <w:szCs w:val="22"/>
              </w:rPr>
              <w:t>软体动物门</w:t>
            </w:r>
          </w:p>
        </w:tc>
        <w:tc>
          <w:tcPr>
            <w:tcW w:w="1033"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2"/>
                <w:szCs w:val="22"/>
              </w:rPr>
            </w:pPr>
            <w:r>
              <w:rPr>
                <w:color w:val="000000"/>
                <w:kern w:val="0"/>
                <w:sz w:val="22"/>
                <w:szCs w:val="22"/>
              </w:rPr>
              <w:t>腹足纲</w:t>
            </w:r>
          </w:p>
        </w:tc>
        <w:tc>
          <w:tcPr>
            <w:tcW w:w="109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2"/>
                <w:szCs w:val="22"/>
              </w:rPr>
            </w:pPr>
            <w:r>
              <w:rPr>
                <w:color w:val="000000"/>
                <w:kern w:val="0"/>
                <w:sz w:val="22"/>
                <w:szCs w:val="22"/>
              </w:rPr>
              <w:t>中腹足目</w:t>
            </w:r>
          </w:p>
        </w:tc>
        <w:tc>
          <w:tcPr>
            <w:tcW w:w="131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2"/>
                <w:szCs w:val="22"/>
              </w:rPr>
            </w:pPr>
            <w:r>
              <w:rPr>
                <w:color w:val="000000"/>
                <w:kern w:val="0"/>
                <w:sz w:val="22"/>
                <w:szCs w:val="22"/>
              </w:rPr>
              <w:t>斛螺科</w:t>
            </w:r>
          </w:p>
        </w:tc>
        <w:tc>
          <w:tcPr>
            <w:tcW w:w="153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2"/>
                <w:szCs w:val="22"/>
              </w:rPr>
            </w:pPr>
            <w:r>
              <w:rPr>
                <w:color w:val="000000"/>
                <w:kern w:val="0"/>
                <w:sz w:val="22"/>
                <w:szCs w:val="22"/>
              </w:rPr>
              <w:t>狭口螺属</w:t>
            </w:r>
          </w:p>
        </w:tc>
        <w:tc>
          <w:tcPr>
            <w:tcW w:w="153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2"/>
                <w:szCs w:val="22"/>
              </w:rPr>
            </w:pPr>
            <w:r>
              <w:rPr>
                <w:color w:val="000000"/>
                <w:kern w:val="0"/>
                <w:sz w:val="22"/>
                <w:szCs w:val="22"/>
              </w:rPr>
              <w:t>Stenothyra</w:t>
            </w:r>
          </w:p>
        </w:tc>
      </w:tr>
      <w:tr>
        <w:tblPrEx>
          <w:tblLayout w:type="fixed"/>
          <w:tblCellMar>
            <w:top w:w="0" w:type="dxa"/>
            <w:left w:w="108" w:type="dxa"/>
            <w:bottom w:w="0" w:type="dxa"/>
            <w:right w:w="108" w:type="dxa"/>
          </w:tblCellMar>
        </w:tblPrEx>
        <w:trPr>
          <w:trHeight w:val="285" w:hRule="atLeast"/>
          <w:jc w:val="center"/>
        </w:trPr>
        <w:tc>
          <w:tcPr>
            <w:tcW w:w="131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2"/>
                <w:szCs w:val="22"/>
              </w:rPr>
            </w:pPr>
            <w:r>
              <w:rPr>
                <w:color w:val="000000"/>
                <w:kern w:val="0"/>
                <w:sz w:val="22"/>
                <w:szCs w:val="22"/>
              </w:rPr>
              <w:t>环节动物门</w:t>
            </w:r>
          </w:p>
        </w:tc>
        <w:tc>
          <w:tcPr>
            <w:tcW w:w="1033"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2"/>
                <w:szCs w:val="22"/>
              </w:rPr>
            </w:pPr>
            <w:r>
              <w:rPr>
                <w:color w:val="000000"/>
                <w:kern w:val="0"/>
                <w:sz w:val="22"/>
                <w:szCs w:val="22"/>
              </w:rPr>
              <w:t>寡毛纲</w:t>
            </w:r>
          </w:p>
        </w:tc>
        <w:tc>
          <w:tcPr>
            <w:tcW w:w="109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2"/>
                <w:szCs w:val="22"/>
              </w:rPr>
            </w:pPr>
            <w:r>
              <w:rPr>
                <w:color w:val="000000"/>
                <w:kern w:val="0"/>
                <w:sz w:val="22"/>
                <w:szCs w:val="22"/>
              </w:rPr>
              <w:t>颤蚓目</w:t>
            </w:r>
          </w:p>
        </w:tc>
        <w:tc>
          <w:tcPr>
            <w:tcW w:w="131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2"/>
                <w:szCs w:val="22"/>
              </w:rPr>
            </w:pPr>
            <w:r>
              <w:rPr>
                <w:color w:val="000000"/>
                <w:kern w:val="0"/>
                <w:sz w:val="22"/>
                <w:szCs w:val="22"/>
              </w:rPr>
              <w:t>颤蚓科</w:t>
            </w:r>
          </w:p>
        </w:tc>
        <w:tc>
          <w:tcPr>
            <w:tcW w:w="153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2"/>
                <w:szCs w:val="22"/>
              </w:rPr>
            </w:pPr>
            <w:r>
              <w:rPr>
                <w:color w:val="000000"/>
                <w:kern w:val="0"/>
                <w:sz w:val="22"/>
                <w:szCs w:val="22"/>
              </w:rPr>
              <w:t>水丝蚓属</w:t>
            </w:r>
          </w:p>
        </w:tc>
        <w:tc>
          <w:tcPr>
            <w:tcW w:w="153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2"/>
                <w:szCs w:val="22"/>
              </w:rPr>
            </w:pPr>
            <w:r>
              <w:rPr>
                <w:color w:val="000000"/>
                <w:kern w:val="0"/>
                <w:sz w:val="22"/>
                <w:szCs w:val="22"/>
              </w:rPr>
              <w:t>Limnodrilus</w:t>
            </w:r>
          </w:p>
        </w:tc>
      </w:tr>
      <w:tr>
        <w:tblPrEx>
          <w:tblLayout w:type="fixed"/>
          <w:tblCellMar>
            <w:top w:w="0" w:type="dxa"/>
            <w:left w:w="108" w:type="dxa"/>
            <w:bottom w:w="0" w:type="dxa"/>
            <w:right w:w="108" w:type="dxa"/>
          </w:tblCellMar>
        </w:tblPrEx>
        <w:trPr>
          <w:trHeight w:val="285" w:hRule="atLeast"/>
          <w:jc w:val="center"/>
        </w:trPr>
        <w:tc>
          <w:tcPr>
            <w:tcW w:w="131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2"/>
                <w:szCs w:val="22"/>
              </w:rPr>
            </w:pPr>
            <w:r>
              <w:rPr>
                <w:color w:val="000000"/>
                <w:kern w:val="0"/>
                <w:sz w:val="22"/>
                <w:szCs w:val="22"/>
              </w:rPr>
              <w:t>环节动物门</w:t>
            </w:r>
          </w:p>
        </w:tc>
        <w:tc>
          <w:tcPr>
            <w:tcW w:w="1033"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2"/>
                <w:szCs w:val="22"/>
              </w:rPr>
            </w:pPr>
            <w:r>
              <w:rPr>
                <w:color w:val="000000"/>
                <w:kern w:val="0"/>
                <w:sz w:val="22"/>
                <w:szCs w:val="22"/>
              </w:rPr>
              <w:t>寡毛纲</w:t>
            </w:r>
          </w:p>
        </w:tc>
        <w:tc>
          <w:tcPr>
            <w:tcW w:w="109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2"/>
                <w:szCs w:val="22"/>
              </w:rPr>
            </w:pPr>
            <w:r>
              <w:rPr>
                <w:color w:val="000000"/>
                <w:kern w:val="0"/>
                <w:sz w:val="22"/>
                <w:szCs w:val="22"/>
              </w:rPr>
              <w:t>颤蚓目</w:t>
            </w:r>
          </w:p>
        </w:tc>
        <w:tc>
          <w:tcPr>
            <w:tcW w:w="131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2"/>
                <w:szCs w:val="22"/>
              </w:rPr>
            </w:pPr>
            <w:r>
              <w:rPr>
                <w:color w:val="000000"/>
                <w:kern w:val="0"/>
                <w:sz w:val="22"/>
                <w:szCs w:val="22"/>
              </w:rPr>
              <w:t>仙女虫科</w:t>
            </w:r>
          </w:p>
        </w:tc>
        <w:tc>
          <w:tcPr>
            <w:tcW w:w="153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2"/>
                <w:szCs w:val="22"/>
              </w:rPr>
            </w:pPr>
            <w:r>
              <w:rPr>
                <w:color w:val="000000"/>
                <w:kern w:val="0"/>
                <w:sz w:val="22"/>
                <w:szCs w:val="22"/>
              </w:rPr>
              <w:t>仙女虫属</w:t>
            </w:r>
          </w:p>
        </w:tc>
        <w:tc>
          <w:tcPr>
            <w:tcW w:w="153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2"/>
                <w:szCs w:val="22"/>
              </w:rPr>
            </w:pPr>
            <w:r>
              <w:rPr>
                <w:color w:val="000000"/>
                <w:kern w:val="0"/>
                <w:sz w:val="22"/>
                <w:szCs w:val="22"/>
              </w:rPr>
              <w:t>Nais</w:t>
            </w:r>
          </w:p>
        </w:tc>
      </w:tr>
      <w:tr>
        <w:tblPrEx>
          <w:tblLayout w:type="fixed"/>
          <w:tblCellMar>
            <w:top w:w="0" w:type="dxa"/>
            <w:left w:w="108" w:type="dxa"/>
            <w:bottom w:w="0" w:type="dxa"/>
            <w:right w:w="108" w:type="dxa"/>
          </w:tblCellMar>
        </w:tblPrEx>
        <w:trPr>
          <w:trHeight w:val="285" w:hRule="atLeast"/>
          <w:jc w:val="center"/>
        </w:trPr>
        <w:tc>
          <w:tcPr>
            <w:tcW w:w="131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2"/>
                <w:szCs w:val="22"/>
              </w:rPr>
            </w:pPr>
            <w:r>
              <w:rPr>
                <w:color w:val="000000"/>
                <w:kern w:val="0"/>
                <w:sz w:val="22"/>
                <w:szCs w:val="22"/>
              </w:rPr>
              <w:t>环节动物门</w:t>
            </w:r>
          </w:p>
        </w:tc>
        <w:tc>
          <w:tcPr>
            <w:tcW w:w="1033"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2"/>
                <w:szCs w:val="22"/>
              </w:rPr>
            </w:pPr>
            <w:r>
              <w:rPr>
                <w:color w:val="000000"/>
                <w:kern w:val="0"/>
                <w:sz w:val="22"/>
                <w:szCs w:val="22"/>
              </w:rPr>
              <w:t>寡毛纲</w:t>
            </w:r>
          </w:p>
        </w:tc>
        <w:tc>
          <w:tcPr>
            <w:tcW w:w="109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2"/>
                <w:szCs w:val="22"/>
              </w:rPr>
            </w:pPr>
            <w:r>
              <w:rPr>
                <w:color w:val="000000"/>
                <w:kern w:val="0"/>
                <w:sz w:val="22"/>
                <w:szCs w:val="22"/>
              </w:rPr>
              <w:t>颤蚓目</w:t>
            </w:r>
          </w:p>
        </w:tc>
        <w:tc>
          <w:tcPr>
            <w:tcW w:w="131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2"/>
                <w:szCs w:val="22"/>
              </w:rPr>
            </w:pPr>
            <w:r>
              <w:rPr>
                <w:color w:val="000000"/>
                <w:kern w:val="0"/>
                <w:sz w:val="22"/>
                <w:szCs w:val="22"/>
              </w:rPr>
              <w:t>仙女虫科</w:t>
            </w:r>
          </w:p>
        </w:tc>
        <w:tc>
          <w:tcPr>
            <w:tcW w:w="153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2"/>
                <w:szCs w:val="22"/>
              </w:rPr>
            </w:pPr>
            <w:r>
              <w:rPr>
                <w:color w:val="000000"/>
                <w:kern w:val="0"/>
                <w:sz w:val="22"/>
                <w:szCs w:val="22"/>
              </w:rPr>
              <w:t>尾盘虫属</w:t>
            </w:r>
          </w:p>
        </w:tc>
        <w:tc>
          <w:tcPr>
            <w:tcW w:w="153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2"/>
                <w:szCs w:val="22"/>
              </w:rPr>
            </w:pPr>
            <w:r>
              <w:rPr>
                <w:color w:val="000000"/>
                <w:kern w:val="0"/>
                <w:sz w:val="22"/>
                <w:szCs w:val="22"/>
              </w:rPr>
              <w:t>Dero</w:t>
            </w:r>
          </w:p>
        </w:tc>
      </w:tr>
      <w:tr>
        <w:tblPrEx>
          <w:tblLayout w:type="fixed"/>
          <w:tblCellMar>
            <w:top w:w="0" w:type="dxa"/>
            <w:left w:w="108" w:type="dxa"/>
            <w:bottom w:w="0" w:type="dxa"/>
            <w:right w:w="108" w:type="dxa"/>
          </w:tblCellMar>
        </w:tblPrEx>
        <w:trPr>
          <w:trHeight w:val="285" w:hRule="atLeast"/>
          <w:jc w:val="center"/>
        </w:trPr>
        <w:tc>
          <w:tcPr>
            <w:tcW w:w="131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2"/>
                <w:szCs w:val="22"/>
              </w:rPr>
            </w:pPr>
            <w:r>
              <w:rPr>
                <w:color w:val="000000"/>
                <w:kern w:val="0"/>
                <w:sz w:val="22"/>
                <w:szCs w:val="22"/>
              </w:rPr>
              <w:t>环节动物门</w:t>
            </w:r>
          </w:p>
        </w:tc>
        <w:tc>
          <w:tcPr>
            <w:tcW w:w="1033"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2"/>
                <w:szCs w:val="22"/>
              </w:rPr>
            </w:pPr>
            <w:r>
              <w:rPr>
                <w:color w:val="000000"/>
                <w:kern w:val="0"/>
                <w:sz w:val="22"/>
                <w:szCs w:val="22"/>
              </w:rPr>
              <w:t>寡毛纲</w:t>
            </w:r>
          </w:p>
        </w:tc>
        <w:tc>
          <w:tcPr>
            <w:tcW w:w="109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2"/>
                <w:szCs w:val="22"/>
              </w:rPr>
            </w:pPr>
            <w:r>
              <w:rPr>
                <w:color w:val="000000"/>
                <w:kern w:val="0"/>
                <w:sz w:val="22"/>
                <w:szCs w:val="22"/>
              </w:rPr>
              <w:t>颤蚓目</w:t>
            </w:r>
          </w:p>
        </w:tc>
        <w:tc>
          <w:tcPr>
            <w:tcW w:w="131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2"/>
                <w:szCs w:val="22"/>
              </w:rPr>
            </w:pPr>
            <w:r>
              <w:rPr>
                <w:color w:val="000000"/>
                <w:kern w:val="0"/>
                <w:sz w:val="22"/>
                <w:szCs w:val="22"/>
              </w:rPr>
              <w:t>颤蚓科</w:t>
            </w:r>
          </w:p>
        </w:tc>
        <w:tc>
          <w:tcPr>
            <w:tcW w:w="153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2"/>
                <w:szCs w:val="22"/>
              </w:rPr>
            </w:pPr>
            <w:r>
              <w:rPr>
                <w:color w:val="000000"/>
                <w:kern w:val="0"/>
                <w:sz w:val="22"/>
                <w:szCs w:val="22"/>
              </w:rPr>
              <w:t>颤蚓属</w:t>
            </w:r>
          </w:p>
        </w:tc>
        <w:tc>
          <w:tcPr>
            <w:tcW w:w="153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2"/>
                <w:szCs w:val="22"/>
              </w:rPr>
            </w:pPr>
            <w:r>
              <w:rPr>
                <w:color w:val="000000"/>
                <w:kern w:val="0"/>
                <w:sz w:val="22"/>
                <w:szCs w:val="22"/>
              </w:rPr>
              <w:t>Tubifex</w:t>
            </w:r>
          </w:p>
        </w:tc>
      </w:tr>
      <w:tr>
        <w:tblPrEx>
          <w:tblLayout w:type="fixed"/>
          <w:tblCellMar>
            <w:top w:w="0" w:type="dxa"/>
            <w:left w:w="108" w:type="dxa"/>
            <w:bottom w:w="0" w:type="dxa"/>
            <w:right w:w="108" w:type="dxa"/>
          </w:tblCellMar>
        </w:tblPrEx>
        <w:trPr>
          <w:trHeight w:val="285" w:hRule="atLeast"/>
          <w:jc w:val="center"/>
        </w:trPr>
        <w:tc>
          <w:tcPr>
            <w:tcW w:w="131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2"/>
                <w:szCs w:val="22"/>
              </w:rPr>
            </w:pPr>
            <w:r>
              <w:rPr>
                <w:color w:val="000000"/>
                <w:kern w:val="0"/>
                <w:sz w:val="22"/>
                <w:szCs w:val="22"/>
              </w:rPr>
              <w:t>环节动物门</w:t>
            </w:r>
          </w:p>
        </w:tc>
        <w:tc>
          <w:tcPr>
            <w:tcW w:w="1033"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2"/>
                <w:szCs w:val="22"/>
              </w:rPr>
            </w:pPr>
            <w:r>
              <w:rPr>
                <w:color w:val="000000"/>
                <w:kern w:val="0"/>
                <w:sz w:val="22"/>
                <w:szCs w:val="22"/>
              </w:rPr>
              <w:t>寡毛纲</w:t>
            </w:r>
          </w:p>
        </w:tc>
        <w:tc>
          <w:tcPr>
            <w:tcW w:w="109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2"/>
                <w:szCs w:val="22"/>
              </w:rPr>
            </w:pPr>
            <w:r>
              <w:rPr>
                <w:color w:val="000000"/>
                <w:kern w:val="0"/>
                <w:sz w:val="22"/>
                <w:szCs w:val="22"/>
              </w:rPr>
              <w:t>颤蚓目</w:t>
            </w:r>
          </w:p>
        </w:tc>
        <w:tc>
          <w:tcPr>
            <w:tcW w:w="131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2"/>
                <w:szCs w:val="22"/>
              </w:rPr>
            </w:pPr>
            <w:r>
              <w:rPr>
                <w:color w:val="000000"/>
                <w:kern w:val="0"/>
                <w:sz w:val="22"/>
                <w:szCs w:val="22"/>
              </w:rPr>
              <w:t>仙女虫科</w:t>
            </w:r>
          </w:p>
        </w:tc>
        <w:tc>
          <w:tcPr>
            <w:tcW w:w="153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2"/>
                <w:szCs w:val="22"/>
              </w:rPr>
            </w:pPr>
            <w:r>
              <w:rPr>
                <w:color w:val="000000"/>
                <w:kern w:val="0"/>
                <w:sz w:val="22"/>
                <w:szCs w:val="22"/>
              </w:rPr>
              <w:t>头鳃蚓属</w:t>
            </w:r>
          </w:p>
        </w:tc>
        <w:tc>
          <w:tcPr>
            <w:tcW w:w="153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2"/>
                <w:szCs w:val="22"/>
              </w:rPr>
            </w:pPr>
            <w:r>
              <w:rPr>
                <w:color w:val="000000"/>
                <w:kern w:val="0"/>
                <w:sz w:val="22"/>
                <w:szCs w:val="22"/>
              </w:rPr>
              <w:t>Branchiodrilus</w:t>
            </w:r>
          </w:p>
        </w:tc>
      </w:tr>
      <w:tr>
        <w:tblPrEx>
          <w:tblLayout w:type="fixed"/>
          <w:tblCellMar>
            <w:top w:w="0" w:type="dxa"/>
            <w:left w:w="108" w:type="dxa"/>
            <w:bottom w:w="0" w:type="dxa"/>
            <w:right w:w="108" w:type="dxa"/>
          </w:tblCellMar>
        </w:tblPrEx>
        <w:trPr>
          <w:trHeight w:val="285" w:hRule="atLeast"/>
          <w:jc w:val="center"/>
        </w:trPr>
        <w:tc>
          <w:tcPr>
            <w:tcW w:w="131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2"/>
                <w:szCs w:val="22"/>
              </w:rPr>
            </w:pPr>
            <w:r>
              <w:rPr>
                <w:color w:val="000000"/>
                <w:kern w:val="0"/>
                <w:sz w:val="22"/>
                <w:szCs w:val="22"/>
              </w:rPr>
              <w:t>环节动物门</w:t>
            </w:r>
          </w:p>
        </w:tc>
        <w:tc>
          <w:tcPr>
            <w:tcW w:w="1033"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2"/>
                <w:szCs w:val="22"/>
              </w:rPr>
            </w:pPr>
            <w:r>
              <w:rPr>
                <w:color w:val="000000"/>
                <w:kern w:val="0"/>
                <w:sz w:val="22"/>
                <w:szCs w:val="22"/>
              </w:rPr>
              <w:t>寡毛纲</w:t>
            </w:r>
          </w:p>
        </w:tc>
        <w:tc>
          <w:tcPr>
            <w:tcW w:w="109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2"/>
                <w:szCs w:val="22"/>
              </w:rPr>
            </w:pPr>
            <w:r>
              <w:rPr>
                <w:color w:val="000000"/>
                <w:kern w:val="0"/>
                <w:sz w:val="22"/>
                <w:szCs w:val="22"/>
              </w:rPr>
              <w:t>颤蚓目</w:t>
            </w:r>
          </w:p>
        </w:tc>
        <w:tc>
          <w:tcPr>
            <w:tcW w:w="131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2"/>
                <w:szCs w:val="22"/>
              </w:rPr>
            </w:pPr>
            <w:r>
              <w:rPr>
                <w:color w:val="000000"/>
                <w:kern w:val="0"/>
                <w:sz w:val="22"/>
                <w:szCs w:val="22"/>
              </w:rPr>
              <w:t>颤蚓科</w:t>
            </w:r>
          </w:p>
        </w:tc>
        <w:tc>
          <w:tcPr>
            <w:tcW w:w="153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2"/>
                <w:szCs w:val="22"/>
              </w:rPr>
            </w:pPr>
            <w:r>
              <w:rPr>
                <w:color w:val="000000"/>
                <w:kern w:val="0"/>
                <w:sz w:val="22"/>
                <w:szCs w:val="22"/>
              </w:rPr>
              <w:t>尾鳃蚓属</w:t>
            </w:r>
          </w:p>
        </w:tc>
        <w:tc>
          <w:tcPr>
            <w:tcW w:w="153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2"/>
                <w:szCs w:val="22"/>
              </w:rPr>
            </w:pPr>
            <w:r>
              <w:rPr>
                <w:color w:val="000000"/>
                <w:kern w:val="0"/>
                <w:sz w:val="22"/>
                <w:szCs w:val="22"/>
              </w:rPr>
              <w:t>Branchiura</w:t>
            </w:r>
          </w:p>
        </w:tc>
      </w:tr>
      <w:tr>
        <w:tblPrEx>
          <w:tblLayout w:type="fixed"/>
          <w:tblCellMar>
            <w:top w:w="0" w:type="dxa"/>
            <w:left w:w="108" w:type="dxa"/>
            <w:bottom w:w="0" w:type="dxa"/>
            <w:right w:w="108" w:type="dxa"/>
          </w:tblCellMar>
        </w:tblPrEx>
        <w:trPr>
          <w:trHeight w:val="285" w:hRule="atLeast"/>
          <w:jc w:val="center"/>
        </w:trPr>
        <w:tc>
          <w:tcPr>
            <w:tcW w:w="131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2"/>
                <w:szCs w:val="22"/>
              </w:rPr>
            </w:pPr>
            <w:r>
              <w:rPr>
                <w:color w:val="000000"/>
                <w:kern w:val="0"/>
                <w:sz w:val="22"/>
                <w:szCs w:val="22"/>
              </w:rPr>
              <w:t>环节动物门</w:t>
            </w:r>
          </w:p>
        </w:tc>
        <w:tc>
          <w:tcPr>
            <w:tcW w:w="1033"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2"/>
                <w:szCs w:val="22"/>
              </w:rPr>
            </w:pPr>
            <w:r>
              <w:rPr>
                <w:color w:val="000000"/>
                <w:kern w:val="0"/>
                <w:sz w:val="22"/>
                <w:szCs w:val="22"/>
              </w:rPr>
              <w:t>寡毛纲</w:t>
            </w:r>
          </w:p>
        </w:tc>
        <w:tc>
          <w:tcPr>
            <w:tcW w:w="109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2"/>
                <w:szCs w:val="22"/>
              </w:rPr>
            </w:pPr>
            <w:r>
              <w:rPr>
                <w:color w:val="000000"/>
                <w:kern w:val="0"/>
                <w:sz w:val="22"/>
                <w:szCs w:val="22"/>
              </w:rPr>
              <w:t>颤蚓目</w:t>
            </w:r>
          </w:p>
        </w:tc>
        <w:tc>
          <w:tcPr>
            <w:tcW w:w="131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2"/>
                <w:szCs w:val="22"/>
              </w:rPr>
            </w:pPr>
            <w:r>
              <w:rPr>
                <w:color w:val="000000"/>
                <w:kern w:val="0"/>
                <w:sz w:val="22"/>
                <w:szCs w:val="22"/>
              </w:rPr>
              <w:t>颤蚓科</w:t>
            </w:r>
          </w:p>
        </w:tc>
        <w:tc>
          <w:tcPr>
            <w:tcW w:w="153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2"/>
                <w:szCs w:val="22"/>
              </w:rPr>
            </w:pPr>
            <w:r>
              <w:rPr>
                <w:color w:val="000000"/>
                <w:kern w:val="0"/>
                <w:sz w:val="22"/>
                <w:szCs w:val="22"/>
              </w:rPr>
              <w:t>河蚓属</w:t>
            </w:r>
          </w:p>
        </w:tc>
        <w:tc>
          <w:tcPr>
            <w:tcW w:w="153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2"/>
                <w:szCs w:val="22"/>
              </w:rPr>
            </w:pPr>
            <w:r>
              <w:rPr>
                <w:color w:val="000000"/>
                <w:kern w:val="0"/>
                <w:sz w:val="22"/>
                <w:szCs w:val="22"/>
              </w:rPr>
              <w:t>Rhyacodrilus</w:t>
            </w:r>
          </w:p>
        </w:tc>
      </w:tr>
      <w:tr>
        <w:tblPrEx>
          <w:tblLayout w:type="fixed"/>
          <w:tblCellMar>
            <w:top w:w="0" w:type="dxa"/>
            <w:left w:w="108" w:type="dxa"/>
            <w:bottom w:w="0" w:type="dxa"/>
            <w:right w:w="108" w:type="dxa"/>
          </w:tblCellMar>
        </w:tblPrEx>
        <w:trPr>
          <w:trHeight w:val="285" w:hRule="atLeast"/>
          <w:jc w:val="center"/>
        </w:trPr>
        <w:tc>
          <w:tcPr>
            <w:tcW w:w="131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2"/>
                <w:szCs w:val="22"/>
              </w:rPr>
            </w:pPr>
            <w:r>
              <w:rPr>
                <w:color w:val="000000"/>
                <w:kern w:val="0"/>
                <w:sz w:val="22"/>
                <w:szCs w:val="22"/>
              </w:rPr>
              <w:t>节肢动物门</w:t>
            </w:r>
          </w:p>
        </w:tc>
        <w:tc>
          <w:tcPr>
            <w:tcW w:w="1033"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2"/>
                <w:szCs w:val="22"/>
              </w:rPr>
            </w:pPr>
            <w:r>
              <w:rPr>
                <w:color w:val="000000"/>
                <w:kern w:val="0"/>
                <w:sz w:val="22"/>
                <w:szCs w:val="22"/>
              </w:rPr>
              <w:t xml:space="preserve">昆虫纲 </w:t>
            </w:r>
          </w:p>
        </w:tc>
        <w:tc>
          <w:tcPr>
            <w:tcW w:w="109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2"/>
                <w:szCs w:val="22"/>
              </w:rPr>
            </w:pPr>
            <w:r>
              <w:rPr>
                <w:color w:val="000000"/>
                <w:kern w:val="0"/>
                <w:sz w:val="22"/>
                <w:szCs w:val="22"/>
              </w:rPr>
              <w:t>蜻蜓目</w:t>
            </w:r>
          </w:p>
        </w:tc>
        <w:tc>
          <w:tcPr>
            <w:tcW w:w="131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2"/>
                <w:szCs w:val="22"/>
              </w:rPr>
            </w:pPr>
            <w:r>
              <w:rPr>
                <w:color w:val="000000"/>
                <w:kern w:val="0"/>
                <w:sz w:val="22"/>
                <w:szCs w:val="22"/>
              </w:rPr>
              <w:t>蜻科</w:t>
            </w:r>
          </w:p>
        </w:tc>
        <w:tc>
          <w:tcPr>
            <w:tcW w:w="153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2"/>
                <w:szCs w:val="22"/>
              </w:rPr>
            </w:pPr>
            <w:r>
              <w:rPr>
                <w:color w:val="000000"/>
                <w:kern w:val="0"/>
                <w:sz w:val="22"/>
                <w:szCs w:val="22"/>
              </w:rPr>
              <w:t>赤蜻属</w:t>
            </w:r>
          </w:p>
        </w:tc>
        <w:tc>
          <w:tcPr>
            <w:tcW w:w="153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2"/>
                <w:szCs w:val="22"/>
              </w:rPr>
            </w:pPr>
            <w:r>
              <w:rPr>
                <w:color w:val="000000"/>
                <w:kern w:val="0"/>
                <w:sz w:val="22"/>
                <w:szCs w:val="22"/>
              </w:rPr>
              <w:t>Sympetrum</w:t>
            </w:r>
          </w:p>
        </w:tc>
      </w:tr>
      <w:tr>
        <w:tblPrEx>
          <w:tblLayout w:type="fixed"/>
          <w:tblCellMar>
            <w:top w:w="0" w:type="dxa"/>
            <w:left w:w="108" w:type="dxa"/>
            <w:bottom w:w="0" w:type="dxa"/>
            <w:right w:w="108" w:type="dxa"/>
          </w:tblCellMar>
        </w:tblPrEx>
        <w:trPr>
          <w:trHeight w:val="285" w:hRule="atLeast"/>
          <w:jc w:val="center"/>
        </w:trPr>
        <w:tc>
          <w:tcPr>
            <w:tcW w:w="131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2"/>
                <w:szCs w:val="22"/>
              </w:rPr>
            </w:pPr>
            <w:r>
              <w:rPr>
                <w:color w:val="000000"/>
                <w:kern w:val="0"/>
                <w:sz w:val="22"/>
                <w:szCs w:val="22"/>
              </w:rPr>
              <w:t>节肢动物门</w:t>
            </w:r>
          </w:p>
        </w:tc>
        <w:tc>
          <w:tcPr>
            <w:tcW w:w="1033"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2"/>
                <w:szCs w:val="22"/>
              </w:rPr>
            </w:pPr>
            <w:r>
              <w:rPr>
                <w:color w:val="000000"/>
                <w:kern w:val="0"/>
                <w:sz w:val="22"/>
                <w:szCs w:val="22"/>
              </w:rPr>
              <w:t xml:space="preserve">昆虫纲 </w:t>
            </w:r>
          </w:p>
        </w:tc>
        <w:tc>
          <w:tcPr>
            <w:tcW w:w="109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2"/>
                <w:szCs w:val="22"/>
              </w:rPr>
            </w:pPr>
            <w:r>
              <w:rPr>
                <w:color w:val="000000"/>
                <w:kern w:val="0"/>
                <w:sz w:val="22"/>
                <w:szCs w:val="22"/>
              </w:rPr>
              <w:t xml:space="preserve">蜉蝣目 </w:t>
            </w:r>
          </w:p>
        </w:tc>
        <w:tc>
          <w:tcPr>
            <w:tcW w:w="131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2"/>
                <w:szCs w:val="22"/>
              </w:rPr>
            </w:pPr>
            <w:r>
              <w:rPr>
                <w:color w:val="000000"/>
                <w:kern w:val="0"/>
                <w:sz w:val="22"/>
                <w:szCs w:val="22"/>
              </w:rPr>
              <w:t>四节蜉科</w:t>
            </w:r>
          </w:p>
        </w:tc>
        <w:tc>
          <w:tcPr>
            <w:tcW w:w="153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2"/>
                <w:szCs w:val="22"/>
              </w:rPr>
            </w:pPr>
            <w:r>
              <w:rPr>
                <w:color w:val="000000"/>
                <w:kern w:val="0"/>
                <w:sz w:val="22"/>
                <w:szCs w:val="22"/>
              </w:rPr>
              <w:t>原二翅摇蚊</w:t>
            </w:r>
          </w:p>
        </w:tc>
        <w:tc>
          <w:tcPr>
            <w:tcW w:w="153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2"/>
                <w:szCs w:val="22"/>
              </w:rPr>
            </w:pPr>
            <w:r>
              <w:rPr>
                <w:color w:val="000000"/>
                <w:kern w:val="0"/>
                <w:sz w:val="22"/>
                <w:szCs w:val="22"/>
              </w:rPr>
              <w:t>Procloeon</w:t>
            </w:r>
          </w:p>
        </w:tc>
      </w:tr>
      <w:tr>
        <w:tblPrEx>
          <w:tblLayout w:type="fixed"/>
          <w:tblCellMar>
            <w:top w:w="0" w:type="dxa"/>
            <w:left w:w="108" w:type="dxa"/>
            <w:bottom w:w="0" w:type="dxa"/>
            <w:right w:w="108" w:type="dxa"/>
          </w:tblCellMar>
        </w:tblPrEx>
        <w:trPr>
          <w:trHeight w:val="285" w:hRule="atLeast"/>
          <w:jc w:val="center"/>
        </w:trPr>
        <w:tc>
          <w:tcPr>
            <w:tcW w:w="131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2"/>
                <w:szCs w:val="22"/>
              </w:rPr>
            </w:pPr>
            <w:r>
              <w:rPr>
                <w:color w:val="000000"/>
                <w:kern w:val="0"/>
                <w:sz w:val="22"/>
                <w:szCs w:val="22"/>
              </w:rPr>
              <w:t>节肢动物门</w:t>
            </w:r>
          </w:p>
        </w:tc>
        <w:tc>
          <w:tcPr>
            <w:tcW w:w="1033"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2"/>
                <w:szCs w:val="22"/>
              </w:rPr>
            </w:pPr>
            <w:r>
              <w:rPr>
                <w:color w:val="000000"/>
                <w:kern w:val="0"/>
                <w:sz w:val="22"/>
                <w:szCs w:val="22"/>
              </w:rPr>
              <w:t xml:space="preserve">昆虫纲 </w:t>
            </w:r>
          </w:p>
        </w:tc>
        <w:tc>
          <w:tcPr>
            <w:tcW w:w="109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2"/>
                <w:szCs w:val="22"/>
              </w:rPr>
            </w:pPr>
            <w:r>
              <w:rPr>
                <w:color w:val="000000"/>
                <w:kern w:val="0"/>
                <w:sz w:val="22"/>
                <w:szCs w:val="22"/>
              </w:rPr>
              <w:t>蜻蜓目</w:t>
            </w:r>
          </w:p>
        </w:tc>
        <w:tc>
          <w:tcPr>
            <w:tcW w:w="131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2"/>
                <w:szCs w:val="22"/>
              </w:rPr>
            </w:pPr>
            <w:r>
              <w:rPr>
                <w:color w:val="000000"/>
                <w:kern w:val="0"/>
                <w:sz w:val="22"/>
                <w:szCs w:val="22"/>
              </w:rPr>
              <w:t>春蜓科</w:t>
            </w:r>
          </w:p>
        </w:tc>
        <w:tc>
          <w:tcPr>
            <w:tcW w:w="153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2"/>
                <w:szCs w:val="22"/>
              </w:rPr>
            </w:pPr>
            <w:r>
              <w:rPr>
                <w:color w:val="000000"/>
                <w:kern w:val="0"/>
                <w:sz w:val="22"/>
                <w:szCs w:val="22"/>
              </w:rPr>
              <w:t>叶春蜓</w:t>
            </w:r>
          </w:p>
        </w:tc>
        <w:tc>
          <w:tcPr>
            <w:tcW w:w="153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2"/>
                <w:szCs w:val="22"/>
              </w:rPr>
            </w:pPr>
            <w:r>
              <w:rPr>
                <w:color w:val="000000"/>
                <w:kern w:val="0"/>
                <w:sz w:val="22"/>
                <w:szCs w:val="22"/>
              </w:rPr>
              <w:t>Ictinogomphus</w:t>
            </w:r>
          </w:p>
        </w:tc>
      </w:tr>
      <w:tr>
        <w:tblPrEx>
          <w:tblLayout w:type="fixed"/>
          <w:tblCellMar>
            <w:top w:w="0" w:type="dxa"/>
            <w:left w:w="108" w:type="dxa"/>
            <w:bottom w:w="0" w:type="dxa"/>
            <w:right w:w="108" w:type="dxa"/>
          </w:tblCellMar>
        </w:tblPrEx>
        <w:trPr>
          <w:trHeight w:val="285" w:hRule="atLeast"/>
          <w:jc w:val="center"/>
        </w:trPr>
        <w:tc>
          <w:tcPr>
            <w:tcW w:w="131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2"/>
                <w:szCs w:val="22"/>
              </w:rPr>
            </w:pPr>
            <w:r>
              <w:rPr>
                <w:color w:val="000000"/>
                <w:kern w:val="0"/>
                <w:sz w:val="22"/>
                <w:szCs w:val="22"/>
              </w:rPr>
              <w:t>节肢动物门</w:t>
            </w:r>
          </w:p>
        </w:tc>
        <w:tc>
          <w:tcPr>
            <w:tcW w:w="1033"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2"/>
                <w:szCs w:val="22"/>
              </w:rPr>
            </w:pPr>
            <w:r>
              <w:rPr>
                <w:color w:val="000000"/>
                <w:kern w:val="0"/>
                <w:sz w:val="22"/>
                <w:szCs w:val="22"/>
              </w:rPr>
              <w:t xml:space="preserve">昆虫纲 </w:t>
            </w:r>
          </w:p>
        </w:tc>
        <w:tc>
          <w:tcPr>
            <w:tcW w:w="109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2"/>
                <w:szCs w:val="22"/>
              </w:rPr>
            </w:pPr>
            <w:r>
              <w:rPr>
                <w:color w:val="000000"/>
                <w:kern w:val="0"/>
                <w:sz w:val="22"/>
                <w:szCs w:val="22"/>
              </w:rPr>
              <w:t>積翅目</w:t>
            </w:r>
          </w:p>
        </w:tc>
        <w:tc>
          <w:tcPr>
            <w:tcW w:w="131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2"/>
                <w:szCs w:val="22"/>
              </w:rPr>
            </w:pPr>
            <w:r>
              <w:rPr>
                <w:color w:val="000000"/>
                <w:kern w:val="0"/>
                <w:sz w:val="22"/>
                <w:szCs w:val="22"/>
              </w:rPr>
              <w:t>積科</w:t>
            </w:r>
          </w:p>
        </w:tc>
        <w:tc>
          <w:tcPr>
            <w:tcW w:w="153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2"/>
                <w:szCs w:val="22"/>
              </w:rPr>
            </w:pPr>
            <w:r>
              <w:rPr>
                <w:color w:val="000000"/>
                <w:kern w:val="0"/>
                <w:sz w:val="22"/>
                <w:szCs w:val="22"/>
              </w:rPr>
              <w:t>襟積属</w:t>
            </w:r>
          </w:p>
        </w:tc>
        <w:tc>
          <w:tcPr>
            <w:tcW w:w="153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2"/>
                <w:szCs w:val="22"/>
              </w:rPr>
            </w:pPr>
            <w:r>
              <w:rPr>
                <w:color w:val="000000"/>
                <w:kern w:val="0"/>
                <w:sz w:val="22"/>
                <w:szCs w:val="22"/>
              </w:rPr>
              <w:t>Togoperla</w:t>
            </w:r>
          </w:p>
        </w:tc>
      </w:tr>
      <w:tr>
        <w:tblPrEx>
          <w:tblLayout w:type="fixed"/>
          <w:tblCellMar>
            <w:top w:w="0" w:type="dxa"/>
            <w:left w:w="108" w:type="dxa"/>
            <w:bottom w:w="0" w:type="dxa"/>
            <w:right w:w="108" w:type="dxa"/>
          </w:tblCellMar>
        </w:tblPrEx>
        <w:trPr>
          <w:trHeight w:val="285" w:hRule="atLeast"/>
          <w:jc w:val="center"/>
        </w:trPr>
        <w:tc>
          <w:tcPr>
            <w:tcW w:w="131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2"/>
                <w:szCs w:val="22"/>
              </w:rPr>
            </w:pPr>
            <w:r>
              <w:rPr>
                <w:color w:val="000000"/>
                <w:kern w:val="0"/>
                <w:sz w:val="22"/>
                <w:szCs w:val="22"/>
              </w:rPr>
              <w:t>节肢动物门</w:t>
            </w:r>
          </w:p>
        </w:tc>
        <w:tc>
          <w:tcPr>
            <w:tcW w:w="1033"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2"/>
                <w:szCs w:val="22"/>
              </w:rPr>
            </w:pPr>
            <w:r>
              <w:rPr>
                <w:color w:val="000000"/>
                <w:kern w:val="0"/>
                <w:sz w:val="22"/>
                <w:szCs w:val="22"/>
              </w:rPr>
              <w:t xml:space="preserve">昆虫纲 </w:t>
            </w:r>
          </w:p>
        </w:tc>
        <w:tc>
          <w:tcPr>
            <w:tcW w:w="109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2"/>
                <w:szCs w:val="22"/>
              </w:rPr>
            </w:pPr>
            <w:r>
              <w:rPr>
                <w:color w:val="000000"/>
                <w:kern w:val="0"/>
                <w:sz w:val="22"/>
                <w:szCs w:val="22"/>
              </w:rPr>
              <w:t>蜻蜓目</w:t>
            </w:r>
          </w:p>
        </w:tc>
        <w:tc>
          <w:tcPr>
            <w:tcW w:w="131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2"/>
                <w:szCs w:val="22"/>
              </w:rPr>
            </w:pPr>
            <w:r>
              <w:rPr>
                <w:color w:val="000000"/>
                <w:kern w:val="0"/>
                <w:sz w:val="22"/>
                <w:szCs w:val="22"/>
              </w:rPr>
              <w:t>蜻科</w:t>
            </w:r>
          </w:p>
        </w:tc>
        <w:tc>
          <w:tcPr>
            <w:tcW w:w="153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2"/>
                <w:szCs w:val="22"/>
              </w:rPr>
            </w:pPr>
            <w:r>
              <w:rPr>
                <w:color w:val="000000"/>
                <w:kern w:val="0"/>
                <w:sz w:val="22"/>
                <w:szCs w:val="22"/>
              </w:rPr>
              <w:t>灰蜻属</w:t>
            </w:r>
          </w:p>
        </w:tc>
        <w:tc>
          <w:tcPr>
            <w:tcW w:w="153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2"/>
                <w:szCs w:val="22"/>
              </w:rPr>
            </w:pPr>
            <w:r>
              <w:rPr>
                <w:color w:val="000000"/>
                <w:kern w:val="0"/>
                <w:sz w:val="22"/>
                <w:szCs w:val="22"/>
              </w:rPr>
              <w:t>Orthetrum</w:t>
            </w:r>
          </w:p>
        </w:tc>
      </w:tr>
      <w:tr>
        <w:tblPrEx>
          <w:tblLayout w:type="fixed"/>
          <w:tblCellMar>
            <w:top w:w="0" w:type="dxa"/>
            <w:left w:w="108" w:type="dxa"/>
            <w:bottom w:w="0" w:type="dxa"/>
            <w:right w:w="108" w:type="dxa"/>
          </w:tblCellMar>
        </w:tblPrEx>
        <w:trPr>
          <w:trHeight w:val="285" w:hRule="atLeast"/>
          <w:jc w:val="center"/>
        </w:trPr>
        <w:tc>
          <w:tcPr>
            <w:tcW w:w="131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2"/>
                <w:szCs w:val="22"/>
              </w:rPr>
            </w:pPr>
            <w:r>
              <w:rPr>
                <w:color w:val="000000"/>
                <w:kern w:val="0"/>
                <w:sz w:val="22"/>
                <w:szCs w:val="22"/>
              </w:rPr>
              <w:t>节肢动物门</w:t>
            </w:r>
          </w:p>
        </w:tc>
        <w:tc>
          <w:tcPr>
            <w:tcW w:w="1033"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2"/>
                <w:szCs w:val="22"/>
              </w:rPr>
            </w:pPr>
            <w:r>
              <w:rPr>
                <w:color w:val="000000"/>
                <w:kern w:val="0"/>
                <w:sz w:val="22"/>
                <w:szCs w:val="22"/>
              </w:rPr>
              <w:t xml:space="preserve">昆虫纲 </w:t>
            </w:r>
          </w:p>
        </w:tc>
        <w:tc>
          <w:tcPr>
            <w:tcW w:w="109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2"/>
                <w:szCs w:val="22"/>
              </w:rPr>
            </w:pPr>
            <w:r>
              <w:rPr>
                <w:color w:val="000000"/>
                <w:kern w:val="0"/>
                <w:sz w:val="22"/>
                <w:szCs w:val="22"/>
              </w:rPr>
              <w:t>毛翅目</w:t>
            </w:r>
          </w:p>
        </w:tc>
        <w:tc>
          <w:tcPr>
            <w:tcW w:w="131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2"/>
                <w:szCs w:val="22"/>
              </w:rPr>
            </w:pPr>
            <w:r>
              <w:rPr>
                <w:color w:val="000000"/>
                <w:kern w:val="0"/>
                <w:sz w:val="22"/>
                <w:szCs w:val="22"/>
              </w:rPr>
              <w:t>纹石蛾科</w:t>
            </w:r>
          </w:p>
        </w:tc>
        <w:tc>
          <w:tcPr>
            <w:tcW w:w="153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2"/>
                <w:szCs w:val="22"/>
              </w:rPr>
            </w:pPr>
            <w:r>
              <w:rPr>
                <w:color w:val="000000"/>
                <w:kern w:val="0"/>
                <w:sz w:val="22"/>
                <w:szCs w:val="22"/>
              </w:rPr>
              <w:t>纹石蛾属</w:t>
            </w:r>
          </w:p>
        </w:tc>
        <w:tc>
          <w:tcPr>
            <w:tcW w:w="153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2"/>
                <w:szCs w:val="22"/>
              </w:rPr>
            </w:pPr>
            <w:r>
              <w:rPr>
                <w:color w:val="000000"/>
                <w:kern w:val="0"/>
                <w:sz w:val="22"/>
                <w:szCs w:val="22"/>
              </w:rPr>
              <w:t>Hydropsyche</w:t>
            </w:r>
          </w:p>
        </w:tc>
      </w:tr>
      <w:tr>
        <w:tblPrEx>
          <w:tblLayout w:type="fixed"/>
          <w:tblCellMar>
            <w:top w:w="0" w:type="dxa"/>
            <w:left w:w="108" w:type="dxa"/>
            <w:bottom w:w="0" w:type="dxa"/>
            <w:right w:w="108" w:type="dxa"/>
          </w:tblCellMar>
        </w:tblPrEx>
        <w:trPr>
          <w:trHeight w:val="285" w:hRule="atLeast"/>
          <w:jc w:val="center"/>
        </w:trPr>
        <w:tc>
          <w:tcPr>
            <w:tcW w:w="131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2"/>
                <w:szCs w:val="22"/>
              </w:rPr>
            </w:pPr>
            <w:r>
              <w:rPr>
                <w:color w:val="000000"/>
                <w:kern w:val="0"/>
                <w:sz w:val="22"/>
                <w:szCs w:val="22"/>
              </w:rPr>
              <w:t>节肢动物门</w:t>
            </w:r>
          </w:p>
        </w:tc>
        <w:tc>
          <w:tcPr>
            <w:tcW w:w="1033"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2"/>
                <w:szCs w:val="22"/>
              </w:rPr>
            </w:pPr>
            <w:r>
              <w:rPr>
                <w:color w:val="000000"/>
                <w:kern w:val="0"/>
                <w:sz w:val="22"/>
                <w:szCs w:val="22"/>
              </w:rPr>
              <w:t xml:space="preserve">昆虫纲 </w:t>
            </w:r>
          </w:p>
        </w:tc>
        <w:tc>
          <w:tcPr>
            <w:tcW w:w="109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2"/>
                <w:szCs w:val="22"/>
              </w:rPr>
            </w:pPr>
            <w:r>
              <w:rPr>
                <w:color w:val="000000"/>
                <w:kern w:val="0"/>
                <w:sz w:val="22"/>
                <w:szCs w:val="22"/>
              </w:rPr>
              <w:t>蜻蜓目</w:t>
            </w:r>
          </w:p>
        </w:tc>
        <w:tc>
          <w:tcPr>
            <w:tcW w:w="131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2"/>
                <w:szCs w:val="22"/>
              </w:rPr>
            </w:pPr>
            <w:r>
              <w:rPr>
                <w:color w:val="000000"/>
                <w:kern w:val="0"/>
                <w:sz w:val="22"/>
                <w:szCs w:val="22"/>
              </w:rPr>
              <w:t>春蜓科</w:t>
            </w:r>
          </w:p>
        </w:tc>
        <w:tc>
          <w:tcPr>
            <w:tcW w:w="153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2"/>
                <w:szCs w:val="22"/>
              </w:rPr>
            </w:pPr>
            <w:r>
              <w:rPr>
                <w:color w:val="000000"/>
                <w:kern w:val="0"/>
                <w:sz w:val="22"/>
                <w:szCs w:val="22"/>
              </w:rPr>
              <w:t>小叶春蜓属</w:t>
            </w:r>
          </w:p>
        </w:tc>
        <w:tc>
          <w:tcPr>
            <w:tcW w:w="153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2"/>
                <w:szCs w:val="22"/>
              </w:rPr>
            </w:pPr>
            <w:r>
              <w:rPr>
                <w:color w:val="000000"/>
                <w:kern w:val="0"/>
                <w:sz w:val="22"/>
                <w:szCs w:val="22"/>
              </w:rPr>
              <w:t>Gomphidia</w:t>
            </w:r>
          </w:p>
        </w:tc>
      </w:tr>
      <w:tr>
        <w:tblPrEx>
          <w:tblLayout w:type="fixed"/>
          <w:tblCellMar>
            <w:top w:w="0" w:type="dxa"/>
            <w:left w:w="108" w:type="dxa"/>
            <w:bottom w:w="0" w:type="dxa"/>
            <w:right w:w="108" w:type="dxa"/>
          </w:tblCellMar>
        </w:tblPrEx>
        <w:trPr>
          <w:trHeight w:val="285" w:hRule="atLeast"/>
          <w:jc w:val="center"/>
        </w:trPr>
        <w:tc>
          <w:tcPr>
            <w:tcW w:w="131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2"/>
                <w:szCs w:val="22"/>
              </w:rPr>
            </w:pPr>
            <w:r>
              <w:rPr>
                <w:color w:val="000000"/>
                <w:kern w:val="0"/>
                <w:sz w:val="22"/>
                <w:szCs w:val="22"/>
              </w:rPr>
              <w:t>节肢动物门</w:t>
            </w:r>
          </w:p>
        </w:tc>
        <w:tc>
          <w:tcPr>
            <w:tcW w:w="1033"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2"/>
                <w:szCs w:val="22"/>
              </w:rPr>
            </w:pPr>
            <w:r>
              <w:rPr>
                <w:color w:val="000000"/>
                <w:kern w:val="0"/>
                <w:sz w:val="22"/>
                <w:szCs w:val="22"/>
              </w:rPr>
              <w:t xml:space="preserve">昆虫纲 </w:t>
            </w:r>
          </w:p>
        </w:tc>
        <w:tc>
          <w:tcPr>
            <w:tcW w:w="109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2"/>
                <w:szCs w:val="22"/>
              </w:rPr>
            </w:pPr>
            <w:r>
              <w:rPr>
                <w:color w:val="000000"/>
                <w:kern w:val="0"/>
                <w:sz w:val="22"/>
                <w:szCs w:val="22"/>
              </w:rPr>
              <w:t>毛翅目</w:t>
            </w:r>
          </w:p>
        </w:tc>
        <w:tc>
          <w:tcPr>
            <w:tcW w:w="131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2"/>
                <w:szCs w:val="22"/>
              </w:rPr>
            </w:pPr>
            <w:r>
              <w:rPr>
                <w:color w:val="000000"/>
                <w:kern w:val="0"/>
                <w:sz w:val="22"/>
                <w:szCs w:val="22"/>
              </w:rPr>
              <w:t>长角石蛾科</w:t>
            </w:r>
          </w:p>
        </w:tc>
        <w:tc>
          <w:tcPr>
            <w:tcW w:w="153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2"/>
                <w:szCs w:val="22"/>
              </w:rPr>
            </w:pPr>
            <w:r>
              <w:rPr>
                <w:color w:val="000000"/>
                <w:kern w:val="0"/>
                <w:sz w:val="22"/>
                <w:szCs w:val="22"/>
              </w:rPr>
              <w:t>须长角石蛾属</w:t>
            </w:r>
          </w:p>
        </w:tc>
        <w:tc>
          <w:tcPr>
            <w:tcW w:w="153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2"/>
                <w:szCs w:val="22"/>
              </w:rPr>
            </w:pPr>
            <w:r>
              <w:rPr>
                <w:color w:val="000000"/>
                <w:kern w:val="0"/>
                <w:sz w:val="22"/>
                <w:szCs w:val="22"/>
              </w:rPr>
              <w:t>Mystacides</w:t>
            </w:r>
          </w:p>
        </w:tc>
      </w:tr>
      <w:tr>
        <w:tblPrEx>
          <w:tblLayout w:type="fixed"/>
          <w:tblCellMar>
            <w:top w:w="0" w:type="dxa"/>
            <w:left w:w="108" w:type="dxa"/>
            <w:bottom w:w="0" w:type="dxa"/>
            <w:right w:w="108" w:type="dxa"/>
          </w:tblCellMar>
        </w:tblPrEx>
        <w:trPr>
          <w:trHeight w:val="285" w:hRule="atLeast"/>
          <w:jc w:val="center"/>
        </w:trPr>
        <w:tc>
          <w:tcPr>
            <w:tcW w:w="131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2"/>
                <w:szCs w:val="22"/>
              </w:rPr>
            </w:pPr>
            <w:r>
              <w:rPr>
                <w:color w:val="000000"/>
                <w:kern w:val="0"/>
                <w:sz w:val="22"/>
                <w:szCs w:val="22"/>
              </w:rPr>
              <w:t>节肢动物门</w:t>
            </w:r>
          </w:p>
        </w:tc>
        <w:tc>
          <w:tcPr>
            <w:tcW w:w="1033"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2"/>
                <w:szCs w:val="22"/>
              </w:rPr>
            </w:pPr>
            <w:r>
              <w:rPr>
                <w:color w:val="000000"/>
                <w:kern w:val="0"/>
                <w:sz w:val="22"/>
                <w:szCs w:val="22"/>
              </w:rPr>
              <w:t xml:space="preserve">昆虫纲 </w:t>
            </w:r>
          </w:p>
        </w:tc>
        <w:tc>
          <w:tcPr>
            <w:tcW w:w="109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2"/>
                <w:szCs w:val="22"/>
              </w:rPr>
            </w:pPr>
            <w:r>
              <w:rPr>
                <w:color w:val="000000"/>
                <w:kern w:val="0"/>
                <w:sz w:val="22"/>
                <w:szCs w:val="22"/>
              </w:rPr>
              <w:t xml:space="preserve">蜉蝣目 </w:t>
            </w:r>
          </w:p>
        </w:tc>
        <w:tc>
          <w:tcPr>
            <w:tcW w:w="131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2"/>
                <w:szCs w:val="22"/>
              </w:rPr>
            </w:pPr>
            <w:r>
              <w:rPr>
                <w:color w:val="000000"/>
                <w:kern w:val="0"/>
                <w:sz w:val="22"/>
                <w:szCs w:val="22"/>
              </w:rPr>
              <w:t>蜉蝣科</w:t>
            </w:r>
          </w:p>
        </w:tc>
        <w:tc>
          <w:tcPr>
            <w:tcW w:w="153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2"/>
                <w:szCs w:val="22"/>
              </w:rPr>
            </w:pPr>
            <w:r>
              <w:rPr>
                <w:color w:val="000000"/>
                <w:kern w:val="0"/>
                <w:sz w:val="22"/>
                <w:szCs w:val="22"/>
              </w:rPr>
              <w:t>蜉蝣属</w:t>
            </w:r>
          </w:p>
        </w:tc>
        <w:tc>
          <w:tcPr>
            <w:tcW w:w="153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2"/>
                <w:szCs w:val="22"/>
              </w:rPr>
            </w:pPr>
            <w:r>
              <w:rPr>
                <w:color w:val="000000"/>
                <w:kern w:val="0"/>
                <w:sz w:val="22"/>
                <w:szCs w:val="22"/>
              </w:rPr>
              <w:t>Ephemera</w:t>
            </w:r>
          </w:p>
        </w:tc>
      </w:tr>
      <w:tr>
        <w:tblPrEx>
          <w:tblLayout w:type="fixed"/>
          <w:tblCellMar>
            <w:top w:w="0" w:type="dxa"/>
            <w:left w:w="108" w:type="dxa"/>
            <w:bottom w:w="0" w:type="dxa"/>
            <w:right w:w="108" w:type="dxa"/>
          </w:tblCellMar>
        </w:tblPrEx>
        <w:trPr>
          <w:trHeight w:val="285" w:hRule="atLeast"/>
          <w:jc w:val="center"/>
        </w:trPr>
        <w:tc>
          <w:tcPr>
            <w:tcW w:w="131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2"/>
                <w:szCs w:val="22"/>
              </w:rPr>
            </w:pPr>
            <w:r>
              <w:rPr>
                <w:color w:val="000000"/>
                <w:kern w:val="0"/>
                <w:sz w:val="22"/>
                <w:szCs w:val="22"/>
              </w:rPr>
              <w:t>节肢动物门</w:t>
            </w:r>
          </w:p>
        </w:tc>
        <w:tc>
          <w:tcPr>
            <w:tcW w:w="1033"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2"/>
                <w:szCs w:val="22"/>
              </w:rPr>
            </w:pPr>
            <w:r>
              <w:rPr>
                <w:color w:val="000000"/>
                <w:kern w:val="0"/>
                <w:sz w:val="22"/>
                <w:szCs w:val="22"/>
              </w:rPr>
              <w:t>蛛形纲</w:t>
            </w:r>
          </w:p>
        </w:tc>
        <w:tc>
          <w:tcPr>
            <w:tcW w:w="109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2"/>
                <w:szCs w:val="22"/>
              </w:rPr>
            </w:pPr>
            <w:r>
              <w:rPr>
                <w:color w:val="000000"/>
                <w:kern w:val="0"/>
                <w:sz w:val="22"/>
                <w:szCs w:val="22"/>
              </w:rPr>
              <w:t>蜘蛛目</w:t>
            </w:r>
          </w:p>
        </w:tc>
        <w:tc>
          <w:tcPr>
            <w:tcW w:w="131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2"/>
                <w:szCs w:val="22"/>
              </w:rPr>
            </w:pPr>
            <w:r>
              <w:rPr>
                <w:color w:val="000000"/>
                <w:kern w:val="0"/>
                <w:sz w:val="22"/>
                <w:szCs w:val="22"/>
              </w:rPr>
              <w:t>肖蛸科</w:t>
            </w:r>
          </w:p>
        </w:tc>
        <w:tc>
          <w:tcPr>
            <w:tcW w:w="153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2"/>
                <w:szCs w:val="22"/>
              </w:rPr>
            </w:pPr>
            <w:r>
              <w:rPr>
                <w:color w:val="000000"/>
                <w:kern w:val="0"/>
                <w:sz w:val="22"/>
                <w:szCs w:val="22"/>
              </w:rPr>
              <w:t>肖蛸属</w:t>
            </w:r>
          </w:p>
        </w:tc>
        <w:tc>
          <w:tcPr>
            <w:tcW w:w="153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2"/>
                <w:szCs w:val="22"/>
              </w:rPr>
            </w:pPr>
            <w:r>
              <w:rPr>
                <w:color w:val="000000"/>
                <w:kern w:val="0"/>
                <w:sz w:val="22"/>
                <w:szCs w:val="22"/>
              </w:rPr>
              <w:t>Tetragnatha</w:t>
            </w:r>
          </w:p>
        </w:tc>
      </w:tr>
      <w:tr>
        <w:tblPrEx>
          <w:tblLayout w:type="fixed"/>
          <w:tblCellMar>
            <w:top w:w="0" w:type="dxa"/>
            <w:left w:w="108" w:type="dxa"/>
            <w:bottom w:w="0" w:type="dxa"/>
            <w:right w:w="108" w:type="dxa"/>
          </w:tblCellMar>
        </w:tblPrEx>
        <w:trPr>
          <w:trHeight w:val="285" w:hRule="atLeast"/>
          <w:jc w:val="center"/>
        </w:trPr>
        <w:tc>
          <w:tcPr>
            <w:tcW w:w="131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2"/>
                <w:szCs w:val="22"/>
              </w:rPr>
            </w:pPr>
            <w:r>
              <w:rPr>
                <w:color w:val="000000"/>
                <w:kern w:val="0"/>
                <w:sz w:val="22"/>
                <w:szCs w:val="22"/>
              </w:rPr>
              <w:t>节肢动物门</w:t>
            </w:r>
          </w:p>
        </w:tc>
        <w:tc>
          <w:tcPr>
            <w:tcW w:w="1033"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2"/>
                <w:szCs w:val="22"/>
              </w:rPr>
            </w:pPr>
            <w:r>
              <w:rPr>
                <w:color w:val="000000"/>
                <w:kern w:val="0"/>
                <w:sz w:val="22"/>
                <w:szCs w:val="22"/>
              </w:rPr>
              <w:t>甲壳纲</w:t>
            </w:r>
          </w:p>
        </w:tc>
        <w:tc>
          <w:tcPr>
            <w:tcW w:w="109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2"/>
                <w:szCs w:val="22"/>
              </w:rPr>
            </w:pPr>
            <w:r>
              <w:rPr>
                <w:color w:val="000000"/>
                <w:kern w:val="0"/>
                <w:sz w:val="22"/>
                <w:szCs w:val="22"/>
              </w:rPr>
              <w:t>端足目</w:t>
            </w:r>
          </w:p>
        </w:tc>
        <w:tc>
          <w:tcPr>
            <w:tcW w:w="131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2"/>
                <w:szCs w:val="22"/>
              </w:rPr>
            </w:pPr>
            <w:r>
              <w:rPr>
                <w:color w:val="000000"/>
                <w:kern w:val="0"/>
                <w:sz w:val="22"/>
                <w:szCs w:val="22"/>
              </w:rPr>
              <w:t>钩虾科</w:t>
            </w:r>
          </w:p>
        </w:tc>
        <w:tc>
          <w:tcPr>
            <w:tcW w:w="153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2"/>
                <w:szCs w:val="22"/>
              </w:rPr>
            </w:pPr>
            <w:r>
              <w:rPr>
                <w:color w:val="000000"/>
                <w:kern w:val="0"/>
                <w:sz w:val="22"/>
                <w:szCs w:val="22"/>
              </w:rPr>
              <w:t>钩虾</w:t>
            </w:r>
          </w:p>
        </w:tc>
        <w:tc>
          <w:tcPr>
            <w:tcW w:w="153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2"/>
                <w:szCs w:val="22"/>
              </w:rPr>
            </w:pPr>
            <w:r>
              <w:rPr>
                <w:color w:val="000000"/>
                <w:kern w:val="0"/>
                <w:sz w:val="22"/>
                <w:szCs w:val="22"/>
              </w:rPr>
              <w:t>Gammarus</w:t>
            </w:r>
          </w:p>
        </w:tc>
      </w:tr>
    </w:tbl>
    <w:p>
      <w:pPr>
        <w:ind w:firstLine="480"/>
      </w:pPr>
      <w:r>
        <w:t>过滤体积和滤膜对样品检出物种的影响如图10、11所示，可以看出采用0.45</w:t>
      </w:r>
      <w:r>
        <w:rPr>
          <w:lang w:val="el-GR"/>
        </w:rPr>
        <w:t>μ</w:t>
      </w:r>
      <w:r>
        <w:t>m孔径，混合纤维素酯滤膜过滤1L水样，物种检出数比较稳定。</w:t>
      </w:r>
    </w:p>
    <w:p>
      <w:pPr>
        <w:ind w:firstLine="0" w:firstLineChars="0"/>
        <w:jc w:val="center"/>
      </w:pPr>
      <w:r>
        <w:drawing>
          <wp:inline distT="0" distB="0" distL="0" distR="0">
            <wp:extent cx="3867150" cy="2321560"/>
            <wp:effectExtent l="0" t="0" r="0" b="2540"/>
            <wp:docPr id="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3870666" cy="2323756"/>
                    </a:xfrm>
                    <a:prstGeom prst="rect">
                      <a:avLst/>
                    </a:prstGeom>
                    <a:noFill/>
                    <a:ln>
                      <a:noFill/>
                    </a:ln>
                  </pic:spPr>
                </pic:pic>
              </a:graphicData>
            </a:graphic>
          </wp:inline>
        </w:drawing>
      </w:r>
    </w:p>
    <w:p>
      <w:pPr>
        <w:pStyle w:val="38"/>
        <w:spacing w:after="156"/>
        <w:rPr>
          <w:rFonts w:ascii="Times New Roman" w:hAnsi="Times New Roman"/>
        </w:rPr>
      </w:pPr>
      <w:r>
        <w:rPr>
          <w:rFonts w:ascii="Times New Roman" w:hAnsi="Times New Roman"/>
        </w:rPr>
        <w:t>大型底栖无脊椎动物种数</w:t>
      </w:r>
    </w:p>
    <w:p>
      <w:pPr>
        <w:ind w:firstLine="0" w:firstLineChars="0"/>
        <w:jc w:val="center"/>
      </w:pPr>
      <w:r>
        <w:drawing>
          <wp:inline distT="0" distB="0" distL="0" distR="0">
            <wp:extent cx="3672840" cy="2181225"/>
            <wp:effectExtent l="0" t="0" r="3810" b="9525"/>
            <wp:docPr id="3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3677090" cy="2183948"/>
                    </a:xfrm>
                    <a:prstGeom prst="rect">
                      <a:avLst/>
                    </a:prstGeom>
                    <a:noFill/>
                    <a:ln>
                      <a:noFill/>
                    </a:ln>
                  </pic:spPr>
                </pic:pic>
              </a:graphicData>
            </a:graphic>
          </wp:inline>
        </w:drawing>
      </w:r>
    </w:p>
    <w:p>
      <w:pPr>
        <w:pStyle w:val="38"/>
        <w:spacing w:after="156"/>
        <w:rPr>
          <w:rFonts w:ascii="Times New Roman" w:hAnsi="Times New Roman"/>
        </w:rPr>
      </w:pPr>
      <w:r>
        <w:rPr>
          <w:rFonts w:ascii="Times New Roman" w:hAnsi="Times New Roman"/>
        </w:rPr>
        <w:t>相对丰度气泡图</w:t>
      </w:r>
    </w:p>
    <w:p>
      <w:pPr>
        <w:ind w:firstLine="480"/>
      </w:pPr>
      <w:r>
        <w:t>综上所述，标准推荐采用0.45</w:t>
      </w:r>
      <w:r>
        <w:rPr>
          <w:lang w:val="el-GR"/>
        </w:rPr>
        <w:t>μ</w:t>
      </w:r>
      <w:r>
        <w:t xml:space="preserve">m孔径，混合纤维素酯滤膜（建议使用0.45 µm孔径滤膜，降低过滤难度，保证同一批次样品间滤膜孔径一致）。每次采集1 L。也可根据现场情况调整采样体积（0.5~2 L），抽滤体积推荐1 L，可根据现场情况调整过滤体积（0.5~2 L）。4 </w:t>
      </w:r>
      <w:r>
        <w:rPr>
          <w:rFonts w:eastAsiaTheme="minorEastAsia"/>
        </w:rPr>
        <w:t>℃</w:t>
      </w:r>
      <w:r>
        <w:t>冷藏运输。</w:t>
      </w:r>
    </w:p>
    <w:p>
      <w:pPr>
        <w:pStyle w:val="6"/>
        <w:rPr>
          <w:rFonts w:ascii="Times New Roman" w:hAnsi="Times New Roman"/>
        </w:rPr>
      </w:pPr>
      <w:r>
        <w:rPr>
          <w:rFonts w:ascii="Times New Roman" w:hAnsi="Times New Roman"/>
        </w:rPr>
        <w:t>5.2.5 环境DNA提取和纯化方法、保存条件</w:t>
      </w:r>
    </w:p>
    <w:p>
      <w:pPr>
        <w:ind w:firstLine="480"/>
      </w:pPr>
      <w:r>
        <w:t>《高通量基因测序样本预处理方法 第 1 部分：动物组织样本预处理》 （GB/T 33681.1）中对于核酸提取是指通过物理、化学等方法是释放组织中的核酸并纯化。目前市售的DNA提取试剂盒主要是通过离心柱法和磁珠法纯化获得满足后续实验需求的DNA。</w:t>
      </w:r>
    </w:p>
    <w:p>
      <w:pPr>
        <w:ind w:firstLine="480"/>
      </w:pPr>
      <w:r>
        <w:t>《核酸提取纯化方法评价通则》（GB/T 37874）的规定，提取的 DNA 浓度和纯度，一般要求浓度不低于1 ng/μL，在260 nm和280 nm 波长处的吸光度值比值应在1.7~1.9范围内。环境样本中 DNA 含量偏低且组成复杂，可能含有大量抑制物，因此建议不低于 1 ng/µL，纯度 OD260 nm/OD280 nm 在1.7~2.0范围。</w:t>
      </w:r>
    </w:p>
    <w:p>
      <w:pPr>
        <w:ind w:firstLine="480"/>
      </w:pPr>
      <w:r>
        <w:t>标准编制组通过大量实验摸索，优化环境DNA提取纯化方式。能够稳定获得满足下游实验要求的DNA。市面上试剂盒品类众多，不宜限定方法。推荐采用离心柱法和磁珠法等常规DNA提取方式。</w:t>
      </w:r>
    </w:p>
    <w:p>
      <w:pPr>
        <w:ind w:firstLine="480"/>
        <w:rPr>
          <w:rFonts w:eastAsia="黑体"/>
          <w:b/>
          <w:highlight w:val="yellow"/>
        </w:rPr>
      </w:pPr>
      <w:r>
        <w:t>编制组在-20 ℃保存半年以上的环境DNA样品仍可成功扩增，测序后获得的结果表明，长期保存对低丰度稀有物种影响较大，检出率降低。这也和多数研究的结论一致。</w:t>
      </w:r>
    </w:p>
    <w:p>
      <w:pPr>
        <w:pStyle w:val="6"/>
        <w:rPr>
          <w:rFonts w:ascii="Times New Roman" w:hAnsi="Times New Roman"/>
        </w:rPr>
      </w:pPr>
      <w:r>
        <w:rPr>
          <w:rFonts w:ascii="Times New Roman" w:hAnsi="Times New Roman"/>
        </w:rPr>
        <w:t>5.2.6 PCR引物的选择和条件优化</w:t>
      </w:r>
    </w:p>
    <w:p>
      <w:pPr>
        <w:ind w:firstLine="480"/>
      </w:pPr>
      <w:r>
        <w:t>目前国内外相关标准规范中推荐的大型底栖无脊椎动物宏条形码扩增区域集中线粒体 COI 区域。最常用的引物是mlCOIintF/jgHCO219。编制组验证了COI 引物：mlCOIintF/jgHCO219和18S引物： TAReuk454FWD1F/TAReukREV3R。引物信息见表4。18S引物检出的真核生物类群较多，水生昆虫等大型底栖无脊椎动物检出率低，引物特异性一般，不适用于大型底栖无脊椎动物。而COI 引物已被大量研究和国内外标准证实适用于大型底栖无脊椎动物环境DNA监测，标准编制组经过大量实际样品检测，证明COI 引物适用于北京市水体大型底栖无脊椎动物环境DNA监测。</w:t>
      </w:r>
    </w:p>
    <w:p>
      <w:pPr>
        <w:ind w:firstLine="480"/>
      </w:pPr>
      <w:r>
        <w:t>综上所述，本标准优先推荐COI 引物，同时建议针对特定类群采样不同的引物组合。</w:t>
      </w:r>
    </w:p>
    <w:p>
      <w:pPr>
        <w:pStyle w:val="9"/>
      </w:pPr>
      <w:r>
        <w:t xml:space="preserve">表 </w:t>
      </w:r>
      <w:r>
        <w:fldChar w:fldCharType="begin"/>
      </w:r>
      <w:r>
        <w:instrText xml:space="preserve"> SEQ 表 \* ARABIC </w:instrText>
      </w:r>
      <w:r>
        <w:fldChar w:fldCharType="separate"/>
      </w:r>
      <w:r>
        <w:t>4</w:t>
      </w:r>
      <w:r>
        <w:fldChar w:fldCharType="end"/>
      </w:r>
      <w:r>
        <w:t xml:space="preserve"> 大型底栖无脊椎动物常用引物</w:t>
      </w:r>
    </w:p>
    <w:tbl>
      <w:tblPr>
        <w:tblStyle w:val="24"/>
        <w:tblW w:w="992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7"/>
        <w:gridCol w:w="730"/>
        <w:gridCol w:w="1943"/>
        <w:gridCol w:w="4253"/>
        <w:gridCol w:w="12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707" w:type="dxa"/>
            <w:shd w:val="clear" w:color="auto" w:fill="auto"/>
            <w:vAlign w:val="center"/>
          </w:tcPr>
          <w:p>
            <w:pPr>
              <w:widowControl/>
              <w:spacing w:line="240" w:lineRule="auto"/>
              <w:ind w:firstLine="0" w:firstLineChars="0"/>
              <w:rPr>
                <w:kern w:val="0"/>
                <w:sz w:val="21"/>
                <w:szCs w:val="21"/>
              </w:rPr>
            </w:pPr>
            <w:r>
              <w:rPr>
                <w:kern w:val="0"/>
                <w:sz w:val="21"/>
                <w:szCs w:val="21"/>
              </w:rPr>
              <w:t>目标群落</w:t>
            </w:r>
          </w:p>
        </w:tc>
        <w:tc>
          <w:tcPr>
            <w:tcW w:w="730" w:type="dxa"/>
            <w:shd w:val="clear" w:color="auto" w:fill="auto"/>
            <w:vAlign w:val="center"/>
          </w:tcPr>
          <w:p>
            <w:pPr>
              <w:widowControl/>
              <w:spacing w:line="240" w:lineRule="auto"/>
              <w:ind w:firstLine="0" w:firstLineChars="0"/>
              <w:rPr>
                <w:kern w:val="0"/>
                <w:sz w:val="21"/>
                <w:szCs w:val="21"/>
              </w:rPr>
            </w:pPr>
            <w:r>
              <w:rPr>
                <w:kern w:val="0"/>
                <w:sz w:val="21"/>
                <w:szCs w:val="21"/>
              </w:rPr>
              <w:t>基因名称</w:t>
            </w:r>
          </w:p>
        </w:tc>
        <w:tc>
          <w:tcPr>
            <w:tcW w:w="1943" w:type="dxa"/>
            <w:shd w:val="clear" w:color="auto" w:fill="auto"/>
            <w:vAlign w:val="center"/>
          </w:tcPr>
          <w:p>
            <w:pPr>
              <w:widowControl/>
              <w:spacing w:line="240" w:lineRule="auto"/>
              <w:ind w:firstLine="0" w:firstLineChars="0"/>
              <w:rPr>
                <w:kern w:val="0"/>
                <w:sz w:val="21"/>
                <w:szCs w:val="21"/>
              </w:rPr>
            </w:pPr>
            <w:r>
              <w:rPr>
                <w:kern w:val="0"/>
                <w:sz w:val="21"/>
                <w:szCs w:val="21"/>
              </w:rPr>
              <w:t>引物</w:t>
            </w:r>
          </w:p>
        </w:tc>
        <w:tc>
          <w:tcPr>
            <w:tcW w:w="4253" w:type="dxa"/>
            <w:shd w:val="clear" w:color="auto" w:fill="auto"/>
            <w:vAlign w:val="center"/>
          </w:tcPr>
          <w:p>
            <w:pPr>
              <w:widowControl/>
              <w:spacing w:line="240" w:lineRule="auto"/>
              <w:ind w:firstLine="0" w:firstLineChars="0"/>
              <w:textAlignment w:val="center"/>
              <w:rPr>
                <w:kern w:val="0"/>
                <w:sz w:val="21"/>
                <w:szCs w:val="21"/>
              </w:rPr>
            </w:pPr>
            <w:r>
              <w:rPr>
                <w:kern w:val="0"/>
                <w:sz w:val="21"/>
                <w:szCs w:val="21"/>
              </w:rPr>
              <w:t>序列</w:t>
            </w:r>
          </w:p>
        </w:tc>
        <w:tc>
          <w:tcPr>
            <w:tcW w:w="1294" w:type="dxa"/>
            <w:vAlign w:val="center"/>
          </w:tcPr>
          <w:p>
            <w:pPr>
              <w:widowControl/>
              <w:spacing w:line="240" w:lineRule="auto"/>
              <w:ind w:firstLine="0" w:firstLineChars="0"/>
              <w:jc w:val="center"/>
              <w:textAlignment w:val="center"/>
              <w:rPr>
                <w:color w:val="000000"/>
                <w:kern w:val="0"/>
                <w:sz w:val="21"/>
                <w:szCs w:val="21"/>
              </w:rPr>
            </w:pPr>
            <w:r>
              <w:rPr>
                <w:color w:val="000000"/>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7" w:hRule="atLeast"/>
          <w:jc w:val="center"/>
        </w:trPr>
        <w:tc>
          <w:tcPr>
            <w:tcW w:w="1707" w:type="dxa"/>
            <w:vMerge w:val="restart"/>
            <w:shd w:val="clear" w:color="auto" w:fill="auto"/>
            <w:vAlign w:val="center"/>
          </w:tcPr>
          <w:p>
            <w:pPr>
              <w:widowControl/>
              <w:spacing w:line="240" w:lineRule="auto"/>
              <w:ind w:firstLine="0" w:firstLineChars="0"/>
              <w:rPr>
                <w:kern w:val="0"/>
                <w:sz w:val="21"/>
                <w:szCs w:val="21"/>
              </w:rPr>
            </w:pPr>
            <w:r>
              <w:rPr>
                <w:kern w:val="0"/>
                <w:sz w:val="21"/>
                <w:szCs w:val="21"/>
              </w:rPr>
              <w:t>大型底栖无脊椎动物</w:t>
            </w:r>
          </w:p>
        </w:tc>
        <w:tc>
          <w:tcPr>
            <w:tcW w:w="730" w:type="dxa"/>
            <w:vMerge w:val="restart"/>
            <w:shd w:val="clear" w:color="auto" w:fill="auto"/>
            <w:vAlign w:val="center"/>
          </w:tcPr>
          <w:p>
            <w:pPr>
              <w:widowControl/>
              <w:spacing w:line="240" w:lineRule="auto"/>
              <w:ind w:firstLine="0" w:firstLineChars="0"/>
              <w:rPr>
                <w:kern w:val="0"/>
                <w:sz w:val="21"/>
                <w:szCs w:val="21"/>
              </w:rPr>
            </w:pPr>
            <w:r>
              <w:rPr>
                <w:kern w:val="0"/>
                <w:sz w:val="21"/>
                <w:szCs w:val="21"/>
              </w:rPr>
              <w:t>COI-1</w:t>
            </w:r>
          </w:p>
        </w:tc>
        <w:tc>
          <w:tcPr>
            <w:tcW w:w="1943" w:type="dxa"/>
            <w:shd w:val="clear" w:color="auto" w:fill="auto"/>
            <w:vAlign w:val="center"/>
          </w:tcPr>
          <w:p>
            <w:pPr>
              <w:widowControl/>
              <w:spacing w:line="240" w:lineRule="auto"/>
              <w:ind w:firstLine="0" w:firstLineChars="0"/>
              <w:rPr>
                <w:kern w:val="0"/>
                <w:sz w:val="21"/>
                <w:szCs w:val="21"/>
              </w:rPr>
            </w:pPr>
            <w:r>
              <w:rPr>
                <w:kern w:val="0"/>
                <w:sz w:val="21"/>
                <w:szCs w:val="21"/>
              </w:rPr>
              <w:t>mlCOIintF</w:t>
            </w:r>
          </w:p>
        </w:tc>
        <w:tc>
          <w:tcPr>
            <w:tcW w:w="4253" w:type="dxa"/>
            <w:shd w:val="clear" w:color="auto" w:fill="auto"/>
            <w:vAlign w:val="center"/>
          </w:tcPr>
          <w:p>
            <w:pPr>
              <w:widowControl/>
              <w:spacing w:line="240" w:lineRule="auto"/>
              <w:ind w:firstLine="0" w:firstLineChars="0"/>
              <w:rPr>
                <w:kern w:val="0"/>
                <w:sz w:val="21"/>
                <w:szCs w:val="21"/>
              </w:rPr>
            </w:pPr>
            <w:bookmarkStart w:id="28" w:name="RANGE!U11"/>
            <w:r>
              <w:rPr>
                <w:kern w:val="0"/>
                <w:sz w:val="21"/>
                <w:szCs w:val="21"/>
              </w:rPr>
              <w:t>GGWACWGGWTGAACWGTWTAYCCYCC</w:t>
            </w:r>
            <w:bookmarkEnd w:id="28"/>
          </w:p>
        </w:tc>
        <w:tc>
          <w:tcPr>
            <w:tcW w:w="1294" w:type="dxa"/>
            <w:vMerge w:val="restart"/>
          </w:tcPr>
          <w:p>
            <w:pPr>
              <w:widowControl/>
              <w:spacing w:line="240" w:lineRule="auto"/>
              <w:ind w:firstLine="0" w:firstLineChars="0"/>
              <w:rPr>
                <w:kern w:val="0"/>
                <w:sz w:val="21"/>
                <w:szCs w:val="21"/>
              </w:rPr>
            </w:pPr>
            <w:r>
              <w:rPr>
                <w:kern w:val="0"/>
                <w:sz w:val="21"/>
                <w:szCs w:val="21"/>
              </w:rPr>
              <w:t>扩增效果良好，注释种类比较全面。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2" w:hRule="atLeast"/>
          <w:jc w:val="center"/>
        </w:trPr>
        <w:tc>
          <w:tcPr>
            <w:tcW w:w="1707" w:type="dxa"/>
            <w:vMerge w:val="continue"/>
            <w:vAlign w:val="center"/>
          </w:tcPr>
          <w:p>
            <w:pPr>
              <w:widowControl/>
              <w:spacing w:line="240" w:lineRule="auto"/>
              <w:ind w:firstLine="0" w:firstLineChars="0"/>
              <w:rPr>
                <w:kern w:val="0"/>
                <w:sz w:val="21"/>
                <w:szCs w:val="21"/>
              </w:rPr>
            </w:pPr>
          </w:p>
        </w:tc>
        <w:tc>
          <w:tcPr>
            <w:tcW w:w="730" w:type="dxa"/>
            <w:vMerge w:val="continue"/>
            <w:vAlign w:val="center"/>
          </w:tcPr>
          <w:p>
            <w:pPr>
              <w:widowControl/>
              <w:spacing w:line="240" w:lineRule="auto"/>
              <w:ind w:firstLine="0" w:firstLineChars="0"/>
              <w:rPr>
                <w:kern w:val="0"/>
                <w:sz w:val="21"/>
                <w:szCs w:val="21"/>
              </w:rPr>
            </w:pPr>
          </w:p>
        </w:tc>
        <w:tc>
          <w:tcPr>
            <w:tcW w:w="1943" w:type="dxa"/>
            <w:shd w:val="clear" w:color="auto" w:fill="auto"/>
            <w:vAlign w:val="center"/>
          </w:tcPr>
          <w:p>
            <w:pPr>
              <w:widowControl/>
              <w:spacing w:line="240" w:lineRule="auto"/>
              <w:ind w:firstLine="0" w:firstLineChars="0"/>
              <w:rPr>
                <w:kern w:val="0"/>
                <w:sz w:val="21"/>
                <w:szCs w:val="21"/>
              </w:rPr>
            </w:pPr>
            <w:r>
              <w:rPr>
                <w:kern w:val="0"/>
                <w:sz w:val="21"/>
                <w:szCs w:val="21"/>
              </w:rPr>
              <w:t>dgHCO2198</w:t>
            </w:r>
          </w:p>
        </w:tc>
        <w:tc>
          <w:tcPr>
            <w:tcW w:w="4253" w:type="dxa"/>
            <w:shd w:val="clear" w:color="auto" w:fill="auto"/>
            <w:vAlign w:val="center"/>
          </w:tcPr>
          <w:p>
            <w:pPr>
              <w:widowControl/>
              <w:spacing w:line="240" w:lineRule="auto"/>
              <w:ind w:firstLine="0" w:firstLineChars="0"/>
              <w:rPr>
                <w:kern w:val="0"/>
                <w:sz w:val="21"/>
                <w:szCs w:val="21"/>
              </w:rPr>
            </w:pPr>
            <w:r>
              <w:rPr>
                <w:kern w:val="0"/>
                <w:sz w:val="21"/>
                <w:szCs w:val="21"/>
              </w:rPr>
              <w:t>TAAACTTCAGGGTGACCAAAAAATCA</w:t>
            </w:r>
          </w:p>
        </w:tc>
        <w:tc>
          <w:tcPr>
            <w:tcW w:w="1294" w:type="dxa"/>
            <w:vMerge w:val="continue"/>
          </w:tcPr>
          <w:p>
            <w:pPr>
              <w:widowControl/>
              <w:spacing w:line="240" w:lineRule="auto"/>
              <w:ind w:firstLine="0" w:firstLineChars="0"/>
              <w:rPr>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5" w:hRule="atLeast"/>
          <w:jc w:val="center"/>
        </w:trPr>
        <w:tc>
          <w:tcPr>
            <w:tcW w:w="1707" w:type="dxa"/>
            <w:vMerge w:val="continue"/>
            <w:vAlign w:val="center"/>
          </w:tcPr>
          <w:p>
            <w:pPr>
              <w:widowControl/>
              <w:spacing w:line="240" w:lineRule="auto"/>
              <w:ind w:firstLine="0" w:firstLineChars="0"/>
              <w:rPr>
                <w:kern w:val="0"/>
                <w:sz w:val="21"/>
                <w:szCs w:val="21"/>
              </w:rPr>
            </w:pPr>
          </w:p>
        </w:tc>
        <w:tc>
          <w:tcPr>
            <w:tcW w:w="730" w:type="dxa"/>
            <w:vMerge w:val="restart"/>
            <w:shd w:val="clear" w:color="auto" w:fill="auto"/>
            <w:vAlign w:val="center"/>
          </w:tcPr>
          <w:p>
            <w:pPr>
              <w:widowControl/>
              <w:spacing w:line="240" w:lineRule="auto"/>
              <w:ind w:firstLine="0" w:firstLineChars="0"/>
              <w:rPr>
                <w:kern w:val="0"/>
                <w:sz w:val="21"/>
                <w:szCs w:val="21"/>
              </w:rPr>
            </w:pPr>
            <w:r>
              <w:rPr>
                <w:kern w:val="0"/>
                <w:sz w:val="21"/>
                <w:szCs w:val="21"/>
              </w:rPr>
              <w:t>COI-2</w:t>
            </w:r>
          </w:p>
        </w:tc>
        <w:tc>
          <w:tcPr>
            <w:tcW w:w="1943" w:type="dxa"/>
            <w:shd w:val="clear" w:color="auto" w:fill="auto"/>
            <w:vAlign w:val="center"/>
          </w:tcPr>
          <w:p>
            <w:pPr>
              <w:widowControl/>
              <w:spacing w:line="240" w:lineRule="auto"/>
              <w:ind w:firstLine="0" w:firstLineChars="0"/>
              <w:rPr>
                <w:kern w:val="0"/>
                <w:sz w:val="21"/>
                <w:szCs w:val="21"/>
              </w:rPr>
            </w:pPr>
            <w:r>
              <w:rPr>
                <w:kern w:val="0"/>
                <w:sz w:val="21"/>
                <w:szCs w:val="21"/>
              </w:rPr>
              <w:t>mlCOIintF</w:t>
            </w:r>
          </w:p>
        </w:tc>
        <w:tc>
          <w:tcPr>
            <w:tcW w:w="4253" w:type="dxa"/>
            <w:shd w:val="clear" w:color="auto" w:fill="auto"/>
            <w:vAlign w:val="center"/>
          </w:tcPr>
          <w:p>
            <w:pPr>
              <w:widowControl/>
              <w:spacing w:line="240" w:lineRule="auto"/>
              <w:ind w:firstLine="0" w:firstLineChars="0"/>
              <w:rPr>
                <w:kern w:val="0"/>
                <w:sz w:val="21"/>
                <w:szCs w:val="21"/>
              </w:rPr>
            </w:pPr>
            <w:r>
              <w:rPr>
                <w:kern w:val="0"/>
                <w:sz w:val="21"/>
                <w:szCs w:val="21"/>
              </w:rPr>
              <w:t>GGWACWGGWTGAACWGTWTAYCCYCC</w:t>
            </w:r>
          </w:p>
        </w:tc>
        <w:tc>
          <w:tcPr>
            <w:tcW w:w="1294" w:type="dxa"/>
            <w:vMerge w:val="continue"/>
          </w:tcPr>
          <w:p>
            <w:pPr>
              <w:widowControl/>
              <w:spacing w:line="240" w:lineRule="auto"/>
              <w:ind w:firstLine="0" w:firstLineChars="0"/>
              <w:rPr>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7" w:hRule="atLeast"/>
          <w:jc w:val="center"/>
        </w:trPr>
        <w:tc>
          <w:tcPr>
            <w:tcW w:w="1707" w:type="dxa"/>
            <w:vMerge w:val="continue"/>
            <w:vAlign w:val="center"/>
          </w:tcPr>
          <w:p>
            <w:pPr>
              <w:widowControl/>
              <w:spacing w:line="240" w:lineRule="auto"/>
              <w:ind w:firstLine="0" w:firstLineChars="0"/>
              <w:rPr>
                <w:kern w:val="0"/>
                <w:sz w:val="21"/>
                <w:szCs w:val="21"/>
              </w:rPr>
            </w:pPr>
          </w:p>
        </w:tc>
        <w:tc>
          <w:tcPr>
            <w:tcW w:w="730" w:type="dxa"/>
            <w:vMerge w:val="continue"/>
            <w:vAlign w:val="center"/>
          </w:tcPr>
          <w:p>
            <w:pPr>
              <w:widowControl/>
              <w:spacing w:line="240" w:lineRule="auto"/>
              <w:ind w:firstLine="0" w:firstLineChars="0"/>
              <w:rPr>
                <w:kern w:val="0"/>
                <w:sz w:val="21"/>
                <w:szCs w:val="21"/>
              </w:rPr>
            </w:pPr>
          </w:p>
        </w:tc>
        <w:tc>
          <w:tcPr>
            <w:tcW w:w="1943" w:type="dxa"/>
            <w:shd w:val="clear" w:color="auto" w:fill="auto"/>
            <w:vAlign w:val="center"/>
          </w:tcPr>
          <w:p>
            <w:pPr>
              <w:widowControl/>
              <w:spacing w:line="240" w:lineRule="auto"/>
              <w:ind w:firstLine="0" w:firstLineChars="0"/>
              <w:rPr>
                <w:kern w:val="0"/>
                <w:sz w:val="21"/>
                <w:szCs w:val="21"/>
              </w:rPr>
            </w:pPr>
            <w:r>
              <w:rPr>
                <w:kern w:val="0"/>
                <w:sz w:val="21"/>
                <w:szCs w:val="21"/>
              </w:rPr>
              <w:t>jgHCO2198</w:t>
            </w:r>
          </w:p>
        </w:tc>
        <w:tc>
          <w:tcPr>
            <w:tcW w:w="4253" w:type="dxa"/>
            <w:shd w:val="clear" w:color="auto" w:fill="auto"/>
            <w:vAlign w:val="center"/>
          </w:tcPr>
          <w:p>
            <w:pPr>
              <w:widowControl/>
              <w:spacing w:line="240" w:lineRule="auto"/>
              <w:ind w:firstLine="0" w:firstLineChars="0"/>
              <w:rPr>
                <w:kern w:val="0"/>
                <w:sz w:val="21"/>
                <w:szCs w:val="21"/>
              </w:rPr>
            </w:pPr>
            <w:r>
              <w:rPr>
                <w:kern w:val="0"/>
                <w:sz w:val="21"/>
                <w:szCs w:val="21"/>
              </w:rPr>
              <w:t>TAIACYTCIGGRTGICCRAARAAYCA</w:t>
            </w:r>
          </w:p>
        </w:tc>
        <w:tc>
          <w:tcPr>
            <w:tcW w:w="1294" w:type="dxa"/>
            <w:vMerge w:val="continue"/>
          </w:tcPr>
          <w:p>
            <w:pPr>
              <w:widowControl/>
              <w:spacing w:line="240" w:lineRule="auto"/>
              <w:ind w:firstLine="0" w:firstLineChars="0"/>
              <w:rPr>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69" w:hRule="atLeast"/>
          <w:jc w:val="center"/>
        </w:trPr>
        <w:tc>
          <w:tcPr>
            <w:tcW w:w="1707" w:type="dxa"/>
            <w:vMerge w:val="continue"/>
            <w:vAlign w:val="center"/>
          </w:tcPr>
          <w:p>
            <w:pPr>
              <w:widowControl/>
              <w:spacing w:line="240" w:lineRule="auto"/>
              <w:ind w:firstLine="0" w:firstLineChars="0"/>
              <w:rPr>
                <w:kern w:val="0"/>
                <w:sz w:val="21"/>
                <w:szCs w:val="21"/>
              </w:rPr>
            </w:pPr>
          </w:p>
        </w:tc>
        <w:tc>
          <w:tcPr>
            <w:tcW w:w="730" w:type="dxa"/>
            <w:vMerge w:val="restart"/>
            <w:vAlign w:val="center"/>
          </w:tcPr>
          <w:p>
            <w:pPr>
              <w:widowControl/>
              <w:spacing w:line="240" w:lineRule="auto"/>
              <w:ind w:firstLine="0" w:firstLineChars="0"/>
              <w:rPr>
                <w:kern w:val="0"/>
                <w:sz w:val="21"/>
                <w:szCs w:val="21"/>
              </w:rPr>
            </w:pPr>
            <w:r>
              <w:rPr>
                <w:kern w:val="0"/>
                <w:sz w:val="21"/>
                <w:szCs w:val="21"/>
              </w:rPr>
              <w:t>18S</w:t>
            </w:r>
          </w:p>
        </w:tc>
        <w:tc>
          <w:tcPr>
            <w:tcW w:w="1943" w:type="dxa"/>
            <w:shd w:val="clear" w:color="auto" w:fill="auto"/>
            <w:vAlign w:val="center"/>
          </w:tcPr>
          <w:p>
            <w:pPr>
              <w:widowControl/>
              <w:spacing w:line="240" w:lineRule="auto"/>
              <w:ind w:firstLine="0" w:firstLineChars="0"/>
              <w:rPr>
                <w:kern w:val="0"/>
                <w:sz w:val="21"/>
                <w:szCs w:val="21"/>
              </w:rPr>
            </w:pPr>
            <w:r>
              <w:rPr>
                <w:kern w:val="0"/>
                <w:sz w:val="21"/>
                <w:szCs w:val="21"/>
              </w:rPr>
              <w:t>TAReuk454FWD1F</w:t>
            </w:r>
          </w:p>
        </w:tc>
        <w:tc>
          <w:tcPr>
            <w:tcW w:w="4253" w:type="dxa"/>
            <w:shd w:val="clear" w:color="auto" w:fill="auto"/>
            <w:vAlign w:val="center"/>
          </w:tcPr>
          <w:p>
            <w:pPr>
              <w:widowControl/>
              <w:spacing w:line="240" w:lineRule="auto"/>
              <w:ind w:firstLine="0" w:firstLineChars="0"/>
              <w:rPr>
                <w:kern w:val="0"/>
                <w:sz w:val="21"/>
                <w:szCs w:val="21"/>
              </w:rPr>
            </w:pPr>
            <w:r>
              <w:rPr>
                <w:kern w:val="0"/>
                <w:sz w:val="21"/>
                <w:szCs w:val="21"/>
              </w:rPr>
              <w:t>CCAGCASCYGCGGTAATTCC</w:t>
            </w:r>
          </w:p>
        </w:tc>
        <w:tc>
          <w:tcPr>
            <w:tcW w:w="1294" w:type="dxa"/>
            <w:vMerge w:val="restart"/>
          </w:tcPr>
          <w:p>
            <w:pPr>
              <w:widowControl/>
              <w:spacing w:line="240" w:lineRule="auto"/>
              <w:ind w:firstLine="0" w:firstLineChars="0"/>
              <w:rPr>
                <w:kern w:val="0"/>
                <w:sz w:val="21"/>
                <w:szCs w:val="21"/>
              </w:rPr>
            </w:pPr>
            <w:r>
              <w:rPr>
                <w:kern w:val="0"/>
                <w:sz w:val="21"/>
                <w:szCs w:val="21"/>
              </w:rPr>
              <w:t>扩增效果良好，引物特异性一般，水生昆虫等底栖动物检出率低。不推荐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7" w:hRule="atLeast"/>
          <w:jc w:val="center"/>
        </w:trPr>
        <w:tc>
          <w:tcPr>
            <w:tcW w:w="1707" w:type="dxa"/>
            <w:vMerge w:val="continue"/>
            <w:vAlign w:val="center"/>
          </w:tcPr>
          <w:p>
            <w:pPr>
              <w:widowControl/>
              <w:spacing w:line="240" w:lineRule="auto"/>
              <w:ind w:firstLine="0" w:firstLineChars="0"/>
              <w:rPr>
                <w:kern w:val="0"/>
                <w:sz w:val="21"/>
                <w:szCs w:val="21"/>
              </w:rPr>
            </w:pPr>
          </w:p>
        </w:tc>
        <w:tc>
          <w:tcPr>
            <w:tcW w:w="730" w:type="dxa"/>
            <w:vMerge w:val="continue"/>
            <w:vAlign w:val="center"/>
          </w:tcPr>
          <w:p>
            <w:pPr>
              <w:widowControl/>
              <w:spacing w:line="240" w:lineRule="auto"/>
              <w:ind w:firstLine="0" w:firstLineChars="0"/>
              <w:rPr>
                <w:kern w:val="0"/>
                <w:sz w:val="21"/>
                <w:szCs w:val="21"/>
              </w:rPr>
            </w:pPr>
          </w:p>
        </w:tc>
        <w:tc>
          <w:tcPr>
            <w:tcW w:w="1943" w:type="dxa"/>
            <w:shd w:val="clear" w:color="auto" w:fill="auto"/>
            <w:vAlign w:val="center"/>
          </w:tcPr>
          <w:p>
            <w:pPr>
              <w:widowControl/>
              <w:spacing w:line="240" w:lineRule="auto"/>
              <w:ind w:firstLine="0" w:firstLineChars="0"/>
              <w:rPr>
                <w:kern w:val="0"/>
                <w:sz w:val="21"/>
                <w:szCs w:val="21"/>
              </w:rPr>
            </w:pPr>
            <w:r>
              <w:rPr>
                <w:kern w:val="0"/>
                <w:sz w:val="21"/>
                <w:szCs w:val="21"/>
              </w:rPr>
              <w:t>TAReukREV3R</w:t>
            </w:r>
          </w:p>
        </w:tc>
        <w:tc>
          <w:tcPr>
            <w:tcW w:w="4253" w:type="dxa"/>
            <w:shd w:val="clear" w:color="auto" w:fill="auto"/>
            <w:vAlign w:val="center"/>
          </w:tcPr>
          <w:p>
            <w:pPr>
              <w:widowControl/>
              <w:spacing w:line="240" w:lineRule="auto"/>
              <w:ind w:firstLine="0" w:firstLineChars="0"/>
              <w:rPr>
                <w:kern w:val="0"/>
                <w:sz w:val="21"/>
                <w:szCs w:val="21"/>
              </w:rPr>
            </w:pPr>
            <w:r>
              <w:rPr>
                <w:kern w:val="0"/>
                <w:sz w:val="21"/>
                <w:szCs w:val="21"/>
              </w:rPr>
              <w:t>ACTTTCGTTCTTGATYRA</w:t>
            </w:r>
          </w:p>
        </w:tc>
        <w:tc>
          <w:tcPr>
            <w:tcW w:w="1294" w:type="dxa"/>
            <w:vMerge w:val="continue"/>
          </w:tcPr>
          <w:p>
            <w:pPr>
              <w:widowControl/>
              <w:spacing w:line="240" w:lineRule="auto"/>
              <w:ind w:firstLine="0" w:firstLineChars="0"/>
              <w:rPr>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7" w:hRule="atLeast"/>
          <w:jc w:val="center"/>
        </w:trPr>
        <w:tc>
          <w:tcPr>
            <w:tcW w:w="1707" w:type="dxa"/>
            <w:vMerge w:val="continue"/>
            <w:vAlign w:val="center"/>
          </w:tcPr>
          <w:p>
            <w:pPr>
              <w:widowControl/>
              <w:spacing w:line="240" w:lineRule="auto"/>
              <w:ind w:firstLine="0" w:firstLineChars="0"/>
              <w:rPr>
                <w:kern w:val="0"/>
                <w:sz w:val="21"/>
                <w:szCs w:val="21"/>
              </w:rPr>
            </w:pPr>
          </w:p>
        </w:tc>
        <w:tc>
          <w:tcPr>
            <w:tcW w:w="730" w:type="dxa"/>
            <w:vMerge w:val="restart"/>
            <w:vAlign w:val="center"/>
          </w:tcPr>
          <w:p>
            <w:pPr>
              <w:widowControl/>
              <w:spacing w:line="240" w:lineRule="auto"/>
              <w:ind w:firstLine="0" w:firstLineChars="0"/>
              <w:rPr>
                <w:kern w:val="0"/>
                <w:sz w:val="21"/>
                <w:szCs w:val="21"/>
              </w:rPr>
            </w:pPr>
            <w:r>
              <w:rPr>
                <w:color w:val="000000"/>
                <w:sz w:val="21"/>
                <w:szCs w:val="21"/>
              </w:rPr>
              <w:t>COI-3</w:t>
            </w:r>
          </w:p>
        </w:tc>
        <w:tc>
          <w:tcPr>
            <w:tcW w:w="1943" w:type="dxa"/>
            <w:shd w:val="clear" w:color="auto" w:fill="auto"/>
            <w:vAlign w:val="center"/>
          </w:tcPr>
          <w:p>
            <w:pPr>
              <w:widowControl/>
              <w:spacing w:line="240" w:lineRule="auto"/>
              <w:ind w:firstLine="0" w:firstLineChars="0"/>
              <w:rPr>
                <w:kern w:val="0"/>
                <w:sz w:val="21"/>
                <w:szCs w:val="21"/>
              </w:rPr>
            </w:pPr>
            <w:r>
              <w:rPr>
                <w:color w:val="000000"/>
                <w:sz w:val="21"/>
                <w:szCs w:val="21"/>
              </w:rPr>
              <w:t>BF2</w:t>
            </w:r>
          </w:p>
        </w:tc>
        <w:tc>
          <w:tcPr>
            <w:tcW w:w="4253" w:type="dxa"/>
            <w:shd w:val="clear" w:color="auto" w:fill="auto"/>
            <w:vAlign w:val="center"/>
          </w:tcPr>
          <w:p>
            <w:pPr>
              <w:widowControl/>
              <w:spacing w:line="240" w:lineRule="auto"/>
              <w:ind w:firstLine="0" w:firstLineChars="0"/>
              <w:rPr>
                <w:kern w:val="0"/>
                <w:sz w:val="21"/>
                <w:szCs w:val="21"/>
              </w:rPr>
            </w:pPr>
            <w:r>
              <w:rPr>
                <w:color w:val="000000"/>
                <w:sz w:val="21"/>
                <w:szCs w:val="21"/>
              </w:rPr>
              <w:t>GCHCCHGAYATRGCHTTYCC</w:t>
            </w:r>
          </w:p>
        </w:tc>
        <w:tc>
          <w:tcPr>
            <w:tcW w:w="1294" w:type="dxa"/>
            <w:vMerge w:val="restart"/>
          </w:tcPr>
          <w:p>
            <w:pPr>
              <w:widowControl/>
              <w:spacing w:line="240" w:lineRule="auto"/>
              <w:ind w:firstLine="0" w:firstLineChars="0"/>
              <w:rPr>
                <w:color w:val="000000"/>
                <w:sz w:val="21"/>
                <w:szCs w:val="21"/>
              </w:rPr>
            </w:pPr>
            <w:r>
              <w:rPr>
                <w:color w:val="000000"/>
                <w:sz w:val="21"/>
                <w:szCs w:val="21"/>
              </w:rPr>
              <w:t>可选引物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7" w:hRule="atLeast"/>
          <w:jc w:val="center"/>
        </w:trPr>
        <w:tc>
          <w:tcPr>
            <w:tcW w:w="1707" w:type="dxa"/>
            <w:vMerge w:val="continue"/>
            <w:vAlign w:val="center"/>
          </w:tcPr>
          <w:p>
            <w:pPr>
              <w:widowControl/>
              <w:spacing w:line="240" w:lineRule="auto"/>
              <w:ind w:firstLine="0" w:firstLineChars="0"/>
              <w:rPr>
                <w:kern w:val="0"/>
                <w:sz w:val="21"/>
                <w:szCs w:val="21"/>
              </w:rPr>
            </w:pPr>
          </w:p>
        </w:tc>
        <w:tc>
          <w:tcPr>
            <w:tcW w:w="730" w:type="dxa"/>
            <w:vMerge w:val="continue"/>
            <w:vAlign w:val="center"/>
          </w:tcPr>
          <w:p>
            <w:pPr>
              <w:widowControl/>
              <w:spacing w:line="240" w:lineRule="auto"/>
              <w:ind w:firstLine="0" w:firstLineChars="0"/>
              <w:rPr>
                <w:kern w:val="0"/>
                <w:sz w:val="21"/>
                <w:szCs w:val="21"/>
              </w:rPr>
            </w:pPr>
          </w:p>
        </w:tc>
        <w:tc>
          <w:tcPr>
            <w:tcW w:w="1943" w:type="dxa"/>
            <w:shd w:val="clear" w:color="auto" w:fill="auto"/>
            <w:vAlign w:val="center"/>
          </w:tcPr>
          <w:p>
            <w:pPr>
              <w:widowControl/>
              <w:spacing w:line="240" w:lineRule="auto"/>
              <w:ind w:firstLine="0" w:firstLineChars="0"/>
              <w:rPr>
                <w:kern w:val="0"/>
                <w:sz w:val="21"/>
                <w:szCs w:val="21"/>
              </w:rPr>
            </w:pPr>
            <w:r>
              <w:rPr>
                <w:color w:val="000000"/>
                <w:sz w:val="21"/>
                <w:szCs w:val="21"/>
              </w:rPr>
              <w:t>BR2</w:t>
            </w:r>
          </w:p>
        </w:tc>
        <w:tc>
          <w:tcPr>
            <w:tcW w:w="4253" w:type="dxa"/>
            <w:shd w:val="clear" w:color="auto" w:fill="auto"/>
            <w:vAlign w:val="center"/>
          </w:tcPr>
          <w:p>
            <w:pPr>
              <w:widowControl/>
              <w:spacing w:line="240" w:lineRule="auto"/>
              <w:ind w:firstLine="0" w:firstLineChars="0"/>
              <w:rPr>
                <w:kern w:val="0"/>
                <w:sz w:val="21"/>
                <w:szCs w:val="21"/>
              </w:rPr>
            </w:pPr>
            <w:r>
              <w:rPr>
                <w:color w:val="000000"/>
                <w:sz w:val="21"/>
                <w:szCs w:val="21"/>
              </w:rPr>
              <w:t>TCDGGRTGNCCRAARAAYCA</w:t>
            </w:r>
          </w:p>
        </w:tc>
        <w:tc>
          <w:tcPr>
            <w:tcW w:w="1294" w:type="dxa"/>
            <w:vMerge w:val="continue"/>
          </w:tcPr>
          <w:p>
            <w:pPr>
              <w:widowControl/>
              <w:spacing w:line="240" w:lineRule="auto"/>
              <w:ind w:firstLine="0" w:firstLineChars="0"/>
              <w:rPr>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2" w:hRule="atLeast"/>
          <w:jc w:val="center"/>
        </w:trPr>
        <w:tc>
          <w:tcPr>
            <w:tcW w:w="1707" w:type="dxa"/>
            <w:vMerge w:val="restart"/>
            <w:vAlign w:val="center"/>
          </w:tcPr>
          <w:p>
            <w:pPr>
              <w:widowControl/>
              <w:spacing w:line="240" w:lineRule="auto"/>
              <w:ind w:firstLine="0" w:firstLineChars="0"/>
              <w:rPr>
                <w:kern w:val="0"/>
                <w:sz w:val="21"/>
                <w:szCs w:val="21"/>
              </w:rPr>
            </w:pPr>
            <w:r>
              <w:rPr>
                <w:kern w:val="0"/>
                <w:sz w:val="21"/>
                <w:szCs w:val="21"/>
              </w:rPr>
              <w:t>大型底栖无脊椎动物类群中的水生昆虫</w:t>
            </w:r>
          </w:p>
        </w:tc>
        <w:tc>
          <w:tcPr>
            <w:tcW w:w="730" w:type="dxa"/>
            <w:vMerge w:val="restart"/>
            <w:vAlign w:val="center"/>
          </w:tcPr>
          <w:p>
            <w:pPr>
              <w:widowControl/>
              <w:spacing w:line="240" w:lineRule="auto"/>
              <w:ind w:firstLine="0" w:firstLineChars="0"/>
              <w:rPr>
                <w:kern w:val="0"/>
                <w:sz w:val="21"/>
                <w:szCs w:val="21"/>
              </w:rPr>
            </w:pPr>
            <w:r>
              <w:rPr>
                <w:color w:val="000000"/>
                <w:sz w:val="21"/>
                <w:szCs w:val="21"/>
              </w:rPr>
              <w:t>16S rRNA</w:t>
            </w:r>
          </w:p>
        </w:tc>
        <w:tc>
          <w:tcPr>
            <w:tcW w:w="1943" w:type="dxa"/>
            <w:shd w:val="clear" w:color="auto" w:fill="auto"/>
            <w:vAlign w:val="center"/>
          </w:tcPr>
          <w:p>
            <w:pPr>
              <w:widowControl/>
              <w:spacing w:line="240" w:lineRule="auto"/>
              <w:ind w:firstLine="0" w:firstLineChars="0"/>
              <w:rPr>
                <w:kern w:val="0"/>
                <w:sz w:val="21"/>
                <w:szCs w:val="21"/>
              </w:rPr>
            </w:pPr>
            <w:r>
              <w:rPr>
                <w:color w:val="000000"/>
                <w:sz w:val="21"/>
                <w:szCs w:val="21"/>
              </w:rPr>
              <w:t>Ins_F</w:t>
            </w:r>
          </w:p>
        </w:tc>
        <w:tc>
          <w:tcPr>
            <w:tcW w:w="4253" w:type="dxa"/>
            <w:shd w:val="clear" w:color="auto" w:fill="auto"/>
            <w:vAlign w:val="center"/>
          </w:tcPr>
          <w:p>
            <w:pPr>
              <w:widowControl/>
              <w:spacing w:line="240" w:lineRule="auto"/>
              <w:ind w:firstLine="0" w:firstLineChars="0"/>
              <w:rPr>
                <w:kern w:val="0"/>
                <w:sz w:val="21"/>
                <w:szCs w:val="21"/>
              </w:rPr>
            </w:pPr>
            <w:r>
              <w:rPr>
                <w:color w:val="000000"/>
                <w:sz w:val="21"/>
                <w:szCs w:val="21"/>
              </w:rPr>
              <w:t>ACGCTGTTATCCCTAARGTA</w:t>
            </w:r>
          </w:p>
        </w:tc>
        <w:tc>
          <w:tcPr>
            <w:tcW w:w="1294" w:type="dxa"/>
            <w:vMerge w:val="restart"/>
          </w:tcPr>
          <w:p>
            <w:pPr>
              <w:widowControl/>
              <w:spacing w:line="240" w:lineRule="auto"/>
              <w:ind w:firstLine="0" w:firstLineChars="0"/>
              <w:rPr>
                <w:color w:val="000000"/>
                <w:sz w:val="21"/>
                <w:szCs w:val="21"/>
              </w:rPr>
            </w:pPr>
            <w:r>
              <w:rPr>
                <w:color w:val="000000"/>
                <w:sz w:val="21"/>
                <w:szCs w:val="21"/>
              </w:rPr>
              <w:t>特定类群可选引物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6" w:hRule="atLeast"/>
          <w:jc w:val="center"/>
        </w:trPr>
        <w:tc>
          <w:tcPr>
            <w:tcW w:w="1707" w:type="dxa"/>
            <w:vMerge w:val="continue"/>
            <w:vAlign w:val="center"/>
          </w:tcPr>
          <w:p>
            <w:pPr>
              <w:widowControl/>
              <w:spacing w:line="240" w:lineRule="auto"/>
              <w:ind w:firstLine="0" w:firstLineChars="0"/>
              <w:rPr>
                <w:kern w:val="0"/>
                <w:sz w:val="21"/>
                <w:szCs w:val="21"/>
              </w:rPr>
            </w:pPr>
          </w:p>
        </w:tc>
        <w:tc>
          <w:tcPr>
            <w:tcW w:w="730" w:type="dxa"/>
            <w:vMerge w:val="continue"/>
            <w:vAlign w:val="center"/>
          </w:tcPr>
          <w:p>
            <w:pPr>
              <w:widowControl/>
              <w:spacing w:line="240" w:lineRule="auto"/>
              <w:ind w:firstLine="0" w:firstLineChars="0"/>
              <w:rPr>
                <w:kern w:val="0"/>
                <w:sz w:val="21"/>
                <w:szCs w:val="21"/>
              </w:rPr>
            </w:pPr>
          </w:p>
        </w:tc>
        <w:tc>
          <w:tcPr>
            <w:tcW w:w="1943" w:type="dxa"/>
            <w:shd w:val="clear" w:color="auto" w:fill="auto"/>
            <w:vAlign w:val="center"/>
          </w:tcPr>
          <w:p>
            <w:pPr>
              <w:widowControl/>
              <w:spacing w:line="240" w:lineRule="auto"/>
              <w:ind w:firstLine="0" w:firstLineChars="0"/>
              <w:rPr>
                <w:kern w:val="0"/>
                <w:sz w:val="21"/>
                <w:szCs w:val="21"/>
              </w:rPr>
            </w:pPr>
            <w:r>
              <w:rPr>
                <w:color w:val="000000"/>
                <w:sz w:val="21"/>
                <w:szCs w:val="21"/>
              </w:rPr>
              <w:t>Ins_R:</w:t>
            </w:r>
          </w:p>
        </w:tc>
        <w:tc>
          <w:tcPr>
            <w:tcW w:w="4253" w:type="dxa"/>
            <w:shd w:val="clear" w:color="auto" w:fill="auto"/>
            <w:vAlign w:val="center"/>
          </w:tcPr>
          <w:p>
            <w:pPr>
              <w:widowControl/>
              <w:spacing w:line="240" w:lineRule="auto"/>
              <w:ind w:firstLine="0" w:firstLineChars="0"/>
              <w:rPr>
                <w:kern w:val="0"/>
                <w:sz w:val="21"/>
                <w:szCs w:val="21"/>
              </w:rPr>
            </w:pPr>
            <w:r>
              <w:rPr>
                <w:color w:val="000000"/>
                <w:sz w:val="21"/>
                <w:szCs w:val="21"/>
              </w:rPr>
              <w:t>RGACGAGAAGACCCTATARA</w:t>
            </w:r>
          </w:p>
        </w:tc>
        <w:tc>
          <w:tcPr>
            <w:tcW w:w="1294" w:type="dxa"/>
            <w:vMerge w:val="continue"/>
          </w:tcPr>
          <w:p>
            <w:pPr>
              <w:widowControl/>
              <w:spacing w:line="240" w:lineRule="auto"/>
              <w:ind w:firstLine="0" w:firstLineChars="0"/>
              <w:rPr>
                <w:color w:val="000000"/>
                <w:sz w:val="21"/>
                <w:szCs w:val="21"/>
              </w:rPr>
            </w:pPr>
          </w:p>
        </w:tc>
      </w:tr>
    </w:tbl>
    <w:p>
      <w:pPr>
        <w:ind w:firstLine="480"/>
      </w:pPr>
      <w:r>
        <w:t>课题组经过大量实验优化PCR反应条件和体系，能够稳定扩增绝大多数环境DNA样品，COI引物扩增产物凝胶电泳示意图（图12）。优化后的PCR扩增反应体系包含：Buffer5μL，dNTP 4μ，Primer F 2μL，Primer R 2μL，Ex Taq 0.4 μL，DNA 2 μL(约10 ng/μL)，ddWater</w:t>
      </w:r>
      <w:r>
        <w:tab/>
      </w:r>
      <w:r>
        <w:t>34.6 μL，共50μL。优化后的PCR扩增反应条件为：95℃下初始变性5 min；35个循环的95℃变性20 s，51 ℃退火30 s，72 ℃延伸1 min；最终在72 ℃下延伸7 min；最后4 ℃保存。</w:t>
      </w:r>
    </w:p>
    <w:p>
      <w:pPr>
        <w:pStyle w:val="2"/>
        <w:ind w:left="480"/>
        <w:jc w:val="center"/>
        <w:rPr>
          <w:rFonts w:ascii="Times New Roman" w:hAnsi="Times New Roman" w:cs="Times New Roman"/>
        </w:rPr>
      </w:pPr>
      <w:r>
        <w:rPr>
          <w:rFonts w:ascii="Times New Roman" w:hAnsi="Times New Roman" w:cs="Times New Roman"/>
        </w:rPr>
        <w:drawing>
          <wp:inline distT="0" distB="0" distL="0" distR="0">
            <wp:extent cx="3688715" cy="1005840"/>
            <wp:effectExtent l="0" t="0" r="6985" b="3810"/>
            <wp:docPr id="141155418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554187" name="图片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3688715" cy="1005840"/>
                    </a:xfrm>
                    <a:prstGeom prst="rect">
                      <a:avLst/>
                    </a:prstGeom>
                    <a:noFill/>
                  </pic:spPr>
                </pic:pic>
              </a:graphicData>
            </a:graphic>
          </wp:inline>
        </w:drawing>
      </w:r>
    </w:p>
    <w:p>
      <w:pPr>
        <w:pStyle w:val="38"/>
        <w:spacing w:after="156"/>
        <w:rPr>
          <w:rFonts w:ascii="Times New Roman" w:hAnsi="Times New Roman"/>
        </w:rPr>
      </w:pPr>
      <w:r>
        <w:rPr>
          <w:rFonts w:ascii="Times New Roman" w:hAnsi="Times New Roman"/>
        </w:rPr>
        <w:t>COI引物扩增产物凝胶电泳示意图</w:t>
      </w:r>
    </w:p>
    <w:p>
      <w:pPr>
        <w:pStyle w:val="6"/>
        <w:rPr>
          <w:rFonts w:ascii="Times New Roman" w:hAnsi="Times New Roman"/>
        </w:rPr>
      </w:pPr>
      <w:r>
        <w:rPr>
          <w:rFonts w:ascii="Times New Roman" w:hAnsi="Times New Roman"/>
        </w:rPr>
        <w:t>5.2.7 高通量测序</w:t>
      </w:r>
    </w:p>
    <w:p>
      <w:pPr>
        <w:ind w:firstLine="480"/>
      </w:pPr>
      <w:r>
        <w:t>测序数据质控要求：参考《高通量基因测序技术规程》（GB/T 30989）和《高通量基因测序结果评价要求》（GB/T 35537），每个样本的预期的有效序列数不低于10000，建议每个样本的预期序列数应不低于10000条。不同监测点</w:t>
      </w:r>
      <w:r>
        <w:rPr>
          <w:szCs w:val="24"/>
        </w:rPr>
        <w:t>位，监测目标生物类群合理的测序深度不同，应根据研究目标来设置。通常以物种属稀疏</w:t>
      </w:r>
      <w:r>
        <w:t>曲线达到平缓或者接近平缓来判断，即90%以上的物种都能被检出时对应的测序深度。按照《环境微生物宏基因组检测 高通量测序法》GB/T 40226  通过碱基识别质量评价碱基准确识别的概率，控制测序数据质量。控制指标为Q20和Q30，Q20的定义是测序数据中，碱基识别质量值为 20 的碱基识别准确率为 99%,或错误率为1%。Q30的定义是测序数据中,碱基识别质量值为30的碱基识别准确率为 99.9%，或错误率为 0.1%，</w:t>
      </w:r>
    </w:p>
    <w:p>
      <w:pPr>
        <w:ind w:firstLine="480"/>
      </w:pPr>
      <w:r>
        <w:t>综上所述，考虑到环境样品的复杂性和监测目标类群的特殊性，标准规定利用高通量测序平台，按照GB/T 30989和GB/T 35537的规定对宏条形码扩增产物进行测序。每个样本的预期序列数应不低于10000条。序列处理时首先根据测序引物前添加的Index将序列分配到不同的样品中。通过检查Index序列和特异性引物序列的匹配度筛除非特异性扩增序列；去除测序序列中含有模糊碱基、单碱基高重复区或长度过短的序列；去除嵌合体序列；对序列进行质量过滤（质量值一般&gt;Q20），再进行序列长度过滤，去除序列长度过短的序列；再按照测序预期长度的70%进行序列修剪。</w:t>
      </w:r>
    </w:p>
    <w:p>
      <w:pPr>
        <w:pStyle w:val="6"/>
        <w:rPr>
          <w:rFonts w:ascii="Times New Roman" w:hAnsi="Times New Roman"/>
        </w:rPr>
      </w:pPr>
      <w:r>
        <w:rPr>
          <w:rFonts w:ascii="Times New Roman" w:hAnsi="Times New Roman"/>
        </w:rPr>
        <w:t>5.2.8结果分析</w:t>
      </w:r>
    </w:p>
    <w:p>
      <w:pPr>
        <w:ind w:firstLine="480"/>
      </w:pPr>
      <w:r>
        <w:t>物种鉴定阈值是注释结果是否可信的评判标准，主要指标有覆盖度（coverage）和序列相似度（Identity），应根据研究目标设置覆盖度和序列相似度限值，不符合质控标准的注释结果不纳入后续分析。相对丰度阈值限定了样品中最低生物丰度，通常低丰度的物种可能是假阳性，建议保留相对丰度&gt;0.01%的分子分类单元。</w:t>
      </w:r>
    </w:p>
    <w:p>
      <w:pPr>
        <w:pStyle w:val="30"/>
        <w:spacing w:line="360" w:lineRule="auto"/>
        <w:ind w:firstLine="480"/>
        <w:rPr>
          <w:rFonts w:ascii="Times New Roman"/>
          <w:kern w:val="2"/>
          <w:sz w:val="24"/>
        </w:rPr>
      </w:pPr>
      <w:r>
        <w:rPr>
          <w:rFonts w:ascii="Times New Roman"/>
          <w:kern w:val="2"/>
          <w:sz w:val="24"/>
        </w:rPr>
        <w:t>综上所述，标准规定过滤低丰度（如总序列数为1~10）的分子分类单元（可能为假阳性、污染序列或未去除的嵌合体）。</w:t>
      </w:r>
    </w:p>
    <w:p>
      <w:pPr>
        <w:pStyle w:val="6"/>
        <w:rPr>
          <w:rFonts w:ascii="Times New Roman" w:hAnsi="Times New Roman"/>
        </w:rPr>
      </w:pPr>
      <w:r>
        <w:rPr>
          <w:rFonts w:ascii="Times New Roman" w:hAnsi="Times New Roman"/>
        </w:rPr>
        <w:t>5.2.9质控样品和质量控制</w:t>
      </w:r>
    </w:p>
    <w:p>
      <w:pPr>
        <w:ind w:firstLine="480"/>
      </w:pPr>
      <w:r>
        <w:t>采样环节的质控要求：每批样品应设置1个采样阴性对照。采样阴性对照为超纯水。采样和样品运输保存期间应严格按要求操作，避免外源污染，保证样品不变质。</w:t>
      </w:r>
    </w:p>
    <w:p>
      <w:pPr>
        <w:ind w:firstLine="480"/>
      </w:pPr>
      <w:r>
        <w:t>实验室分析环境质控要求：实验室分析阶段应防止样品的污染，避免样品间的交叉污染。DNA提取和纯化、PCR扩增等实验所用试剂应严格低温保存，确保试剂质量稳定。每批次样品应设置1个实验室阴性对照。实验室阴性对照为超纯水。同一批次PCR扩增实验应分别设置阴性对照，阳性对照。PCR扩增阴性对照样品为超纯水。PCR扩增阳性对照样品应为不少于5个特定物种的基因组DNA的等量混合物，浓度一般为1 ng/μL。阴性对照应无条带，阳性对照应出现条带。否则本批次样品应重新检测。每个样品应设置3个PCR重复样品，3个PCR重复样品中有1个重复样品扩增结果不合格，该样品应重新进行PCR扩增。</w:t>
      </w:r>
    </w:p>
    <w:p>
      <w:pPr>
        <w:ind w:firstLine="480"/>
      </w:pPr>
      <w:r>
        <w:t>平行样品：实验室内模拟实验重复过滤6个1L水样，比较重复个数对结果的影响。采用磁珠法提取，mCOIintF、jgHCO2198引物扩增。测序数据经过质控过滤后，筛选出大型底栖无脊椎动物类群并保留相对丰度占比大于千分之的物种。共鉴定到大型底栖无脊椎动物16属，隶属于软体动物门的腹足纲和瓣鳃纲，环节动物门的寡毛纲，节肢动物门的昆虫纲、蛛形纲，如表5所示。重复样品间重合物种数如图13、14所示。多次重复可以提高检测结果的可靠性，但是综合考虑成本和时间因素，多数研究设置2-3个生物重复。</w:t>
      </w:r>
    </w:p>
    <w:p>
      <w:pPr>
        <w:pStyle w:val="9"/>
      </w:pPr>
      <w:r>
        <w:t xml:space="preserve">表 </w:t>
      </w:r>
      <w:r>
        <w:fldChar w:fldCharType="begin"/>
      </w:r>
      <w:r>
        <w:instrText xml:space="preserve"> SEQ 表 \* ARABIC </w:instrText>
      </w:r>
      <w:r>
        <w:fldChar w:fldCharType="separate"/>
      </w:r>
      <w:r>
        <w:t>5</w:t>
      </w:r>
      <w:r>
        <w:fldChar w:fldCharType="end"/>
      </w:r>
      <w:r>
        <w:t>物种名录</w:t>
      </w:r>
    </w:p>
    <w:tbl>
      <w:tblPr>
        <w:tblStyle w:val="24"/>
        <w:tblW w:w="696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6"/>
        <w:gridCol w:w="846"/>
        <w:gridCol w:w="1056"/>
        <w:gridCol w:w="1056"/>
        <w:gridCol w:w="1266"/>
        <w:gridCol w:w="14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1266" w:type="dxa"/>
            <w:shd w:val="clear" w:color="auto" w:fill="auto"/>
            <w:vAlign w:val="center"/>
          </w:tcPr>
          <w:p>
            <w:pPr>
              <w:ind w:firstLine="0" w:firstLineChars="0"/>
              <w:jc w:val="left"/>
              <w:rPr>
                <w:sz w:val="21"/>
                <w:szCs w:val="21"/>
              </w:rPr>
            </w:pPr>
            <w:r>
              <w:rPr>
                <w:sz w:val="21"/>
                <w:szCs w:val="21"/>
              </w:rPr>
              <w:t>门</w:t>
            </w:r>
          </w:p>
        </w:tc>
        <w:tc>
          <w:tcPr>
            <w:tcW w:w="846" w:type="dxa"/>
            <w:shd w:val="clear" w:color="auto" w:fill="auto"/>
            <w:vAlign w:val="center"/>
          </w:tcPr>
          <w:p>
            <w:pPr>
              <w:ind w:firstLine="0" w:firstLineChars="0"/>
              <w:jc w:val="left"/>
              <w:rPr>
                <w:sz w:val="21"/>
                <w:szCs w:val="21"/>
              </w:rPr>
            </w:pPr>
            <w:r>
              <w:rPr>
                <w:sz w:val="21"/>
                <w:szCs w:val="21"/>
              </w:rPr>
              <w:t>纲</w:t>
            </w:r>
          </w:p>
        </w:tc>
        <w:tc>
          <w:tcPr>
            <w:tcW w:w="1056" w:type="dxa"/>
            <w:shd w:val="clear" w:color="auto" w:fill="auto"/>
            <w:vAlign w:val="center"/>
          </w:tcPr>
          <w:p>
            <w:pPr>
              <w:ind w:firstLine="0" w:firstLineChars="0"/>
              <w:jc w:val="left"/>
              <w:rPr>
                <w:sz w:val="21"/>
                <w:szCs w:val="21"/>
              </w:rPr>
            </w:pPr>
            <w:r>
              <w:rPr>
                <w:sz w:val="21"/>
                <w:szCs w:val="21"/>
              </w:rPr>
              <w:t>目</w:t>
            </w:r>
          </w:p>
        </w:tc>
        <w:tc>
          <w:tcPr>
            <w:tcW w:w="1056" w:type="dxa"/>
            <w:shd w:val="clear" w:color="auto" w:fill="auto"/>
            <w:vAlign w:val="center"/>
          </w:tcPr>
          <w:p>
            <w:pPr>
              <w:ind w:firstLine="0" w:firstLineChars="0"/>
              <w:jc w:val="left"/>
              <w:rPr>
                <w:sz w:val="21"/>
                <w:szCs w:val="21"/>
              </w:rPr>
            </w:pPr>
            <w:r>
              <w:rPr>
                <w:sz w:val="21"/>
                <w:szCs w:val="21"/>
              </w:rPr>
              <w:t>科</w:t>
            </w:r>
          </w:p>
        </w:tc>
        <w:tc>
          <w:tcPr>
            <w:tcW w:w="1266" w:type="dxa"/>
            <w:shd w:val="clear" w:color="auto" w:fill="auto"/>
            <w:vAlign w:val="center"/>
          </w:tcPr>
          <w:p>
            <w:pPr>
              <w:ind w:firstLine="0" w:firstLineChars="0"/>
              <w:jc w:val="left"/>
              <w:rPr>
                <w:sz w:val="21"/>
                <w:szCs w:val="21"/>
              </w:rPr>
            </w:pPr>
            <w:r>
              <w:rPr>
                <w:sz w:val="21"/>
                <w:szCs w:val="21"/>
              </w:rPr>
              <w:t>属</w:t>
            </w:r>
          </w:p>
        </w:tc>
        <w:tc>
          <w:tcPr>
            <w:tcW w:w="1476" w:type="dxa"/>
            <w:shd w:val="clear" w:color="auto" w:fill="auto"/>
            <w:vAlign w:val="center"/>
          </w:tcPr>
          <w:p>
            <w:pPr>
              <w:ind w:firstLine="0" w:firstLineChars="0"/>
              <w:jc w:val="left"/>
              <w:rPr>
                <w:sz w:val="21"/>
                <w:szCs w:val="21"/>
              </w:rPr>
            </w:pPr>
            <w:r>
              <w:rPr>
                <w:sz w:val="21"/>
                <w:szCs w:val="21"/>
              </w:rPr>
              <w:t>genus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1266" w:type="dxa"/>
            <w:shd w:val="clear" w:color="auto" w:fill="auto"/>
            <w:vAlign w:val="center"/>
          </w:tcPr>
          <w:p>
            <w:pPr>
              <w:ind w:firstLine="0" w:firstLineChars="0"/>
              <w:jc w:val="left"/>
              <w:rPr>
                <w:sz w:val="21"/>
                <w:szCs w:val="21"/>
              </w:rPr>
            </w:pPr>
            <w:r>
              <w:rPr>
                <w:sz w:val="21"/>
                <w:szCs w:val="21"/>
              </w:rPr>
              <w:t>软体动物门</w:t>
            </w:r>
          </w:p>
        </w:tc>
        <w:tc>
          <w:tcPr>
            <w:tcW w:w="846" w:type="dxa"/>
            <w:shd w:val="clear" w:color="auto" w:fill="auto"/>
            <w:vAlign w:val="center"/>
          </w:tcPr>
          <w:p>
            <w:pPr>
              <w:ind w:firstLine="0" w:firstLineChars="0"/>
              <w:jc w:val="left"/>
              <w:rPr>
                <w:sz w:val="21"/>
                <w:szCs w:val="21"/>
              </w:rPr>
            </w:pPr>
            <w:r>
              <w:rPr>
                <w:sz w:val="21"/>
                <w:szCs w:val="21"/>
              </w:rPr>
              <w:t>腹足纲</w:t>
            </w:r>
          </w:p>
        </w:tc>
        <w:tc>
          <w:tcPr>
            <w:tcW w:w="1056" w:type="dxa"/>
            <w:shd w:val="clear" w:color="auto" w:fill="auto"/>
            <w:vAlign w:val="center"/>
          </w:tcPr>
          <w:p>
            <w:pPr>
              <w:ind w:firstLine="0" w:firstLineChars="0"/>
              <w:jc w:val="left"/>
              <w:rPr>
                <w:sz w:val="21"/>
                <w:szCs w:val="21"/>
              </w:rPr>
            </w:pPr>
            <w:r>
              <w:rPr>
                <w:sz w:val="21"/>
                <w:szCs w:val="21"/>
              </w:rPr>
              <w:t>基眼目</w:t>
            </w:r>
          </w:p>
        </w:tc>
        <w:tc>
          <w:tcPr>
            <w:tcW w:w="1056" w:type="dxa"/>
            <w:shd w:val="clear" w:color="auto" w:fill="auto"/>
            <w:vAlign w:val="center"/>
          </w:tcPr>
          <w:p>
            <w:pPr>
              <w:ind w:firstLine="0" w:firstLineChars="0"/>
              <w:jc w:val="left"/>
              <w:rPr>
                <w:sz w:val="21"/>
                <w:szCs w:val="21"/>
              </w:rPr>
            </w:pPr>
            <w:r>
              <w:rPr>
                <w:sz w:val="21"/>
                <w:szCs w:val="21"/>
              </w:rPr>
              <w:t>椎实螺科</w:t>
            </w:r>
          </w:p>
        </w:tc>
        <w:tc>
          <w:tcPr>
            <w:tcW w:w="1266" w:type="dxa"/>
            <w:shd w:val="clear" w:color="auto" w:fill="auto"/>
            <w:vAlign w:val="center"/>
          </w:tcPr>
          <w:p>
            <w:pPr>
              <w:ind w:firstLine="0" w:firstLineChars="0"/>
              <w:jc w:val="left"/>
              <w:rPr>
                <w:sz w:val="21"/>
                <w:szCs w:val="21"/>
              </w:rPr>
            </w:pPr>
            <w:r>
              <w:rPr>
                <w:sz w:val="21"/>
                <w:szCs w:val="21"/>
              </w:rPr>
              <w:t>萝卜螺属</w:t>
            </w:r>
          </w:p>
        </w:tc>
        <w:tc>
          <w:tcPr>
            <w:tcW w:w="1476" w:type="dxa"/>
            <w:shd w:val="clear" w:color="auto" w:fill="auto"/>
            <w:vAlign w:val="center"/>
          </w:tcPr>
          <w:p>
            <w:pPr>
              <w:ind w:firstLine="0" w:firstLineChars="0"/>
              <w:jc w:val="left"/>
              <w:rPr>
                <w:sz w:val="21"/>
                <w:szCs w:val="21"/>
              </w:rPr>
            </w:pPr>
            <w:r>
              <w:rPr>
                <w:sz w:val="21"/>
                <w:szCs w:val="21"/>
              </w:rPr>
              <w:t>Radix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1266" w:type="dxa"/>
            <w:shd w:val="clear" w:color="auto" w:fill="auto"/>
            <w:vAlign w:val="center"/>
          </w:tcPr>
          <w:p>
            <w:pPr>
              <w:ind w:firstLine="0" w:firstLineChars="0"/>
              <w:jc w:val="left"/>
              <w:rPr>
                <w:sz w:val="21"/>
                <w:szCs w:val="21"/>
              </w:rPr>
            </w:pPr>
            <w:r>
              <w:rPr>
                <w:sz w:val="21"/>
                <w:szCs w:val="21"/>
              </w:rPr>
              <w:t>软体动物门</w:t>
            </w:r>
          </w:p>
        </w:tc>
        <w:tc>
          <w:tcPr>
            <w:tcW w:w="846" w:type="dxa"/>
            <w:shd w:val="clear" w:color="auto" w:fill="auto"/>
            <w:vAlign w:val="center"/>
          </w:tcPr>
          <w:p>
            <w:pPr>
              <w:ind w:firstLine="0" w:firstLineChars="0"/>
              <w:jc w:val="left"/>
              <w:rPr>
                <w:sz w:val="21"/>
                <w:szCs w:val="21"/>
              </w:rPr>
            </w:pPr>
            <w:r>
              <w:rPr>
                <w:sz w:val="21"/>
                <w:szCs w:val="21"/>
              </w:rPr>
              <w:t>瓣鳃纲</w:t>
            </w:r>
          </w:p>
        </w:tc>
        <w:tc>
          <w:tcPr>
            <w:tcW w:w="1056" w:type="dxa"/>
            <w:shd w:val="clear" w:color="auto" w:fill="auto"/>
            <w:vAlign w:val="center"/>
          </w:tcPr>
          <w:p>
            <w:pPr>
              <w:ind w:firstLine="0" w:firstLineChars="0"/>
              <w:jc w:val="left"/>
              <w:rPr>
                <w:sz w:val="21"/>
                <w:szCs w:val="21"/>
              </w:rPr>
            </w:pPr>
            <w:r>
              <w:rPr>
                <w:sz w:val="21"/>
                <w:szCs w:val="21"/>
              </w:rPr>
              <w:t>真瓣鳃目</w:t>
            </w:r>
          </w:p>
        </w:tc>
        <w:tc>
          <w:tcPr>
            <w:tcW w:w="1056" w:type="dxa"/>
            <w:shd w:val="clear" w:color="auto" w:fill="auto"/>
            <w:vAlign w:val="center"/>
          </w:tcPr>
          <w:p>
            <w:pPr>
              <w:ind w:firstLine="0" w:firstLineChars="0"/>
              <w:jc w:val="left"/>
              <w:rPr>
                <w:sz w:val="21"/>
                <w:szCs w:val="21"/>
              </w:rPr>
            </w:pPr>
            <w:r>
              <w:rPr>
                <w:sz w:val="21"/>
                <w:szCs w:val="21"/>
              </w:rPr>
              <w:t>蚬科</w:t>
            </w:r>
          </w:p>
        </w:tc>
        <w:tc>
          <w:tcPr>
            <w:tcW w:w="1266" w:type="dxa"/>
            <w:shd w:val="clear" w:color="auto" w:fill="auto"/>
            <w:vAlign w:val="center"/>
          </w:tcPr>
          <w:p>
            <w:pPr>
              <w:ind w:firstLine="0" w:firstLineChars="0"/>
              <w:jc w:val="left"/>
              <w:rPr>
                <w:sz w:val="21"/>
                <w:szCs w:val="21"/>
              </w:rPr>
            </w:pPr>
            <w:r>
              <w:rPr>
                <w:sz w:val="21"/>
                <w:szCs w:val="21"/>
              </w:rPr>
              <w:t>蚬属</w:t>
            </w:r>
          </w:p>
        </w:tc>
        <w:tc>
          <w:tcPr>
            <w:tcW w:w="1476" w:type="dxa"/>
            <w:shd w:val="clear" w:color="auto" w:fill="auto"/>
            <w:vAlign w:val="center"/>
          </w:tcPr>
          <w:p>
            <w:pPr>
              <w:ind w:firstLine="0" w:firstLineChars="0"/>
              <w:jc w:val="left"/>
              <w:rPr>
                <w:sz w:val="21"/>
                <w:szCs w:val="21"/>
              </w:rPr>
            </w:pPr>
            <w:r>
              <w:rPr>
                <w:sz w:val="21"/>
                <w:szCs w:val="21"/>
              </w:rPr>
              <w:t>Corbicula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0" w:hRule="exact"/>
          <w:jc w:val="center"/>
        </w:trPr>
        <w:tc>
          <w:tcPr>
            <w:tcW w:w="1266" w:type="dxa"/>
            <w:shd w:val="clear" w:color="auto" w:fill="auto"/>
            <w:vAlign w:val="center"/>
          </w:tcPr>
          <w:p>
            <w:pPr>
              <w:ind w:firstLine="0" w:firstLineChars="0"/>
              <w:jc w:val="left"/>
              <w:rPr>
                <w:sz w:val="21"/>
                <w:szCs w:val="21"/>
              </w:rPr>
            </w:pPr>
            <w:r>
              <w:rPr>
                <w:sz w:val="21"/>
                <w:szCs w:val="21"/>
              </w:rPr>
              <w:t>软体动物门</w:t>
            </w:r>
          </w:p>
        </w:tc>
        <w:tc>
          <w:tcPr>
            <w:tcW w:w="846" w:type="dxa"/>
            <w:shd w:val="clear" w:color="auto" w:fill="auto"/>
            <w:vAlign w:val="center"/>
          </w:tcPr>
          <w:p>
            <w:pPr>
              <w:ind w:firstLine="0" w:firstLineChars="0"/>
              <w:jc w:val="left"/>
              <w:rPr>
                <w:sz w:val="21"/>
                <w:szCs w:val="21"/>
              </w:rPr>
            </w:pPr>
            <w:r>
              <w:rPr>
                <w:sz w:val="21"/>
                <w:szCs w:val="21"/>
              </w:rPr>
              <w:t>腹足纲</w:t>
            </w:r>
          </w:p>
        </w:tc>
        <w:tc>
          <w:tcPr>
            <w:tcW w:w="1056" w:type="dxa"/>
            <w:shd w:val="clear" w:color="auto" w:fill="auto"/>
            <w:vAlign w:val="center"/>
          </w:tcPr>
          <w:p>
            <w:pPr>
              <w:ind w:firstLine="0" w:firstLineChars="0"/>
              <w:jc w:val="left"/>
              <w:rPr>
                <w:sz w:val="21"/>
                <w:szCs w:val="21"/>
              </w:rPr>
            </w:pPr>
            <w:r>
              <w:rPr>
                <w:sz w:val="21"/>
                <w:szCs w:val="21"/>
              </w:rPr>
              <w:t>基眼目</w:t>
            </w:r>
          </w:p>
        </w:tc>
        <w:tc>
          <w:tcPr>
            <w:tcW w:w="1056" w:type="dxa"/>
            <w:shd w:val="clear" w:color="auto" w:fill="auto"/>
            <w:vAlign w:val="center"/>
          </w:tcPr>
          <w:p>
            <w:pPr>
              <w:ind w:firstLine="0" w:firstLineChars="0"/>
              <w:jc w:val="left"/>
              <w:rPr>
                <w:sz w:val="21"/>
                <w:szCs w:val="21"/>
              </w:rPr>
            </w:pPr>
            <w:r>
              <w:rPr>
                <w:sz w:val="21"/>
                <w:szCs w:val="21"/>
              </w:rPr>
              <w:t>膀胱螺科</w:t>
            </w:r>
          </w:p>
        </w:tc>
        <w:tc>
          <w:tcPr>
            <w:tcW w:w="1266" w:type="dxa"/>
            <w:shd w:val="clear" w:color="auto" w:fill="auto"/>
            <w:vAlign w:val="center"/>
          </w:tcPr>
          <w:p>
            <w:pPr>
              <w:ind w:firstLine="0" w:firstLineChars="0"/>
              <w:jc w:val="left"/>
              <w:rPr>
                <w:sz w:val="21"/>
                <w:szCs w:val="21"/>
              </w:rPr>
            </w:pPr>
            <w:r>
              <w:rPr>
                <w:sz w:val="21"/>
                <w:szCs w:val="21"/>
              </w:rPr>
              <w:t>膀胱螺属</w:t>
            </w:r>
          </w:p>
        </w:tc>
        <w:tc>
          <w:tcPr>
            <w:tcW w:w="1476" w:type="dxa"/>
            <w:shd w:val="clear" w:color="auto" w:fill="auto"/>
            <w:vAlign w:val="center"/>
          </w:tcPr>
          <w:p>
            <w:pPr>
              <w:ind w:firstLine="0" w:firstLineChars="0"/>
              <w:jc w:val="left"/>
              <w:rPr>
                <w:sz w:val="21"/>
                <w:szCs w:val="21"/>
              </w:rPr>
            </w:pPr>
            <w:r>
              <w:rPr>
                <w:sz w:val="21"/>
                <w:szCs w:val="21"/>
              </w:rPr>
              <w:t>Physa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1266" w:type="dxa"/>
            <w:shd w:val="clear" w:color="auto" w:fill="auto"/>
            <w:vAlign w:val="center"/>
          </w:tcPr>
          <w:p>
            <w:pPr>
              <w:ind w:firstLine="0" w:firstLineChars="0"/>
              <w:jc w:val="left"/>
              <w:rPr>
                <w:sz w:val="21"/>
                <w:szCs w:val="21"/>
              </w:rPr>
            </w:pPr>
            <w:r>
              <w:rPr>
                <w:sz w:val="21"/>
                <w:szCs w:val="21"/>
              </w:rPr>
              <w:t>环节动物门</w:t>
            </w:r>
          </w:p>
        </w:tc>
        <w:tc>
          <w:tcPr>
            <w:tcW w:w="846" w:type="dxa"/>
            <w:shd w:val="clear" w:color="auto" w:fill="auto"/>
            <w:vAlign w:val="center"/>
          </w:tcPr>
          <w:p>
            <w:pPr>
              <w:ind w:firstLine="0" w:firstLineChars="0"/>
              <w:jc w:val="left"/>
              <w:rPr>
                <w:sz w:val="21"/>
                <w:szCs w:val="21"/>
              </w:rPr>
            </w:pPr>
            <w:r>
              <w:rPr>
                <w:sz w:val="21"/>
                <w:szCs w:val="21"/>
              </w:rPr>
              <w:t>寡毛纲</w:t>
            </w:r>
          </w:p>
        </w:tc>
        <w:tc>
          <w:tcPr>
            <w:tcW w:w="1056" w:type="dxa"/>
            <w:shd w:val="clear" w:color="auto" w:fill="auto"/>
            <w:vAlign w:val="center"/>
          </w:tcPr>
          <w:p>
            <w:pPr>
              <w:ind w:firstLine="0" w:firstLineChars="0"/>
              <w:jc w:val="left"/>
              <w:rPr>
                <w:sz w:val="21"/>
                <w:szCs w:val="21"/>
              </w:rPr>
            </w:pPr>
            <w:r>
              <w:rPr>
                <w:sz w:val="21"/>
                <w:szCs w:val="21"/>
              </w:rPr>
              <w:t>颤蚓目</w:t>
            </w:r>
          </w:p>
        </w:tc>
        <w:tc>
          <w:tcPr>
            <w:tcW w:w="1056" w:type="dxa"/>
            <w:shd w:val="clear" w:color="auto" w:fill="auto"/>
            <w:vAlign w:val="center"/>
          </w:tcPr>
          <w:p>
            <w:pPr>
              <w:ind w:firstLine="0" w:firstLineChars="0"/>
              <w:jc w:val="left"/>
              <w:rPr>
                <w:sz w:val="21"/>
                <w:szCs w:val="21"/>
              </w:rPr>
            </w:pPr>
            <w:r>
              <w:rPr>
                <w:sz w:val="21"/>
                <w:szCs w:val="21"/>
              </w:rPr>
              <w:t>颤蚓科</w:t>
            </w:r>
          </w:p>
        </w:tc>
        <w:tc>
          <w:tcPr>
            <w:tcW w:w="1266" w:type="dxa"/>
            <w:shd w:val="clear" w:color="auto" w:fill="auto"/>
            <w:vAlign w:val="center"/>
          </w:tcPr>
          <w:p>
            <w:pPr>
              <w:ind w:firstLine="0" w:firstLineChars="0"/>
              <w:jc w:val="left"/>
              <w:rPr>
                <w:sz w:val="21"/>
                <w:szCs w:val="21"/>
              </w:rPr>
            </w:pPr>
            <w:r>
              <w:rPr>
                <w:sz w:val="21"/>
                <w:szCs w:val="21"/>
              </w:rPr>
              <w:t>水丝蚓属</w:t>
            </w:r>
          </w:p>
        </w:tc>
        <w:tc>
          <w:tcPr>
            <w:tcW w:w="1476" w:type="dxa"/>
            <w:shd w:val="clear" w:color="auto" w:fill="auto"/>
            <w:vAlign w:val="center"/>
          </w:tcPr>
          <w:p>
            <w:pPr>
              <w:ind w:firstLine="0" w:firstLineChars="0"/>
              <w:jc w:val="left"/>
              <w:rPr>
                <w:sz w:val="21"/>
                <w:szCs w:val="21"/>
              </w:rPr>
            </w:pPr>
            <w:r>
              <w:rPr>
                <w:sz w:val="21"/>
                <w:szCs w:val="21"/>
              </w:rPr>
              <w:t>Limnodrilus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1266" w:type="dxa"/>
            <w:shd w:val="clear" w:color="auto" w:fill="auto"/>
            <w:vAlign w:val="center"/>
          </w:tcPr>
          <w:p>
            <w:pPr>
              <w:ind w:firstLine="0" w:firstLineChars="0"/>
              <w:jc w:val="left"/>
              <w:rPr>
                <w:sz w:val="21"/>
                <w:szCs w:val="21"/>
              </w:rPr>
            </w:pPr>
            <w:r>
              <w:rPr>
                <w:sz w:val="21"/>
                <w:szCs w:val="21"/>
              </w:rPr>
              <w:t>环节动物门</w:t>
            </w:r>
          </w:p>
        </w:tc>
        <w:tc>
          <w:tcPr>
            <w:tcW w:w="846" w:type="dxa"/>
            <w:shd w:val="clear" w:color="auto" w:fill="auto"/>
            <w:vAlign w:val="center"/>
          </w:tcPr>
          <w:p>
            <w:pPr>
              <w:ind w:firstLine="0" w:firstLineChars="0"/>
              <w:jc w:val="left"/>
              <w:rPr>
                <w:sz w:val="21"/>
                <w:szCs w:val="21"/>
              </w:rPr>
            </w:pPr>
            <w:r>
              <w:rPr>
                <w:sz w:val="21"/>
                <w:szCs w:val="21"/>
              </w:rPr>
              <w:t>寡毛纲</w:t>
            </w:r>
          </w:p>
        </w:tc>
        <w:tc>
          <w:tcPr>
            <w:tcW w:w="1056" w:type="dxa"/>
            <w:shd w:val="clear" w:color="auto" w:fill="auto"/>
            <w:vAlign w:val="center"/>
          </w:tcPr>
          <w:p>
            <w:pPr>
              <w:ind w:firstLine="0" w:firstLineChars="0"/>
              <w:jc w:val="left"/>
              <w:rPr>
                <w:sz w:val="21"/>
                <w:szCs w:val="21"/>
              </w:rPr>
            </w:pPr>
            <w:r>
              <w:rPr>
                <w:sz w:val="21"/>
                <w:szCs w:val="21"/>
              </w:rPr>
              <w:t>颤蚓目</w:t>
            </w:r>
          </w:p>
        </w:tc>
        <w:tc>
          <w:tcPr>
            <w:tcW w:w="1056" w:type="dxa"/>
            <w:shd w:val="clear" w:color="auto" w:fill="auto"/>
            <w:vAlign w:val="center"/>
          </w:tcPr>
          <w:p>
            <w:pPr>
              <w:ind w:firstLine="0" w:firstLineChars="0"/>
              <w:jc w:val="left"/>
              <w:rPr>
                <w:sz w:val="21"/>
                <w:szCs w:val="21"/>
              </w:rPr>
            </w:pPr>
            <w:r>
              <w:rPr>
                <w:sz w:val="21"/>
                <w:szCs w:val="21"/>
              </w:rPr>
              <w:t>仙女虫科</w:t>
            </w:r>
          </w:p>
        </w:tc>
        <w:tc>
          <w:tcPr>
            <w:tcW w:w="1266" w:type="dxa"/>
            <w:shd w:val="clear" w:color="auto" w:fill="auto"/>
            <w:vAlign w:val="center"/>
          </w:tcPr>
          <w:p>
            <w:pPr>
              <w:ind w:firstLine="0" w:firstLineChars="0"/>
              <w:jc w:val="left"/>
              <w:rPr>
                <w:sz w:val="21"/>
                <w:szCs w:val="21"/>
              </w:rPr>
            </w:pPr>
            <w:r>
              <w:rPr>
                <w:sz w:val="21"/>
                <w:szCs w:val="21"/>
              </w:rPr>
              <w:t>仙女虫属</w:t>
            </w:r>
          </w:p>
        </w:tc>
        <w:tc>
          <w:tcPr>
            <w:tcW w:w="1476" w:type="dxa"/>
            <w:shd w:val="clear" w:color="auto" w:fill="auto"/>
            <w:vAlign w:val="center"/>
          </w:tcPr>
          <w:p>
            <w:pPr>
              <w:ind w:firstLine="0" w:firstLineChars="0"/>
              <w:jc w:val="left"/>
              <w:rPr>
                <w:sz w:val="21"/>
                <w:szCs w:val="21"/>
              </w:rPr>
            </w:pPr>
            <w:r>
              <w:rPr>
                <w:sz w:val="21"/>
                <w:szCs w:val="21"/>
              </w:rPr>
              <w:t>Nais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1266" w:type="dxa"/>
            <w:shd w:val="clear" w:color="auto" w:fill="auto"/>
            <w:vAlign w:val="center"/>
          </w:tcPr>
          <w:p>
            <w:pPr>
              <w:ind w:firstLine="0" w:firstLineChars="0"/>
              <w:jc w:val="left"/>
              <w:rPr>
                <w:sz w:val="21"/>
                <w:szCs w:val="21"/>
              </w:rPr>
            </w:pPr>
            <w:r>
              <w:rPr>
                <w:sz w:val="21"/>
                <w:szCs w:val="21"/>
              </w:rPr>
              <w:t>环节动物门</w:t>
            </w:r>
          </w:p>
        </w:tc>
        <w:tc>
          <w:tcPr>
            <w:tcW w:w="846" w:type="dxa"/>
            <w:shd w:val="clear" w:color="auto" w:fill="auto"/>
            <w:vAlign w:val="center"/>
          </w:tcPr>
          <w:p>
            <w:pPr>
              <w:ind w:firstLine="0" w:firstLineChars="0"/>
              <w:jc w:val="left"/>
              <w:rPr>
                <w:sz w:val="21"/>
                <w:szCs w:val="21"/>
              </w:rPr>
            </w:pPr>
            <w:r>
              <w:rPr>
                <w:sz w:val="21"/>
                <w:szCs w:val="21"/>
              </w:rPr>
              <w:t>寡毛纲</w:t>
            </w:r>
          </w:p>
        </w:tc>
        <w:tc>
          <w:tcPr>
            <w:tcW w:w="1056" w:type="dxa"/>
            <w:shd w:val="clear" w:color="auto" w:fill="auto"/>
            <w:vAlign w:val="center"/>
          </w:tcPr>
          <w:p>
            <w:pPr>
              <w:ind w:firstLine="0" w:firstLineChars="0"/>
              <w:jc w:val="left"/>
              <w:rPr>
                <w:sz w:val="21"/>
                <w:szCs w:val="21"/>
              </w:rPr>
            </w:pPr>
            <w:r>
              <w:rPr>
                <w:sz w:val="21"/>
                <w:szCs w:val="21"/>
              </w:rPr>
              <w:t>颤蚓目</w:t>
            </w:r>
          </w:p>
        </w:tc>
        <w:tc>
          <w:tcPr>
            <w:tcW w:w="1056" w:type="dxa"/>
            <w:shd w:val="clear" w:color="auto" w:fill="auto"/>
            <w:vAlign w:val="center"/>
          </w:tcPr>
          <w:p>
            <w:pPr>
              <w:ind w:firstLine="0" w:firstLineChars="0"/>
              <w:jc w:val="left"/>
              <w:rPr>
                <w:sz w:val="21"/>
                <w:szCs w:val="21"/>
              </w:rPr>
            </w:pPr>
            <w:r>
              <w:rPr>
                <w:sz w:val="21"/>
                <w:szCs w:val="21"/>
              </w:rPr>
              <w:t>仙女虫科</w:t>
            </w:r>
          </w:p>
        </w:tc>
        <w:tc>
          <w:tcPr>
            <w:tcW w:w="1266" w:type="dxa"/>
            <w:shd w:val="clear" w:color="auto" w:fill="auto"/>
            <w:vAlign w:val="center"/>
          </w:tcPr>
          <w:p>
            <w:pPr>
              <w:ind w:firstLine="0" w:firstLineChars="0"/>
              <w:jc w:val="left"/>
              <w:rPr>
                <w:sz w:val="21"/>
                <w:szCs w:val="21"/>
              </w:rPr>
            </w:pPr>
            <w:r>
              <w:rPr>
                <w:sz w:val="21"/>
                <w:szCs w:val="21"/>
              </w:rPr>
              <w:t>尾盘虫属</w:t>
            </w:r>
          </w:p>
        </w:tc>
        <w:tc>
          <w:tcPr>
            <w:tcW w:w="1476" w:type="dxa"/>
            <w:shd w:val="clear" w:color="auto" w:fill="auto"/>
            <w:vAlign w:val="center"/>
          </w:tcPr>
          <w:p>
            <w:pPr>
              <w:ind w:firstLine="0" w:firstLineChars="0"/>
              <w:jc w:val="left"/>
              <w:rPr>
                <w:sz w:val="21"/>
                <w:szCs w:val="21"/>
              </w:rPr>
            </w:pPr>
            <w:r>
              <w:rPr>
                <w:sz w:val="21"/>
                <w:szCs w:val="21"/>
              </w:rPr>
              <w:t>Dero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1266" w:type="dxa"/>
            <w:shd w:val="clear" w:color="auto" w:fill="auto"/>
            <w:vAlign w:val="center"/>
          </w:tcPr>
          <w:p>
            <w:pPr>
              <w:ind w:firstLine="0" w:firstLineChars="0"/>
              <w:jc w:val="left"/>
              <w:rPr>
                <w:sz w:val="21"/>
                <w:szCs w:val="21"/>
              </w:rPr>
            </w:pPr>
            <w:r>
              <w:rPr>
                <w:sz w:val="21"/>
                <w:szCs w:val="21"/>
              </w:rPr>
              <w:t>环节动物门</w:t>
            </w:r>
          </w:p>
        </w:tc>
        <w:tc>
          <w:tcPr>
            <w:tcW w:w="846" w:type="dxa"/>
            <w:shd w:val="clear" w:color="auto" w:fill="auto"/>
            <w:vAlign w:val="center"/>
          </w:tcPr>
          <w:p>
            <w:pPr>
              <w:ind w:firstLine="0" w:firstLineChars="0"/>
              <w:jc w:val="left"/>
              <w:rPr>
                <w:sz w:val="21"/>
                <w:szCs w:val="21"/>
              </w:rPr>
            </w:pPr>
            <w:r>
              <w:rPr>
                <w:sz w:val="21"/>
                <w:szCs w:val="21"/>
              </w:rPr>
              <w:t>寡毛纲</w:t>
            </w:r>
          </w:p>
        </w:tc>
        <w:tc>
          <w:tcPr>
            <w:tcW w:w="1056" w:type="dxa"/>
            <w:shd w:val="clear" w:color="auto" w:fill="auto"/>
            <w:vAlign w:val="center"/>
          </w:tcPr>
          <w:p>
            <w:pPr>
              <w:ind w:firstLine="0" w:firstLineChars="0"/>
              <w:jc w:val="left"/>
              <w:rPr>
                <w:sz w:val="21"/>
                <w:szCs w:val="21"/>
              </w:rPr>
            </w:pPr>
            <w:r>
              <w:rPr>
                <w:sz w:val="21"/>
                <w:szCs w:val="21"/>
              </w:rPr>
              <w:t>颤蚓目</w:t>
            </w:r>
          </w:p>
        </w:tc>
        <w:tc>
          <w:tcPr>
            <w:tcW w:w="1056" w:type="dxa"/>
            <w:shd w:val="clear" w:color="auto" w:fill="auto"/>
            <w:vAlign w:val="center"/>
          </w:tcPr>
          <w:p>
            <w:pPr>
              <w:ind w:firstLine="0" w:firstLineChars="0"/>
              <w:jc w:val="left"/>
              <w:rPr>
                <w:sz w:val="21"/>
                <w:szCs w:val="21"/>
              </w:rPr>
            </w:pPr>
            <w:r>
              <w:rPr>
                <w:sz w:val="21"/>
                <w:szCs w:val="21"/>
              </w:rPr>
              <w:t>颤蚓科</w:t>
            </w:r>
          </w:p>
        </w:tc>
        <w:tc>
          <w:tcPr>
            <w:tcW w:w="1266" w:type="dxa"/>
            <w:shd w:val="clear" w:color="auto" w:fill="auto"/>
            <w:vAlign w:val="center"/>
          </w:tcPr>
          <w:p>
            <w:pPr>
              <w:ind w:firstLine="0" w:firstLineChars="0"/>
              <w:jc w:val="left"/>
              <w:rPr>
                <w:sz w:val="21"/>
                <w:szCs w:val="21"/>
              </w:rPr>
            </w:pPr>
            <w:r>
              <w:rPr>
                <w:sz w:val="21"/>
                <w:szCs w:val="21"/>
              </w:rPr>
              <w:t>颤蚓属</w:t>
            </w:r>
          </w:p>
        </w:tc>
        <w:tc>
          <w:tcPr>
            <w:tcW w:w="1476" w:type="dxa"/>
            <w:shd w:val="clear" w:color="auto" w:fill="auto"/>
            <w:vAlign w:val="center"/>
          </w:tcPr>
          <w:p>
            <w:pPr>
              <w:ind w:firstLine="0" w:firstLineChars="0"/>
              <w:jc w:val="left"/>
              <w:rPr>
                <w:sz w:val="21"/>
                <w:szCs w:val="21"/>
              </w:rPr>
            </w:pPr>
            <w:r>
              <w:rPr>
                <w:sz w:val="21"/>
                <w:szCs w:val="21"/>
              </w:rPr>
              <w:t>Tubifex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1266" w:type="dxa"/>
            <w:shd w:val="clear" w:color="auto" w:fill="auto"/>
            <w:vAlign w:val="center"/>
          </w:tcPr>
          <w:p>
            <w:pPr>
              <w:ind w:firstLine="0" w:firstLineChars="0"/>
              <w:jc w:val="left"/>
              <w:rPr>
                <w:sz w:val="21"/>
                <w:szCs w:val="21"/>
              </w:rPr>
            </w:pPr>
            <w:r>
              <w:rPr>
                <w:sz w:val="21"/>
                <w:szCs w:val="21"/>
              </w:rPr>
              <w:t>环节动物门</w:t>
            </w:r>
          </w:p>
        </w:tc>
        <w:tc>
          <w:tcPr>
            <w:tcW w:w="846" w:type="dxa"/>
            <w:shd w:val="clear" w:color="auto" w:fill="auto"/>
            <w:vAlign w:val="center"/>
          </w:tcPr>
          <w:p>
            <w:pPr>
              <w:ind w:firstLine="0" w:firstLineChars="0"/>
              <w:jc w:val="left"/>
              <w:rPr>
                <w:sz w:val="21"/>
                <w:szCs w:val="21"/>
              </w:rPr>
            </w:pPr>
            <w:r>
              <w:rPr>
                <w:sz w:val="21"/>
                <w:szCs w:val="21"/>
              </w:rPr>
              <w:t>寡毛纲</w:t>
            </w:r>
          </w:p>
        </w:tc>
        <w:tc>
          <w:tcPr>
            <w:tcW w:w="1056" w:type="dxa"/>
            <w:shd w:val="clear" w:color="auto" w:fill="auto"/>
            <w:vAlign w:val="center"/>
          </w:tcPr>
          <w:p>
            <w:pPr>
              <w:ind w:firstLine="0" w:firstLineChars="0"/>
              <w:jc w:val="left"/>
              <w:rPr>
                <w:sz w:val="21"/>
                <w:szCs w:val="21"/>
              </w:rPr>
            </w:pPr>
            <w:r>
              <w:rPr>
                <w:sz w:val="21"/>
                <w:szCs w:val="21"/>
              </w:rPr>
              <w:t>颤蚓目</w:t>
            </w:r>
          </w:p>
        </w:tc>
        <w:tc>
          <w:tcPr>
            <w:tcW w:w="1056" w:type="dxa"/>
            <w:shd w:val="clear" w:color="auto" w:fill="auto"/>
            <w:vAlign w:val="center"/>
          </w:tcPr>
          <w:p>
            <w:pPr>
              <w:ind w:firstLine="0" w:firstLineChars="0"/>
              <w:jc w:val="left"/>
              <w:rPr>
                <w:sz w:val="21"/>
                <w:szCs w:val="21"/>
              </w:rPr>
            </w:pPr>
            <w:r>
              <w:rPr>
                <w:sz w:val="21"/>
                <w:szCs w:val="21"/>
              </w:rPr>
              <w:t>仙女虫科</w:t>
            </w:r>
          </w:p>
        </w:tc>
        <w:tc>
          <w:tcPr>
            <w:tcW w:w="1266" w:type="dxa"/>
            <w:shd w:val="clear" w:color="auto" w:fill="auto"/>
            <w:vAlign w:val="center"/>
          </w:tcPr>
          <w:p>
            <w:pPr>
              <w:ind w:firstLine="0" w:firstLineChars="0"/>
              <w:jc w:val="left"/>
              <w:rPr>
                <w:sz w:val="21"/>
                <w:szCs w:val="21"/>
              </w:rPr>
            </w:pPr>
            <w:r>
              <w:rPr>
                <w:sz w:val="21"/>
                <w:szCs w:val="21"/>
              </w:rPr>
              <w:t>头鳃蚓属</w:t>
            </w:r>
          </w:p>
        </w:tc>
        <w:tc>
          <w:tcPr>
            <w:tcW w:w="1476" w:type="dxa"/>
            <w:shd w:val="clear" w:color="auto" w:fill="auto"/>
            <w:vAlign w:val="center"/>
          </w:tcPr>
          <w:p>
            <w:pPr>
              <w:ind w:firstLine="0" w:firstLineChars="0"/>
              <w:jc w:val="left"/>
              <w:rPr>
                <w:sz w:val="21"/>
                <w:szCs w:val="21"/>
              </w:rPr>
            </w:pPr>
            <w:r>
              <w:rPr>
                <w:sz w:val="21"/>
                <w:szCs w:val="21"/>
              </w:rPr>
              <w:t>Branchiodrilus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1266" w:type="dxa"/>
            <w:shd w:val="clear" w:color="auto" w:fill="auto"/>
            <w:vAlign w:val="center"/>
          </w:tcPr>
          <w:p>
            <w:pPr>
              <w:ind w:firstLine="0" w:firstLineChars="0"/>
              <w:jc w:val="left"/>
              <w:rPr>
                <w:sz w:val="21"/>
                <w:szCs w:val="21"/>
              </w:rPr>
            </w:pPr>
            <w:r>
              <w:rPr>
                <w:sz w:val="21"/>
                <w:szCs w:val="21"/>
              </w:rPr>
              <w:t>节肢动物门</w:t>
            </w:r>
          </w:p>
        </w:tc>
        <w:tc>
          <w:tcPr>
            <w:tcW w:w="846" w:type="dxa"/>
            <w:shd w:val="clear" w:color="auto" w:fill="auto"/>
            <w:vAlign w:val="center"/>
          </w:tcPr>
          <w:p>
            <w:pPr>
              <w:ind w:firstLine="0" w:firstLineChars="0"/>
              <w:jc w:val="left"/>
              <w:rPr>
                <w:sz w:val="21"/>
                <w:szCs w:val="21"/>
              </w:rPr>
            </w:pPr>
            <w:r>
              <w:rPr>
                <w:sz w:val="21"/>
                <w:szCs w:val="21"/>
              </w:rPr>
              <w:t>昆虫纲</w:t>
            </w:r>
          </w:p>
        </w:tc>
        <w:tc>
          <w:tcPr>
            <w:tcW w:w="1056" w:type="dxa"/>
            <w:shd w:val="clear" w:color="auto" w:fill="auto"/>
            <w:vAlign w:val="center"/>
          </w:tcPr>
          <w:p>
            <w:pPr>
              <w:ind w:firstLine="0" w:firstLineChars="0"/>
              <w:jc w:val="left"/>
              <w:rPr>
                <w:sz w:val="21"/>
                <w:szCs w:val="21"/>
              </w:rPr>
            </w:pPr>
            <w:r>
              <w:rPr>
                <w:sz w:val="21"/>
                <w:szCs w:val="21"/>
              </w:rPr>
              <w:t>蜻蜓目</w:t>
            </w:r>
          </w:p>
        </w:tc>
        <w:tc>
          <w:tcPr>
            <w:tcW w:w="1056" w:type="dxa"/>
            <w:shd w:val="clear" w:color="auto" w:fill="auto"/>
            <w:vAlign w:val="center"/>
          </w:tcPr>
          <w:p>
            <w:pPr>
              <w:ind w:firstLine="0" w:firstLineChars="0"/>
              <w:jc w:val="left"/>
              <w:rPr>
                <w:sz w:val="21"/>
                <w:szCs w:val="21"/>
              </w:rPr>
            </w:pPr>
            <w:r>
              <w:rPr>
                <w:sz w:val="21"/>
                <w:szCs w:val="21"/>
              </w:rPr>
              <w:t>蜻科</w:t>
            </w:r>
          </w:p>
        </w:tc>
        <w:tc>
          <w:tcPr>
            <w:tcW w:w="1266" w:type="dxa"/>
            <w:shd w:val="clear" w:color="auto" w:fill="auto"/>
            <w:vAlign w:val="center"/>
          </w:tcPr>
          <w:p>
            <w:pPr>
              <w:ind w:firstLine="0" w:firstLineChars="0"/>
              <w:jc w:val="left"/>
              <w:rPr>
                <w:sz w:val="21"/>
                <w:szCs w:val="21"/>
              </w:rPr>
            </w:pPr>
            <w:r>
              <w:rPr>
                <w:sz w:val="21"/>
                <w:szCs w:val="21"/>
              </w:rPr>
              <w:t>赤蜻属</w:t>
            </w:r>
          </w:p>
        </w:tc>
        <w:tc>
          <w:tcPr>
            <w:tcW w:w="1476" w:type="dxa"/>
            <w:shd w:val="clear" w:color="auto" w:fill="auto"/>
            <w:vAlign w:val="center"/>
          </w:tcPr>
          <w:p>
            <w:pPr>
              <w:ind w:firstLine="0" w:firstLineChars="0"/>
              <w:jc w:val="left"/>
              <w:rPr>
                <w:sz w:val="21"/>
                <w:szCs w:val="21"/>
              </w:rPr>
            </w:pPr>
            <w:r>
              <w:rPr>
                <w:sz w:val="21"/>
                <w:szCs w:val="21"/>
              </w:rPr>
              <w:t>Sympetrum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1266" w:type="dxa"/>
            <w:shd w:val="clear" w:color="auto" w:fill="auto"/>
            <w:vAlign w:val="center"/>
          </w:tcPr>
          <w:p>
            <w:pPr>
              <w:ind w:firstLine="0" w:firstLineChars="0"/>
              <w:jc w:val="left"/>
              <w:rPr>
                <w:sz w:val="21"/>
                <w:szCs w:val="21"/>
              </w:rPr>
            </w:pPr>
            <w:r>
              <w:rPr>
                <w:sz w:val="21"/>
                <w:szCs w:val="21"/>
              </w:rPr>
              <w:t>节肢动物门</w:t>
            </w:r>
          </w:p>
        </w:tc>
        <w:tc>
          <w:tcPr>
            <w:tcW w:w="846" w:type="dxa"/>
            <w:shd w:val="clear" w:color="auto" w:fill="auto"/>
            <w:vAlign w:val="center"/>
          </w:tcPr>
          <w:p>
            <w:pPr>
              <w:ind w:firstLine="0" w:firstLineChars="0"/>
              <w:jc w:val="left"/>
              <w:rPr>
                <w:sz w:val="21"/>
                <w:szCs w:val="21"/>
              </w:rPr>
            </w:pPr>
            <w:r>
              <w:rPr>
                <w:sz w:val="21"/>
                <w:szCs w:val="21"/>
              </w:rPr>
              <w:t>昆虫纲</w:t>
            </w:r>
          </w:p>
        </w:tc>
        <w:tc>
          <w:tcPr>
            <w:tcW w:w="1056" w:type="dxa"/>
            <w:shd w:val="clear" w:color="auto" w:fill="auto"/>
            <w:vAlign w:val="center"/>
          </w:tcPr>
          <w:p>
            <w:pPr>
              <w:ind w:firstLine="0" w:firstLineChars="0"/>
              <w:jc w:val="left"/>
              <w:rPr>
                <w:sz w:val="21"/>
                <w:szCs w:val="21"/>
              </w:rPr>
            </w:pPr>
            <w:r>
              <w:rPr>
                <w:sz w:val="21"/>
                <w:szCs w:val="21"/>
              </w:rPr>
              <w:t>蜉蝣目</w:t>
            </w:r>
          </w:p>
        </w:tc>
        <w:tc>
          <w:tcPr>
            <w:tcW w:w="1056" w:type="dxa"/>
            <w:shd w:val="clear" w:color="auto" w:fill="auto"/>
            <w:vAlign w:val="center"/>
          </w:tcPr>
          <w:p>
            <w:pPr>
              <w:ind w:firstLine="0" w:firstLineChars="0"/>
              <w:jc w:val="left"/>
              <w:rPr>
                <w:sz w:val="21"/>
                <w:szCs w:val="21"/>
              </w:rPr>
            </w:pPr>
            <w:r>
              <w:rPr>
                <w:sz w:val="21"/>
                <w:szCs w:val="21"/>
              </w:rPr>
              <w:t>四节蜉科</w:t>
            </w:r>
          </w:p>
        </w:tc>
        <w:tc>
          <w:tcPr>
            <w:tcW w:w="1266" w:type="dxa"/>
            <w:shd w:val="clear" w:color="auto" w:fill="auto"/>
            <w:vAlign w:val="center"/>
          </w:tcPr>
          <w:p>
            <w:pPr>
              <w:ind w:firstLine="0" w:firstLineChars="0"/>
              <w:jc w:val="left"/>
              <w:rPr>
                <w:sz w:val="21"/>
                <w:szCs w:val="21"/>
              </w:rPr>
            </w:pPr>
            <w:r>
              <w:rPr>
                <w:sz w:val="21"/>
                <w:szCs w:val="21"/>
              </w:rPr>
              <w:t>原二翅摇蚊</w:t>
            </w:r>
          </w:p>
        </w:tc>
        <w:tc>
          <w:tcPr>
            <w:tcW w:w="1476" w:type="dxa"/>
            <w:shd w:val="clear" w:color="auto" w:fill="auto"/>
            <w:vAlign w:val="center"/>
          </w:tcPr>
          <w:p>
            <w:pPr>
              <w:ind w:firstLine="0" w:firstLineChars="0"/>
              <w:jc w:val="left"/>
              <w:rPr>
                <w:sz w:val="21"/>
                <w:szCs w:val="21"/>
              </w:rPr>
            </w:pPr>
            <w:r>
              <w:rPr>
                <w:sz w:val="21"/>
                <w:szCs w:val="21"/>
              </w:rPr>
              <w:t>Procloeon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1266" w:type="dxa"/>
            <w:shd w:val="clear" w:color="auto" w:fill="auto"/>
            <w:vAlign w:val="center"/>
          </w:tcPr>
          <w:p>
            <w:pPr>
              <w:ind w:firstLine="0" w:firstLineChars="0"/>
              <w:jc w:val="left"/>
              <w:rPr>
                <w:sz w:val="21"/>
                <w:szCs w:val="21"/>
              </w:rPr>
            </w:pPr>
            <w:r>
              <w:rPr>
                <w:sz w:val="21"/>
                <w:szCs w:val="21"/>
              </w:rPr>
              <w:t>节肢动物门</w:t>
            </w:r>
          </w:p>
        </w:tc>
        <w:tc>
          <w:tcPr>
            <w:tcW w:w="846" w:type="dxa"/>
            <w:shd w:val="clear" w:color="auto" w:fill="auto"/>
            <w:vAlign w:val="center"/>
          </w:tcPr>
          <w:p>
            <w:pPr>
              <w:ind w:firstLine="0" w:firstLineChars="0"/>
              <w:jc w:val="left"/>
              <w:rPr>
                <w:sz w:val="21"/>
                <w:szCs w:val="21"/>
              </w:rPr>
            </w:pPr>
            <w:r>
              <w:rPr>
                <w:sz w:val="21"/>
                <w:szCs w:val="21"/>
              </w:rPr>
              <w:t>昆虫纲</w:t>
            </w:r>
          </w:p>
        </w:tc>
        <w:tc>
          <w:tcPr>
            <w:tcW w:w="1056" w:type="dxa"/>
            <w:shd w:val="clear" w:color="auto" w:fill="auto"/>
            <w:vAlign w:val="center"/>
          </w:tcPr>
          <w:p>
            <w:pPr>
              <w:ind w:firstLine="0" w:firstLineChars="0"/>
              <w:jc w:val="left"/>
              <w:rPr>
                <w:sz w:val="21"/>
                <w:szCs w:val="21"/>
              </w:rPr>
            </w:pPr>
            <w:r>
              <w:rPr>
                <w:sz w:val="21"/>
                <w:szCs w:val="21"/>
              </w:rPr>
              <w:t>蜻蜓目</w:t>
            </w:r>
          </w:p>
        </w:tc>
        <w:tc>
          <w:tcPr>
            <w:tcW w:w="1056" w:type="dxa"/>
            <w:shd w:val="clear" w:color="auto" w:fill="auto"/>
            <w:vAlign w:val="center"/>
          </w:tcPr>
          <w:p>
            <w:pPr>
              <w:ind w:firstLine="0" w:firstLineChars="0"/>
              <w:jc w:val="left"/>
              <w:rPr>
                <w:sz w:val="21"/>
                <w:szCs w:val="21"/>
              </w:rPr>
            </w:pPr>
            <w:r>
              <w:rPr>
                <w:sz w:val="21"/>
                <w:szCs w:val="21"/>
              </w:rPr>
              <w:t>春蜓科</w:t>
            </w:r>
          </w:p>
        </w:tc>
        <w:tc>
          <w:tcPr>
            <w:tcW w:w="1266" w:type="dxa"/>
            <w:shd w:val="clear" w:color="auto" w:fill="auto"/>
            <w:vAlign w:val="center"/>
          </w:tcPr>
          <w:p>
            <w:pPr>
              <w:ind w:firstLine="0" w:firstLineChars="0"/>
              <w:jc w:val="left"/>
              <w:rPr>
                <w:sz w:val="21"/>
                <w:szCs w:val="21"/>
              </w:rPr>
            </w:pPr>
            <w:r>
              <w:rPr>
                <w:sz w:val="21"/>
                <w:szCs w:val="21"/>
              </w:rPr>
              <w:t>叶春蜓</w:t>
            </w:r>
          </w:p>
        </w:tc>
        <w:tc>
          <w:tcPr>
            <w:tcW w:w="1476" w:type="dxa"/>
            <w:shd w:val="clear" w:color="auto" w:fill="auto"/>
            <w:vAlign w:val="center"/>
          </w:tcPr>
          <w:p>
            <w:pPr>
              <w:ind w:firstLine="0" w:firstLineChars="0"/>
              <w:jc w:val="left"/>
              <w:rPr>
                <w:sz w:val="21"/>
                <w:szCs w:val="21"/>
              </w:rPr>
            </w:pPr>
            <w:r>
              <w:rPr>
                <w:sz w:val="21"/>
                <w:szCs w:val="21"/>
              </w:rPr>
              <w:t>Ictinogomphus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1266" w:type="dxa"/>
            <w:shd w:val="clear" w:color="auto" w:fill="auto"/>
            <w:vAlign w:val="center"/>
          </w:tcPr>
          <w:p>
            <w:pPr>
              <w:ind w:firstLine="0" w:firstLineChars="0"/>
              <w:jc w:val="left"/>
              <w:rPr>
                <w:sz w:val="21"/>
                <w:szCs w:val="21"/>
              </w:rPr>
            </w:pPr>
            <w:r>
              <w:rPr>
                <w:sz w:val="21"/>
                <w:szCs w:val="21"/>
              </w:rPr>
              <w:t>节肢动物门</w:t>
            </w:r>
          </w:p>
        </w:tc>
        <w:tc>
          <w:tcPr>
            <w:tcW w:w="846" w:type="dxa"/>
            <w:shd w:val="clear" w:color="auto" w:fill="auto"/>
            <w:vAlign w:val="center"/>
          </w:tcPr>
          <w:p>
            <w:pPr>
              <w:ind w:firstLine="0" w:firstLineChars="0"/>
              <w:jc w:val="left"/>
              <w:rPr>
                <w:sz w:val="21"/>
                <w:szCs w:val="21"/>
              </w:rPr>
            </w:pPr>
            <w:r>
              <w:rPr>
                <w:sz w:val="21"/>
                <w:szCs w:val="21"/>
              </w:rPr>
              <w:t>昆虫纲</w:t>
            </w:r>
          </w:p>
        </w:tc>
        <w:tc>
          <w:tcPr>
            <w:tcW w:w="1056" w:type="dxa"/>
            <w:shd w:val="clear" w:color="auto" w:fill="auto"/>
            <w:vAlign w:val="center"/>
          </w:tcPr>
          <w:p>
            <w:pPr>
              <w:ind w:firstLine="0" w:firstLineChars="0"/>
              <w:jc w:val="left"/>
              <w:rPr>
                <w:sz w:val="21"/>
                <w:szCs w:val="21"/>
              </w:rPr>
            </w:pPr>
            <w:r>
              <w:rPr>
                <w:sz w:val="21"/>
                <w:szCs w:val="21"/>
              </w:rPr>
              <w:t>積翅目</w:t>
            </w:r>
          </w:p>
        </w:tc>
        <w:tc>
          <w:tcPr>
            <w:tcW w:w="1056" w:type="dxa"/>
            <w:shd w:val="clear" w:color="auto" w:fill="auto"/>
            <w:vAlign w:val="center"/>
          </w:tcPr>
          <w:p>
            <w:pPr>
              <w:ind w:firstLine="0" w:firstLineChars="0"/>
              <w:jc w:val="left"/>
              <w:rPr>
                <w:sz w:val="21"/>
                <w:szCs w:val="21"/>
              </w:rPr>
            </w:pPr>
            <w:r>
              <w:rPr>
                <w:sz w:val="21"/>
                <w:szCs w:val="21"/>
              </w:rPr>
              <w:t>積科</w:t>
            </w:r>
          </w:p>
        </w:tc>
        <w:tc>
          <w:tcPr>
            <w:tcW w:w="1266" w:type="dxa"/>
            <w:shd w:val="clear" w:color="auto" w:fill="auto"/>
            <w:vAlign w:val="center"/>
          </w:tcPr>
          <w:p>
            <w:pPr>
              <w:ind w:firstLine="0" w:firstLineChars="0"/>
              <w:jc w:val="left"/>
              <w:rPr>
                <w:sz w:val="21"/>
                <w:szCs w:val="21"/>
              </w:rPr>
            </w:pPr>
            <w:r>
              <w:rPr>
                <w:sz w:val="21"/>
                <w:szCs w:val="21"/>
              </w:rPr>
              <w:t>襟積属</w:t>
            </w:r>
          </w:p>
        </w:tc>
        <w:tc>
          <w:tcPr>
            <w:tcW w:w="1476" w:type="dxa"/>
            <w:shd w:val="clear" w:color="auto" w:fill="auto"/>
            <w:vAlign w:val="center"/>
          </w:tcPr>
          <w:p>
            <w:pPr>
              <w:ind w:firstLine="0" w:firstLineChars="0"/>
              <w:jc w:val="left"/>
              <w:rPr>
                <w:sz w:val="21"/>
                <w:szCs w:val="21"/>
              </w:rPr>
            </w:pPr>
            <w:r>
              <w:rPr>
                <w:sz w:val="21"/>
                <w:szCs w:val="21"/>
              </w:rPr>
              <w:t>Togoperla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1266" w:type="dxa"/>
            <w:shd w:val="clear" w:color="auto" w:fill="auto"/>
            <w:vAlign w:val="center"/>
          </w:tcPr>
          <w:p>
            <w:pPr>
              <w:ind w:firstLine="0" w:firstLineChars="0"/>
              <w:jc w:val="left"/>
              <w:rPr>
                <w:sz w:val="21"/>
                <w:szCs w:val="21"/>
              </w:rPr>
            </w:pPr>
            <w:r>
              <w:rPr>
                <w:sz w:val="21"/>
                <w:szCs w:val="21"/>
              </w:rPr>
              <w:t>节肢动物门</w:t>
            </w:r>
          </w:p>
        </w:tc>
        <w:tc>
          <w:tcPr>
            <w:tcW w:w="846" w:type="dxa"/>
            <w:shd w:val="clear" w:color="auto" w:fill="auto"/>
            <w:vAlign w:val="center"/>
          </w:tcPr>
          <w:p>
            <w:pPr>
              <w:ind w:firstLine="0" w:firstLineChars="0"/>
              <w:jc w:val="left"/>
              <w:rPr>
                <w:sz w:val="21"/>
                <w:szCs w:val="21"/>
              </w:rPr>
            </w:pPr>
            <w:r>
              <w:rPr>
                <w:sz w:val="21"/>
                <w:szCs w:val="21"/>
              </w:rPr>
              <w:t>昆虫纲</w:t>
            </w:r>
          </w:p>
        </w:tc>
        <w:tc>
          <w:tcPr>
            <w:tcW w:w="1056" w:type="dxa"/>
            <w:shd w:val="clear" w:color="auto" w:fill="auto"/>
            <w:vAlign w:val="center"/>
          </w:tcPr>
          <w:p>
            <w:pPr>
              <w:ind w:firstLine="0" w:firstLineChars="0"/>
              <w:jc w:val="left"/>
              <w:rPr>
                <w:sz w:val="21"/>
                <w:szCs w:val="21"/>
              </w:rPr>
            </w:pPr>
            <w:r>
              <w:rPr>
                <w:sz w:val="21"/>
                <w:szCs w:val="21"/>
              </w:rPr>
              <w:t>蜻蜓目</w:t>
            </w:r>
          </w:p>
        </w:tc>
        <w:tc>
          <w:tcPr>
            <w:tcW w:w="1056" w:type="dxa"/>
            <w:shd w:val="clear" w:color="auto" w:fill="auto"/>
            <w:vAlign w:val="center"/>
          </w:tcPr>
          <w:p>
            <w:pPr>
              <w:ind w:firstLine="0" w:firstLineChars="0"/>
              <w:jc w:val="left"/>
              <w:rPr>
                <w:sz w:val="21"/>
                <w:szCs w:val="21"/>
              </w:rPr>
            </w:pPr>
            <w:r>
              <w:rPr>
                <w:sz w:val="21"/>
                <w:szCs w:val="21"/>
              </w:rPr>
              <w:t>蜻科</w:t>
            </w:r>
          </w:p>
        </w:tc>
        <w:tc>
          <w:tcPr>
            <w:tcW w:w="1266" w:type="dxa"/>
            <w:shd w:val="clear" w:color="auto" w:fill="auto"/>
            <w:vAlign w:val="center"/>
          </w:tcPr>
          <w:p>
            <w:pPr>
              <w:ind w:firstLine="0" w:firstLineChars="0"/>
              <w:jc w:val="left"/>
              <w:rPr>
                <w:sz w:val="21"/>
                <w:szCs w:val="21"/>
              </w:rPr>
            </w:pPr>
            <w:r>
              <w:rPr>
                <w:sz w:val="21"/>
                <w:szCs w:val="21"/>
              </w:rPr>
              <w:t>灰蜻属</w:t>
            </w:r>
          </w:p>
        </w:tc>
        <w:tc>
          <w:tcPr>
            <w:tcW w:w="1476" w:type="dxa"/>
            <w:shd w:val="clear" w:color="auto" w:fill="auto"/>
            <w:vAlign w:val="center"/>
          </w:tcPr>
          <w:p>
            <w:pPr>
              <w:ind w:firstLine="0" w:firstLineChars="0"/>
              <w:jc w:val="left"/>
              <w:rPr>
                <w:sz w:val="21"/>
                <w:szCs w:val="21"/>
              </w:rPr>
            </w:pPr>
            <w:r>
              <w:rPr>
                <w:sz w:val="21"/>
                <w:szCs w:val="21"/>
              </w:rPr>
              <w:t>Orthetrum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1266" w:type="dxa"/>
            <w:shd w:val="clear" w:color="auto" w:fill="auto"/>
            <w:vAlign w:val="center"/>
          </w:tcPr>
          <w:p>
            <w:pPr>
              <w:ind w:firstLine="0" w:firstLineChars="0"/>
              <w:jc w:val="left"/>
              <w:rPr>
                <w:sz w:val="21"/>
                <w:szCs w:val="21"/>
              </w:rPr>
            </w:pPr>
            <w:r>
              <w:rPr>
                <w:sz w:val="21"/>
                <w:szCs w:val="21"/>
              </w:rPr>
              <w:t>节肢动物门</w:t>
            </w:r>
          </w:p>
        </w:tc>
        <w:tc>
          <w:tcPr>
            <w:tcW w:w="846" w:type="dxa"/>
            <w:shd w:val="clear" w:color="auto" w:fill="auto"/>
            <w:vAlign w:val="center"/>
          </w:tcPr>
          <w:p>
            <w:pPr>
              <w:ind w:firstLine="0" w:firstLineChars="0"/>
              <w:jc w:val="left"/>
              <w:rPr>
                <w:sz w:val="21"/>
                <w:szCs w:val="21"/>
              </w:rPr>
            </w:pPr>
            <w:r>
              <w:rPr>
                <w:sz w:val="21"/>
                <w:szCs w:val="21"/>
              </w:rPr>
              <w:t>昆虫纲</w:t>
            </w:r>
          </w:p>
        </w:tc>
        <w:tc>
          <w:tcPr>
            <w:tcW w:w="1056" w:type="dxa"/>
            <w:shd w:val="clear" w:color="auto" w:fill="auto"/>
            <w:vAlign w:val="center"/>
          </w:tcPr>
          <w:p>
            <w:pPr>
              <w:ind w:firstLine="0" w:firstLineChars="0"/>
              <w:jc w:val="left"/>
              <w:rPr>
                <w:sz w:val="21"/>
                <w:szCs w:val="21"/>
              </w:rPr>
            </w:pPr>
            <w:r>
              <w:rPr>
                <w:sz w:val="21"/>
                <w:szCs w:val="21"/>
              </w:rPr>
              <w:t>毛翅目</w:t>
            </w:r>
          </w:p>
        </w:tc>
        <w:tc>
          <w:tcPr>
            <w:tcW w:w="1056" w:type="dxa"/>
            <w:shd w:val="clear" w:color="auto" w:fill="auto"/>
            <w:vAlign w:val="center"/>
          </w:tcPr>
          <w:p>
            <w:pPr>
              <w:ind w:firstLine="0" w:firstLineChars="0"/>
              <w:jc w:val="left"/>
              <w:rPr>
                <w:sz w:val="21"/>
                <w:szCs w:val="21"/>
              </w:rPr>
            </w:pPr>
            <w:r>
              <w:rPr>
                <w:sz w:val="21"/>
                <w:szCs w:val="21"/>
              </w:rPr>
              <w:t>纹石蛾科</w:t>
            </w:r>
          </w:p>
        </w:tc>
        <w:tc>
          <w:tcPr>
            <w:tcW w:w="1266" w:type="dxa"/>
            <w:shd w:val="clear" w:color="auto" w:fill="auto"/>
            <w:vAlign w:val="center"/>
          </w:tcPr>
          <w:p>
            <w:pPr>
              <w:ind w:firstLine="0" w:firstLineChars="0"/>
              <w:jc w:val="left"/>
              <w:rPr>
                <w:sz w:val="21"/>
                <w:szCs w:val="21"/>
              </w:rPr>
            </w:pPr>
            <w:r>
              <w:rPr>
                <w:sz w:val="21"/>
                <w:szCs w:val="21"/>
              </w:rPr>
              <w:t>纹石蛾属</w:t>
            </w:r>
          </w:p>
        </w:tc>
        <w:tc>
          <w:tcPr>
            <w:tcW w:w="1476" w:type="dxa"/>
            <w:shd w:val="clear" w:color="auto" w:fill="auto"/>
            <w:vAlign w:val="center"/>
          </w:tcPr>
          <w:p>
            <w:pPr>
              <w:ind w:firstLine="0" w:firstLineChars="0"/>
              <w:jc w:val="left"/>
              <w:rPr>
                <w:sz w:val="21"/>
                <w:szCs w:val="21"/>
              </w:rPr>
            </w:pPr>
            <w:r>
              <w:rPr>
                <w:sz w:val="21"/>
                <w:szCs w:val="21"/>
              </w:rPr>
              <w:t>Hydropsyche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1266" w:type="dxa"/>
            <w:shd w:val="clear" w:color="auto" w:fill="auto"/>
            <w:vAlign w:val="center"/>
          </w:tcPr>
          <w:p>
            <w:pPr>
              <w:ind w:firstLine="0" w:firstLineChars="0"/>
              <w:jc w:val="left"/>
              <w:rPr>
                <w:sz w:val="21"/>
                <w:szCs w:val="21"/>
              </w:rPr>
            </w:pPr>
            <w:r>
              <w:rPr>
                <w:sz w:val="21"/>
                <w:szCs w:val="21"/>
              </w:rPr>
              <w:t>节肢动物门</w:t>
            </w:r>
          </w:p>
        </w:tc>
        <w:tc>
          <w:tcPr>
            <w:tcW w:w="846" w:type="dxa"/>
            <w:shd w:val="clear" w:color="auto" w:fill="auto"/>
            <w:vAlign w:val="center"/>
          </w:tcPr>
          <w:p>
            <w:pPr>
              <w:ind w:firstLine="0" w:firstLineChars="0"/>
              <w:jc w:val="left"/>
              <w:rPr>
                <w:sz w:val="21"/>
                <w:szCs w:val="21"/>
              </w:rPr>
            </w:pPr>
            <w:r>
              <w:rPr>
                <w:sz w:val="21"/>
                <w:szCs w:val="21"/>
              </w:rPr>
              <w:t>昆虫纲</w:t>
            </w:r>
          </w:p>
        </w:tc>
        <w:tc>
          <w:tcPr>
            <w:tcW w:w="1056" w:type="dxa"/>
            <w:shd w:val="clear" w:color="auto" w:fill="auto"/>
            <w:vAlign w:val="center"/>
          </w:tcPr>
          <w:p>
            <w:pPr>
              <w:ind w:firstLine="0" w:firstLineChars="0"/>
              <w:jc w:val="left"/>
              <w:rPr>
                <w:sz w:val="21"/>
                <w:szCs w:val="21"/>
              </w:rPr>
            </w:pPr>
            <w:r>
              <w:rPr>
                <w:sz w:val="21"/>
                <w:szCs w:val="21"/>
              </w:rPr>
              <w:t>蜻蜓目</w:t>
            </w:r>
          </w:p>
        </w:tc>
        <w:tc>
          <w:tcPr>
            <w:tcW w:w="1056" w:type="dxa"/>
            <w:shd w:val="clear" w:color="auto" w:fill="auto"/>
            <w:vAlign w:val="center"/>
          </w:tcPr>
          <w:p>
            <w:pPr>
              <w:ind w:firstLine="0" w:firstLineChars="0"/>
              <w:jc w:val="left"/>
              <w:rPr>
                <w:sz w:val="21"/>
                <w:szCs w:val="21"/>
              </w:rPr>
            </w:pPr>
            <w:r>
              <w:rPr>
                <w:sz w:val="21"/>
                <w:szCs w:val="21"/>
              </w:rPr>
              <w:t>春蜓科</w:t>
            </w:r>
          </w:p>
        </w:tc>
        <w:tc>
          <w:tcPr>
            <w:tcW w:w="1266" w:type="dxa"/>
            <w:shd w:val="clear" w:color="auto" w:fill="auto"/>
            <w:vAlign w:val="center"/>
          </w:tcPr>
          <w:p>
            <w:pPr>
              <w:ind w:firstLine="0" w:firstLineChars="0"/>
              <w:jc w:val="left"/>
              <w:rPr>
                <w:sz w:val="21"/>
                <w:szCs w:val="21"/>
              </w:rPr>
            </w:pPr>
            <w:r>
              <w:rPr>
                <w:sz w:val="21"/>
                <w:szCs w:val="21"/>
              </w:rPr>
              <w:t>小叶春蜓属</w:t>
            </w:r>
          </w:p>
        </w:tc>
        <w:tc>
          <w:tcPr>
            <w:tcW w:w="1476" w:type="dxa"/>
            <w:shd w:val="clear" w:color="auto" w:fill="auto"/>
            <w:vAlign w:val="center"/>
          </w:tcPr>
          <w:p>
            <w:pPr>
              <w:ind w:firstLine="0" w:firstLineChars="0"/>
              <w:jc w:val="left"/>
              <w:rPr>
                <w:sz w:val="21"/>
                <w:szCs w:val="21"/>
              </w:rPr>
            </w:pPr>
            <w:r>
              <w:rPr>
                <w:sz w:val="21"/>
                <w:szCs w:val="21"/>
              </w:rPr>
              <w:t>Gomphidia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1266" w:type="dxa"/>
            <w:shd w:val="clear" w:color="auto" w:fill="auto"/>
            <w:vAlign w:val="center"/>
          </w:tcPr>
          <w:p>
            <w:pPr>
              <w:ind w:firstLine="0" w:firstLineChars="0"/>
              <w:jc w:val="left"/>
              <w:rPr>
                <w:sz w:val="21"/>
                <w:szCs w:val="21"/>
              </w:rPr>
            </w:pPr>
            <w:r>
              <w:rPr>
                <w:sz w:val="21"/>
                <w:szCs w:val="21"/>
              </w:rPr>
              <w:t>节肢动物门</w:t>
            </w:r>
          </w:p>
        </w:tc>
        <w:tc>
          <w:tcPr>
            <w:tcW w:w="846" w:type="dxa"/>
            <w:shd w:val="clear" w:color="auto" w:fill="auto"/>
            <w:vAlign w:val="center"/>
          </w:tcPr>
          <w:p>
            <w:pPr>
              <w:ind w:firstLine="0" w:firstLineChars="0"/>
              <w:jc w:val="left"/>
              <w:rPr>
                <w:sz w:val="21"/>
                <w:szCs w:val="21"/>
              </w:rPr>
            </w:pPr>
            <w:r>
              <w:rPr>
                <w:sz w:val="21"/>
                <w:szCs w:val="21"/>
              </w:rPr>
              <w:t>蛛形纲</w:t>
            </w:r>
          </w:p>
        </w:tc>
        <w:tc>
          <w:tcPr>
            <w:tcW w:w="1056" w:type="dxa"/>
            <w:shd w:val="clear" w:color="auto" w:fill="auto"/>
            <w:vAlign w:val="center"/>
          </w:tcPr>
          <w:p>
            <w:pPr>
              <w:ind w:firstLine="0" w:firstLineChars="0"/>
              <w:jc w:val="left"/>
              <w:rPr>
                <w:sz w:val="21"/>
                <w:szCs w:val="21"/>
              </w:rPr>
            </w:pPr>
            <w:r>
              <w:rPr>
                <w:sz w:val="21"/>
                <w:szCs w:val="21"/>
              </w:rPr>
              <w:t>蜘蛛目</w:t>
            </w:r>
          </w:p>
        </w:tc>
        <w:tc>
          <w:tcPr>
            <w:tcW w:w="1056" w:type="dxa"/>
            <w:shd w:val="clear" w:color="auto" w:fill="auto"/>
            <w:vAlign w:val="center"/>
          </w:tcPr>
          <w:p>
            <w:pPr>
              <w:ind w:firstLine="0" w:firstLineChars="0"/>
              <w:jc w:val="left"/>
              <w:rPr>
                <w:sz w:val="21"/>
                <w:szCs w:val="21"/>
              </w:rPr>
            </w:pPr>
            <w:r>
              <w:rPr>
                <w:sz w:val="21"/>
                <w:szCs w:val="21"/>
              </w:rPr>
              <w:t>肖蛸科</w:t>
            </w:r>
          </w:p>
        </w:tc>
        <w:tc>
          <w:tcPr>
            <w:tcW w:w="1266" w:type="dxa"/>
            <w:shd w:val="clear" w:color="auto" w:fill="auto"/>
            <w:vAlign w:val="center"/>
          </w:tcPr>
          <w:p>
            <w:pPr>
              <w:ind w:firstLine="0" w:firstLineChars="0"/>
              <w:jc w:val="left"/>
              <w:rPr>
                <w:sz w:val="21"/>
                <w:szCs w:val="21"/>
              </w:rPr>
            </w:pPr>
            <w:r>
              <w:rPr>
                <w:sz w:val="21"/>
                <w:szCs w:val="21"/>
              </w:rPr>
              <w:t>肖蛸属</w:t>
            </w:r>
          </w:p>
        </w:tc>
        <w:tc>
          <w:tcPr>
            <w:tcW w:w="1476" w:type="dxa"/>
            <w:shd w:val="clear" w:color="auto" w:fill="auto"/>
            <w:vAlign w:val="center"/>
          </w:tcPr>
          <w:p>
            <w:pPr>
              <w:ind w:firstLine="0" w:firstLineChars="0"/>
              <w:jc w:val="left"/>
              <w:rPr>
                <w:sz w:val="21"/>
                <w:szCs w:val="21"/>
              </w:rPr>
            </w:pPr>
            <w:r>
              <w:rPr>
                <w:sz w:val="21"/>
                <w:szCs w:val="21"/>
              </w:rPr>
              <w:t>Tetragnatha</w:t>
            </w:r>
          </w:p>
        </w:tc>
      </w:tr>
    </w:tbl>
    <w:p>
      <w:pPr>
        <w:ind w:firstLine="964" w:firstLineChars="400"/>
        <w:rPr>
          <w:rFonts w:eastAsia="黑体"/>
          <w:b/>
        </w:rPr>
      </w:pPr>
      <w:r>
        <w:rPr>
          <w:rFonts w:eastAsia="黑体"/>
          <w:b/>
        </w:rPr>
        <mc:AlternateContent>
          <mc:Choice Requires="wpg">
            <w:drawing>
              <wp:anchor distT="0" distB="0" distL="114300" distR="114300" simplePos="0" relativeHeight="251662336" behindDoc="0" locked="0" layoutInCell="1" allowOverlap="1">
                <wp:simplePos x="0" y="0"/>
                <wp:positionH relativeFrom="column">
                  <wp:posOffset>0</wp:posOffset>
                </wp:positionH>
                <wp:positionV relativeFrom="paragraph">
                  <wp:posOffset>298450</wp:posOffset>
                </wp:positionV>
                <wp:extent cx="5316855" cy="1722755"/>
                <wp:effectExtent l="0" t="0" r="0" b="0"/>
                <wp:wrapSquare wrapText="bothSides"/>
                <wp:docPr id="257971313" name="组合 2"/>
                <wp:cNvGraphicFramePr/>
                <a:graphic xmlns:a="http://schemas.openxmlformats.org/drawingml/2006/main">
                  <a:graphicData uri="http://schemas.microsoft.com/office/word/2010/wordprocessingGroup">
                    <wpg:wgp>
                      <wpg:cNvGrpSpPr/>
                      <wpg:grpSpPr>
                        <a:xfrm>
                          <a:off x="0" y="0"/>
                          <a:ext cx="5316855" cy="1722755"/>
                          <a:chOff x="0" y="0"/>
                          <a:chExt cx="5316855" cy="1722755"/>
                        </a:xfrm>
                      </wpg:grpSpPr>
                      <pic:pic xmlns:pic="http://schemas.openxmlformats.org/drawingml/2006/picture">
                        <pic:nvPicPr>
                          <pic:cNvPr id="847654735" name="图片 847654735"/>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604010" cy="1722755"/>
                          </a:xfrm>
                          <a:prstGeom prst="rect">
                            <a:avLst/>
                          </a:prstGeom>
                          <a:noFill/>
                          <a:ln>
                            <a:noFill/>
                          </a:ln>
                        </pic:spPr>
                      </pic:pic>
                      <pic:pic xmlns:pic="http://schemas.openxmlformats.org/drawingml/2006/picture">
                        <pic:nvPicPr>
                          <pic:cNvPr id="1923367108" name="图片 1923367108"/>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a:xfrm>
                            <a:off x="1892300" y="76200"/>
                            <a:ext cx="1654175" cy="1575435"/>
                          </a:xfrm>
                          <a:prstGeom prst="rect">
                            <a:avLst/>
                          </a:prstGeom>
                          <a:noFill/>
                          <a:ln>
                            <a:noFill/>
                          </a:ln>
                        </pic:spPr>
                      </pic:pic>
                      <pic:pic xmlns:pic="http://schemas.openxmlformats.org/drawingml/2006/picture">
                        <pic:nvPicPr>
                          <pic:cNvPr id="430465869" name="图片 430465869"/>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a:xfrm>
                            <a:off x="3638550" y="57150"/>
                            <a:ext cx="1678305" cy="1592580"/>
                          </a:xfrm>
                          <a:prstGeom prst="rect">
                            <a:avLst/>
                          </a:prstGeom>
                          <a:noFill/>
                          <a:ln>
                            <a:noFill/>
                          </a:ln>
                        </pic:spPr>
                      </pic:pic>
                    </wpg:wgp>
                  </a:graphicData>
                </a:graphic>
              </wp:anchor>
            </w:drawing>
          </mc:Choice>
          <mc:Fallback>
            <w:pict>
              <v:group id="组合 2" o:spid="_x0000_s1026" o:spt="203" style="position:absolute;left:0pt;margin-left:0pt;margin-top:23.5pt;height:135.65pt;width:418.65pt;mso-wrap-distance-bottom:0pt;mso-wrap-distance-left:9pt;mso-wrap-distance-right:9pt;mso-wrap-distance-top:0pt;z-index:251662336;mso-width-relative:page;mso-height-relative:page;" coordsize="5316855,1722755" o:gfxdata="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">
                <o:lock v:ext="edit" aspectratio="f"/>
                <v:shape id="_x0000_s1026" o:spid="_x0000_s1026" o:spt="75" type="#_x0000_t75" style="position:absolute;left:0;top:0;height:1722755;width:1604010;" filled="f" o:preferrelative="t" stroked="f" coordsize="21600,21600" o:gfxdata="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s&#10;qpjKwwAAAOIAAAAPAAAAAAAAAAEAIAAAACIAAABkcnMvZG93bnJldi54bWxQSwECFAAUAAAACACH&#10;TuJAMy8FnjsAAAA5AAAAEAAAAAAAAAABACAAAAASAQAAZHJzL3NoYXBleG1sLnhtbFBLBQYAAAAA&#10;BgAGAFsBAAC8AwAAAAA=&#10;">
                  <v:fill on="f" focussize="0,0"/>
                  <v:stroke on="f"/>
                  <v:imagedata r:id="rId25" o:title=""/>
                  <o:lock v:ext="edit" aspectratio="t"/>
                </v:shape>
                <v:shape id="_x0000_s1026" o:spid="_x0000_s1026" o:spt="75" type="#_x0000_t75" style="position:absolute;left:1892300;top:76200;height:1575435;width:1654175;" filled="f" o:preferrelative="t" stroked="f" coordsize="21600,21600" o:gfxdata="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Hm72QjFAAAA4wAAAA8AAAAAAAAAAQAgAAAAIgAAAGRycy9kb3ducmV2LnhtbFBLAQIUABQAAAAI&#10;AIdO4kAzLwWeOwAAADkAAAAQAAAAAAAAAAEAIAAAABQBAABkcnMvc2hhcGV4bWwueG1sUEsFBgAA&#10;AAAGAAYAWwEAAL4DAAAAAA==&#10;">
                  <v:fill on="f" focussize="0,0"/>
                  <v:stroke on="f"/>
                  <v:imagedata r:id="rId26" o:title=""/>
                  <o:lock v:ext="edit" aspectratio="t"/>
                </v:shape>
                <v:shape id="_x0000_s1026" o:spid="_x0000_s1026" o:spt="75" type="#_x0000_t75" style="position:absolute;left:3638550;top:57150;height:1592580;width:1678305;" filled="f" o:preferrelative="t" stroked="f" coordsize="21600,21600" o:gfxdata="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R&#10;FevewwAAAOIAAAAPAAAAAAAAAAEAIAAAACIAAABkcnMvZG93bnJldi54bWxQSwECFAAUAAAACACH&#10;TuJAMy8FnjsAAAA5AAAAEAAAAAAAAAABACAAAAASAQAAZHJzL3NoYXBleG1sLnhtbFBLBQYAAAAA&#10;BgAGAFsBAAC8AwAAAAA=&#10;">
                  <v:fill on="f" focussize="0,0"/>
                  <v:stroke on="f"/>
                  <v:imagedata r:id="rId27" o:title=""/>
                  <o:lock v:ext="edit" aspectratio="t"/>
                </v:shape>
                <w10:wrap type="square"/>
              </v:group>
            </w:pict>
          </mc:Fallback>
        </mc:AlternateContent>
      </w:r>
    </w:p>
    <w:p>
      <w:pPr>
        <w:ind w:firstLine="960" w:firstLineChars="400"/>
      </w:pPr>
      <w:r>
        <w:t>a                     b                        c</w:t>
      </w:r>
    </w:p>
    <w:p>
      <w:pPr>
        <w:pStyle w:val="38"/>
        <w:spacing w:after="156"/>
        <w:jc w:val="both"/>
        <w:rPr>
          <w:rFonts w:ascii="Times New Roman" w:hAnsi="Times New Roman"/>
        </w:rPr>
      </w:pPr>
      <w:r>
        <w:rPr>
          <w:rFonts w:ascii="Times New Roman" w:hAnsi="Times New Roman"/>
        </w:rPr>
        <w:t>生物重复样品（a:6个样品花瓣图；b:样品1、2、3韦恩图；c：样品4、5、6韦恩图）</w:t>
      </w:r>
    </w:p>
    <w:p>
      <w:pPr>
        <w:ind w:firstLine="482"/>
        <w:jc w:val="center"/>
        <w:rPr>
          <w:rFonts w:eastAsia="黑体"/>
          <w:b/>
          <w:highlight w:val="yellow"/>
        </w:rPr>
      </w:pPr>
      <w:r>
        <w:rPr>
          <w:rFonts w:eastAsia="黑体"/>
          <w:b/>
          <w:highlight w:val="yellow"/>
        </w:rPr>
        <w:drawing>
          <wp:inline distT="0" distB="0" distL="0" distR="0">
            <wp:extent cx="3910330" cy="2559050"/>
            <wp:effectExtent l="0" t="0" r="0" b="0"/>
            <wp:docPr id="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3911502" cy="2559817"/>
                    </a:xfrm>
                    <a:prstGeom prst="rect">
                      <a:avLst/>
                    </a:prstGeom>
                    <a:noFill/>
                    <a:ln>
                      <a:noFill/>
                    </a:ln>
                  </pic:spPr>
                </pic:pic>
              </a:graphicData>
            </a:graphic>
          </wp:inline>
        </w:drawing>
      </w:r>
    </w:p>
    <w:p>
      <w:pPr>
        <w:pStyle w:val="38"/>
        <w:spacing w:after="156"/>
        <w:rPr>
          <w:rFonts w:ascii="Times New Roman" w:hAnsi="Times New Roman"/>
        </w:rPr>
      </w:pPr>
      <w:r>
        <w:rPr>
          <w:rFonts w:ascii="Times New Roman" w:hAnsi="Times New Roman"/>
        </w:rPr>
        <w:t>相对丰度气泡图</w:t>
      </w:r>
    </w:p>
    <w:p>
      <w:pPr>
        <w:ind w:firstLine="480"/>
      </w:pPr>
      <w:r>
        <w:t>综上所述，每个采样点平行采集3次样品，平行样品的相对丰度取平均值作为该采样点的相对丰度结果报出。</w:t>
      </w:r>
    </w:p>
    <w:p>
      <w:pPr>
        <w:ind w:firstLine="480"/>
      </w:pPr>
      <w:r>
        <w:t>质量控制指标研究：人工合成8种海洋型底栖无脊椎动物COI区域质粒DNA，物种信息见表6。混合成8种海洋大型底栖无脊椎动物阳性标准样品作为阳性对照样品，加入提取、扩增实验环节，控制假阳性。用于控制实验室过程中的假阴性。</w:t>
      </w:r>
    </w:p>
    <w:p>
      <w:pPr>
        <w:pStyle w:val="9"/>
      </w:pPr>
      <w:r>
        <w:t xml:space="preserve">表 </w:t>
      </w:r>
      <w:r>
        <w:fldChar w:fldCharType="begin"/>
      </w:r>
      <w:r>
        <w:instrText xml:space="preserve"> SEQ 表 \* ARABIC </w:instrText>
      </w:r>
      <w:r>
        <w:fldChar w:fldCharType="separate"/>
      </w:r>
      <w:r>
        <w:t>6</w:t>
      </w:r>
      <w:r>
        <w:fldChar w:fldCharType="end"/>
      </w:r>
      <w:r>
        <w:t>大型底栖无脊椎动物阳性标准样品物种名录</w:t>
      </w:r>
    </w:p>
    <w:tbl>
      <w:tblPr>
        <w:tblStyle w:val="24"/>
        <w:tblW w:w="7160" w:type="dxa"/>
        <w:jc w:val="center"/>
        <w:tblInd w:w="0" w:type="dxa"/>
        <w:tblLayout w:type="fixed"/>
        <w:tblCellMar>
          <w:top w:w="0" w:type="dxa"/>
          <w:left w:w="108" w:type="dxa"/>
          <w:bottom w:w="0" w:type="dxa"/>
          <w:right w:w="108" w:type="dxa"/>
        </w:tblCellMar>
      </w:tblPr>
      <w:tblGrid>
        <w:gridCol w:w="1880"/>
        <w:gridCol w:w="3660"/>
        <w:gridCol w:w="1620"/>
      </w:tblGrid>
      <w:tr>
        <w:tblPrEx>
          <w:tblLayout w:type="fixed"/>
          <w:tblCellMar>
            <w:top w:w="0" w:type="dxa"/>
            <w:left w:w="108" w:type="dxa"/>
            <w:bottom w:w="0" w:type="dxa"/>
            <w:right w:w="108" w:type="dxa"/>
          </w:tblCellMar>
        </w:tblPrEx>
        <w:trPr>
          <w:trHeight w:val="300" w:hRule="atLeast"/>
          <w:jc w:val="center"/>
        </w:trPr>
        <w:tc>
          <w:tcPr>
            <w:tcW w:w="18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left"/>
              <w:rPr>
                <w:rFonts w:eastAsia="等线"/>
                <w:color w:val="000000"/>
                <w:kern w:val="0"/>
                <w:sz w:val="22"/>
                <w:szCs w:val="22"/>
              </w:rPr>
            </w:pPr>
            <w:r>
              <w:rPr>
                <w:color w:val="000000"/>
                <w:kern w:val="0"/>
                <w:sz w:val="22"/>
                <w:szCs w:val="22"/>
              </w:rPr>
              <w:t>门类</w:t>
            </w:r>
          </w:p>
        </w:tc>
        <w:tc>
          <w:tcPr>
            <w:tcW w:w="3660"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eastAsia="等线"/>
                <w:color w:val="000000"/>
                <w:kern w:val="0"/>
                <w:sz w:val="22"/>
                <w:szCs w:val="22"/>
              </w:rPr>
            </w:pPr>
            <w:r>
              <w:rPr>
                <w:color w:val="000000"/>
                <w:kern w:val="0"/>
                <w:sz w:val="22"/>
                <w:szCs w:val="22"/>
              </w:rPr>
              <w:t>拉丁名</w:t>
            </w:r>
          </w:p>
        </w:tc>
        <w:tc>
          <w:tcPr>
            <w:tcW w:w="1620"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eastAsia="等线"/>
                <w:color w:val="000000"/>
                <w:kern w:val="0"/>
                <w:sz w:val="22"/>
                <w:szCs w:val="22"/>
              </w:rPr>
            </w:pPr>
            <w:r>
              <w:rPr>
                <w:color w:val="000000"/>
                <w:kern w:val="0"/>
                <w:sz w:val="22"/>
                <w:szCs w:val="22"/>
              </w:rPr>
              <w:t>中文名</w:t>
            </w:r>
          </w:p>
        </w:tc>
      </w:tr>
      <w:tr>
        <w:tblPrEx>
          <w:tblLayout w:type="fixed"/>
          <w:tblCellMar>
            <w:top w:w="0" w:type="dxa"/>
            <w:left w:w="108" w:type="dxa"/>
            <w:bottom w:w="0" w:type="dxa"/>
            <w:right w:w="108" w:type="dxa"/>
          </w:tblCellMar>
        </w:tblPrEx>
        <w:trPr>
          <w:trHeight w:val="300" w:hRule="atLeast"/>
          <w:jc w:val="center"/>
        </w:trPr>
        <w:tc>
          <w:tcPr>
            <w:tcW w:w="188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left"/>
              <w:rPr>
                <w:rFonts w:eastAsia="等线"/>
                <w:color w:val="000000"/>
                <w:kern w:val="0"/>
                <w:sz w:val="22"/>
                <w:szCs w:val="22"/>
              </w:rPr>
            </w:pPr>
            <w:r>
              <w:rPr>
                <w:color w:val="000000"/>
                <w:kern w:val="0"/>
                <w:sz w:val="22"/>
                <w:szCs w:val="22"/>
              </w:rPr>
              <w:t>软体动物门</w:t>
            </w:r>
          </w:p>
        </w:tc>
        <w:tc>
          <w:tcPr>
            <w:tcW w:w="3660"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left"/>
              <w:rPr>
                <w:rFonts w:eastAsia="等线"/>
                <w:color w:val="000000"/>
                <w:kern w:val="0"/>
                <w:sz w:val="22"/>
                <w:szCs w:val="22"/>
              </w:rPr>
            </w:pPr>
            <w:r>
              <w:rPr>
                <w:rFonts w:eastAsia="等线"/>
                <w:color w:val="000000"/>
                <w:kern w:val="0"/>
                <w:sz w:val="22"/>
                <w:szCs w:val="22"/>
              </w:rPr>
              <w:t>Chlamys farreri</w:t>
            </w:r>
          </w:p>
        </w:tc>
        <w:tc>
          <w:tcPr>
            <w:tcW w:w="16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eastAsia="等线"/>
                <w:color w:val="000000"/>
                <w:kern w:val="0"/>
                <w:sz w:val="22"/>
                <w:szCs w:val="22"/>
              </w:rPr>
            </w:pPr>
            <w:r>
              <w:rPr>
                <w:color w:val="000000"/>
                <w:kern w:val="0"/>
                <w:sz w:val="22"/>
                <w:szCs w:val="22"/>
              </w:rPr>
              <w:t>栉孔扇贝</w:t>
            </w:r>
          </w:p>
        </w:tc>
      </w:tr>
      <w:tr>
        <w:tblPrEx>
          <w:tblLayout w:type="fixed"/>
          <w:tblCellMar>
            <w:top w:w="0" w:type="dxa"/>
            <w:left w:w="108" w:type="dxa"/>
            <w:bottom w:w="0" w:type="dxa"/>
            <w:right w:w="108" w:type="dxa"/>
          </w:tblCellMar>
        </w:tblPrEx>
        <w:trPr>
          <w:trHeight w:val="300" w:hRule="atLeast"/>
          <w:jc w:val="center"/>
        </w:trPr>
        <w:tc>
          <w:tcPr>
            <w:tcW w:w="188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left"/>
              <w:rPr>
                <w:rFonts w:eastAsia="等线"/>
                <w:color w:val="000000"/>
                <w:kern w:val="0"/>
                <w:sz w:val="22"/>
                <w:szCs w:val="22"/>
              </w:rPr>
            </w:pPr>
            <w:r>
              <w:rPr>
                <w:color w:val="000000"/>
                <w:kern w:val="0"/>
                <w:sz w:val="22"/>
                <w:szCs w:val="22"/>
              </w:rPr>
              <w:t>软体动物门</w:t>
            </w:r>
          </w:p>
        </w:tc>
        <w:tc>
          <w:tcPr>
            <w:tcW w:w="3660"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left"/>
              <w:rPr>
                <w:rFonts w:eastAsia="等线"/>
                <w:color w:val="000000"/>
                <w:kern w:val="0"/>
                <w:sz w:val="22"/>
                <w:szCs w:val="22"/>
              </w:rPr>
            </w:pPr>
            <w:r>
              <w:rPr>
                <w:rFonts w:eastAsia="等线"/>
                <w:color w:val="000000"/>
                <w:kern w:val="0"/>
                <w:sz w:val="22"/>
                <w:szCs w:val="22"/>
              </w:rPr>
              <w:t>Mytilus galloprovincialis</w:t>
            </w:r>
          </w:p>
        </w:tc>
        <w:tc>
          <w:tcPr>
            <w:tcW w:w="16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eastAsia="等线"/>
                <w:color w:val="000000"/>
                <w:kern w:val="0"/>
                <w:sz w:val="22"/>
                <w:szCs w:val="22"/>
              </w:rPr>
            </w:pPr>
            <w:r>
              <w:rPr>
                <w:color w:val="000000"/>
                <w:kern w:val="0"/>
                <w:sz w:val="22"/>
                <w:szCs w:val="22"/>
              </w:rPr>
              <w:t>紫贻贝</w:t>
            </w:r>
          </w:p>
        </w:tc>
      </w:tr>
      <w:tr>
        <w:tblPrEx>
          <w:tblLayout w:type="fixed"/>
          <w:tblCellMar>
            <w:top w:w="0" w:type="dxa"/>
            <w:left w:w="108" w:type="dxa"/>
            <w:bottom w:w="0" w:type="dxa"/>
            <w:right w:w="108" w:type="dxa"/>
          </w:tblCellMar>
        </w:tblPrEx>
        <w:trPr>
          <w:trHeight w:val="300" w:hRule="atLeast"/>
          <w:jc w:val="center"/>
        </w:trPr>
        <w:tc>
          <w:tcPr>
            <w:tcW w:w="188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left"/>
              <w:rPr>
                <w:rFonts w:eastAsia="等线"/>
                <w:color w:val="000000"/>
                <w:kern w:val="0"/>
                <w:sz w:val="22"/>
                <w:szCs w:val="22"/>
              </w:rPr>
            </w:pPr>
            <w:r>
              <w:rPr>
                <w:color w:val="000000"/>
                <w:kern w:val="0"/>
                <w:sz w:val="22"/>
                <w:szCs w:val="22"/>
              </w:rPr>
              <w:t>软体动物门</w:t>
            </w:r>
          </w:p>
        </w:tc>
        <w:tc>
          <w:tcPr>
            <w:tcW w:w="3660"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left"/>
              <w:rPr>
                <w:rFonts w:eastAsia="等线"/>
                <w:color w:val="000000"/>
                <w:kern w:val="0"/>
                <w:sz w:val="22"/>
                <w:szCs w:val="22"/>
              </w:rPr>
            </w:pPr>
            <w:r>
              <w:rPr>
                <w:rFonts w:eastAsia="等线"/>
                <w:color w:val="000000"/>
                <w:kern w:val="0"/>
                <w:sz w:val="22"/>
                <w:szCs w:val="22"/>
              </w:rPr>
              <w:t>Conus marmoreus</w:t>
            </w:r>
          </w:p>
        </w:tc>
        <w:tc>
          <w:tcPr>
            <w:tcW w:w="16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eastAsia="等线"/>
                <w:color w:val="000000"/>
                <w:kern w:val="0"/>
                <w:sz w:val="22"/>
                <w:szCs w:val="22"/>
              </w:rPr>
            </w:pPr>
            <w:r>
              <w:rPr>
                <w:color w:val="000000"/>
                <w:kern w:val="0"/>
                <w:sz w:val="22"/>
                <w:szCs w:val="22"/>
              </w:rPr>
              <w:t>大理石芋螺</w:t>
            </w:r>
          </w:p>
        </w:tc>
      </w:tr>
      <w:tr>
        <w:tblPrEx>
          <w:tblLayout w:type="fixed"/>
          <w:tblCellMar>
            <w:top w:w="0" w:type="dxa"/>
            <w:left w:w="108" w:type="dxa"/>
            <w:bottom w:w="0" w:type="dxa"/>
            <w:right w:w="108" w:type="dxa"/>
          </w:tblCellMar>
        </w:tblPrEx>
        <w:trPr>
          <w:trHeight w:val="300" w:hRule="atLeast"/>
          <w:jc w:val="center"/>
        </w:trPr>
        <w:tc>
          <w:tcPr>
            <w:tcW w:w="188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left"/>
              <w:rPr>
                <w:rFonts w:eastAsia="等线"/>
                <w:color w:val="000000"/>
                <w:kern w:val="0"/>
                <w:sz w:val="22"/>
                <w:szCs w:val="22"/>
              </w:rPr>
            </w:pPr>
            <w:r>
              <w:rPr>
                <w:color w:val="000000"/>
                <w:kern w:val="0"/>
                <w:sz w:val="22"/>
                <w:szCs w:val="22"/>
              </w:rPr>
              <w:t>棘皮动物门</w:t>
            </w:r>
          </w:p>
        </w:tc>
        <w:tc>
          <w:tcPr>
            <w:tcW w:w="3660"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left"/>
              <w:rPr>
                <w:rFonts w:eastAsia="等线"/>
                <w:color w:val="000000"/>
                <w:kern w:val="0"/>
                <w:sz w:val="22"/>
                <w:szCs w:val="22"/>
              </w:rPr>
            </w:pPr>
            <w:r>
              <w:rPr>
                <w:rFonts w:eastAsia="等线"/>
                <w:color w:val="000000"/>
                <w:kern w:val="0"/>
                <w:sz w:val="22"/>
                <w:szCs w:val="22"/>
              </w:rPr>
              <w:t>Holothuria (Halodeima) atra</w:t>
            </w:r>
          </w:p>
        </w:tc>
        <w:tc>
          <w:tcPr>
            <w:tcW w:w="16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eastAsia="等线"/>
                <w:color w:val="000000"/>
                <w:kern w:val="0"/>
                <w:sz w:val="22"/>
                <w:szCs w:val="22"/>
              </w:rPr>
            </w:pPr>
            <w:r>
              <w:rPr>
                <w:color w:val="000000"/>
                <w:kern w:val="0"/>
                <w:sz w:val="22"/>
                <w:szCs w:val="22"/>
              </w:rPr>
              <w:t>黑海参</w:t>
            </w:r>
          </w:p>
        </w:tc>
      </w:tr>
      <w:tr>
        <w:tblPrEx>
          <w:tblLayout w:type="fixed"/>
          <w:tblCellMar>
            <w:top w:w="0" w:type="dxa"/>
            <w:left w:w="108" w:type="dxa"/>
            <w:bottom w:w="0" w:type="dxa"/>
            <w:right w:w="108" w:type="dxa"/>
          </w:tblCellMar>
        </w:tblPrEx>
        <w:trPr>
          <w:trHeight w:val="300" w:hRule="atLeast"/>
          <w:jc w:val="center"/>
        </w:trPr>
        <w:tc>
          <w:tcPr>
            <w:tcW w:w="188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left"/>
              <w:rPr>
                <w:rFonts w:eastAsia="等线"/>
                <w:color w:val="000000"/>
                <w:kern w:val="0"/>
                <w:sz w:val="22"/>
                <w:szCs w:val="22"/>
              </w:rPr>
            </w:pPr>
            <w:r>
              <w:rPr>
                <w:color w:val="000000"/>
                <w:kern w:val="0"/>
                <w:sz w:val="22"/>
                <w:szCs w:val="22"/>
              </w:rPr>
              <w:t>棘皮动物门</w:t>
            </w:r>
          </w:p>
        </w:tc>
        <w:tc>
          <w:tcPr>
            <w:tcW w:w="3660"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left"/>
              <w:rPr>
                <w:rFonts w:eastAsia="等线"/>
                <w:color w:val="000000"/>
                <w:kern w:val="0"/>
                <w:sz w:val="22"/>
                <w:szCs w:val="22"/>
              </w:rPr>
            </w:pPr>
            <w:r>
              <w:rPr>
                <w:rFonts w:eastAsia="等线"/>
                <w:color w:val="000000"/>
                <w:kern w:val="0"/>
                <w:sz w:val="22"/>
                <w:szCs w:val="22"/>
              </w:rPr>
              <w:t>Strongylocentrotus purpuratus</w:t>
            </w:r>
          </w:p>
        </w:tc>
        <w:tc>
          <w:tcPr>
            <w:tcW w:w="16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eastAsia="等线"/>
                <w:color w:val="000000"/>
                <w:kern w:val="0"/>
                <w:sz w:val="22"/>
                <w:szCs w:val="22"/>
              </w:rPr>
            </w:pPr>
            <w:r>
              <w:rPr>
                <w:color w:val="000000"/>
                <w:kern w:val="0"/>
                <w:sz w:val="22"/>
                <w:szCs w:val="22"/>
              </w:rPr>
              <w:t>紫海胆</w:t>
            </w:r>
          </w:p>
        </w:tc>
      </w:tr>
      <w:tr>
        <w:tblPrEx>
          <w:tblLayout w:type="fixed"/>
          <w:tblCellMar>
            <w:top w:w="0" w:type="dxa"/>
            <w:left w:w="108" w:type="dxa"/>
            <w:bottom w:w="0" w:type="dxa"/>
            <w:right w:w="108" w:type="dxa"/>
          </w:tblCellMar>
        </w:tblPrEx>
        <w:trPr>
          <w:trHeight w:val="300" w:hRule="atLeast"/>
          <w:jc w:val="center"/>
        </w:trPr>
        <w:tc>
          <w:tcPr>
            <w:tcW w:w="188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left"/>
              <w:rPr>
                <w:rFonts w:eastAsia="等线"/>
                <w:color w:val="000000"/>
                <w:kern w:val="0"/>
                <w:sz w:val="22"/>
                <w:szCs w:val="22"/>
              </w:rPr>
            </w:pPr>
            <w:r>
              <w:rPr>
                <w:color w:val="000000"/>
                <w:kern w:val="0"/>
                <w:sz w:val="22"/>
                <w:szCs w:val="22"/>
              </w:rPr>
              <w:t>环节动物门</w:t>
            </w:r>
          </w:p>
        </w:tc>
        <w:tc>
          <w:tcPr>
            <w:tcW w:w="3660"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left"/>
              <w:rPr>
                <w:rFonts w:eastAsia="等线"/>
                <w:color w:val="000000"/>
                <w:kern w:val="0"/>
                <w:sz w:val="22"/>
                <w:szCs w:val="22"/>
              </w:rPr>
            </w:pPr>
            <w:r>
              <w:rPr>
                <w:rFonts w:eastAsia="等线"/>
                <w:color w:val="000000"/>
                <w:kern w:val="0"/>
                <w:sz w:val="22"/>
                <w:szCs w:val="22"/>
              </w:rPr>
              <w:t>Alitta succinea</w:t>
            </w:r>
          </w:p>
        </w:tc>
        <w:tc>
          <w:tcPr>
            <w:tcW w:w="16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eastAsia="等线"/>
                <w:color w:val="000000"/>
                <w:kern w:val="0"/>
                <w:sz w:val="22"/>
                <w:szCs w:val="22"/>
              </w:rPr>
            </w:pPr>
            <w:r>
              <w:rPr>
                <w:color w:val="000000"/>
                <w:kern w:val="0"/>
                <w:sz w:val="22"/>
                <w:szCs w:val="22"/>
              </w:rPr>
              <w:t>沙蚕</w:t>
            </w:r>
            <w:r>
              <w:rPr>
                <w:rFonts w:eastAsia="等线"/>
                <w:color w:val="000000"/>
                <w:kern w:val="0"/>
                <w:sz w:val="22"/>
                <w:szCs w:val="22"/>
              </w:rPr>
              <w:t>/</w:t>
            </w:r>
            <w:r>
              <w:rPr>
                <w:color w:val="000000"/>
                <w:kern w:val="0"/>
                <w:sz w:val="22"/>
                <w:szCs w:val="22"/>
              </w:rPr>
              <w:t>海蜈蚣</w:t>
            </w:r>
          </w:p>
        </w:tc>
      </w:tr>
      <w:tr>
        <w:tblPrEx>
          <w:tblLayout w:type="fixed"/>
          <w:tblCellMar>
            <w:top w:w="0" w:type="dxa"/>
            <w:left w:w="108" w:type="dxa"/>
            <w:bottom w:w="0" w:type="dxa"/>
            <w:right w:w="108" w:type="dxa"/>
          </w:tblCellMar>
        </w:tblPrEx>
        <w:trPr>
          <w:trHeight w:val="300" w:hRule="atLeast"/>
          <w:jc w:val="center"/>
        </w:trPr>
        <w:tc>
          <w:tcPr>
            <w:tcW w:w="188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left"/>
              <w:rPr>
                <w:rFonts w:eastAsia="等线"/>
                <w:color w:val="000000"/>
                <w:kern w:val="0"/>
                <w:sz w:val="22"/>
                <w:szCs w:val="22"/>
              </w:rPr>
            </w:pPr>
            <w:r>
              <w:rPr>
                <w:color w:val="000000"/>
                <w:kern w:val="0"/>
                <w:sz w:val="22"/>
                <w:szCs w:val="22"/>
              </w:rPr>
              <w:t>节肢动物门</w:t>
            </w:r>
          </w:p>
        </w:tc>
        <w:tc>
          <w:tcPr>
            <w:tcW w:w="3660"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left"/>
              <w:rPr>
                <w:rFonts w:eastAsia="等线"/>
                <w:color w:val="000000"/>
                <w:kern w:val="0"/>
                <w:sz w:val="22"/>
                <w:szCs w:val="22"/>
              </w:rPr>
            </w:pPr>
            <w:r>
              <w:rPr>
                <w:rFonts w:eastAsia="等线"/>
                <w:color w:val="000000"/>
                <w:kern w:val="0"/>
                <w:sz w:val="22"/>
                <w:szCs w:val="22"/>
              </w:rPr>
              <w:t xml:space="preserve">Grapsus grapsu </w:t>
            </w:r>
          </w:p>
        </w:tc>
        <w:tc>
          <w:tcPr>
            <w:tcW w:w="16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eastAsia="等线"/>
                <w:color w:val="000000"/>
                <w:kern w:val="0"/>
                <w:sz w:val="22"/>
                <w:szCs w:val="22"/>
              </w:rPr>
            </w:pPr>
            <w:r>
              <w:rPr>
                <w:color w:val="000000"/>
                <w:kern w:val="0"/>
                <w:sz w:val="22"/>
                <w:szCs w:val="22"/>
              </w:rPr>
              <w:t>红石蟹</w:t>
            </w:r>
          </w:p>
        </w:tc>
      </w:tr>
      <w:tr>
        <w:tblPrEx>
          <w:tblLayout w:type="fixed"/>
          <w:tblCellMar>
            <w:top w:w="0" w:type="dxa"/>
            <w:left w:w="108" w:type="dxa"/>
            <w:bottom w:w="0" w:type="dxa"/>
            <w:right w:w="108" w:type="dxa"/>
          </w:tblCellMar>
        </w:tblPrEx>
        <w:trPr>
          <w:trHeight w:val="300" w:hRule="atLeast"/>
          <w:jc w:val="center"/>
        </w:trPr>
        <w:tc>
          <w:tcPr>
            <w:tcW w:w="188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left"/>
              <w:rPr>
                <w:rFonts w:eastAsia="等线"/>
                <w:color w:val="000000"/>
                <w:kern w:val="0"/>
                <w:sz w:val="22"/>
                <w:szCs w:val="22"/>
              </w:rPr>
            </w:pPr>
            <w:r>
              <w:rPr>
                <w:color w:val="000000"/>
                <w:kern w:val="0"/>
                <w:sz w:val="22"/>
                <w:szCs w:val="22"/>
              </w:rPr>
              <w:t>节肢动物门</w:t>
            </w:r>
          </w:p>
        </w:tc>
        <w:tc>
          <w:tcPr>
            <w:tcW w:w="3660"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left"/>
              <w:rPr>
                <w:rFonts w:eastAsia="等线"/>
                <w:color w:val="000000"/>
                <w:kern w:val="0"/>
                <w:sz w:val="22"/>
                <w:szCs w:val="22"/>
              </w:rPr>
            </w:pPr>
            <w:r>
              <w:rPr>
                <w:rFonts w:eastAsia="等线"/>
                <w:color w:val="000000"/>
                <w:kern w:val="0"/>
                <w:sz w:val="22"/>
                <w:szCs w:val="22"/>
              </w:rPr>
              <w:t xml:space="preserve">Homarus americanus </w:t>
            </w:r>
          </w:p>
        </w:tc>
        <w:tc>
          <w:tcPr>
            <w:tcW w:w="16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eastAsia="等线"/>
                <w:color w:val="000000"/>
                <w:kern w:val="0"/>
                <w:sz w:val="22"/>
                <w:szCs w:val="22"/>
              </w:rPr>
            </w:pPr>
            <w:r>
              <w:rPr>
                <w:color w:val="000000"/>
                <w:kern w:val="0"/>
                <w:sz w:val="22"/>
                <w:szCs w:val="22"/>
              </w:rPr>
              <w:t>美国龙虾</w:t>
            </w:r>
          </w:p>
        </w:tc>
      </w:tr>
    </w:tbl>
    <w:p>
      <w:pPr>
        <w:widowControl/>
        <w:ind w:firstLine="480"/>
      </w:pPr>
      <w:r>
        <w:t>合成的标准样品浓度为100 ng/µl，将8种标准样品分别稀释至1ng/µl后混合为一个样品，</w:t>
      </w:r>
      <w:r>
        <w:rPr>
          <w:color w:val="000000" w:themeColor="text1"/>
          <w:kern w:val="24"/>
          <w:szCs w:val="21"/>
          <w14:textFill>
            <w14:solidFill>
              <w14:schemeClr w14:val="tx1"/>
            </w14:solidFill>
          </w14:textFill>
        </w:rPr>
        <w:t>mlCOIintF/jgHCO2198引物</w:t>
      </w:r>
      <w:r>
        <w:t>扩增，重复测序6次，重复样品种均能够检出8个目标物种。</w:t>
      </w:r>
    </w:p>
    <w:p>
      <w:pPr>
        <w:widowControl/>
        <w:ind w:firstLine="480"/>
      </w:pPr>
      <w:r>
        <w:t>加标浓度的优化。将浓度1ng/µl混合标准样品逐级10倍稀释至1</w:t>
      </w:r>
      <w:r>
        <w:rPr/>
        <w:sym w:font="Symbol" w:char="F0B4"/>
      </w:r>
      <w:r>
        <w:t>10</w:t>
      </w:r>
      <w:r>
        <w:rPr>
          <w:vertAlign w:val="superscript"/>
        </w:rPr>
        <w:t>6</w:t>
      </w:r>
      <w:r>
        <w:t>倍后分别取1µl加入到空白滤膜上，作为空白加标样品完成后续分析，结果表明，稀释至10</w:t>
      </w:r>
      <w:r>
        <w:rPr>
          <w:vertAlign w:val="superscript"/>
        </w:rPr>
        <w:t>5</w:t>
      </w:r>
      <w:r>
        <w:t>倍时8个目标物种仍然能够全部检出。</w:t>
      </w:r>
    </w:p>
    <w:p>
      <w:pPr>
        <w:widowControl/>
        <w:ind w:firstLine="480"/>
        <w:rPr>
          <w:color w:val="000000" w:themeColor="text1"/>
          <w:kern w:val="24"/>
          <w:szCs w:val="21"/>
          <w14:textFill>
            <w14:solidFill>
              <w14:schemeClr w14:val="tx1"/>
            </w14:solidFill>
          </w14:textFill>
        </w:rPr>
      </w:pPr>
      <w:r>
        <w:t>选择7个实际样品加标后检测，加入稀释至10倍的混合标准样品（浓度为0.1ng/µl）。加标结果表明，7个加标实际样品中检出目标物种数目为5-7个，假阴性率在12.5%~37.5%。</w:t>
      </w:r>
    </w:p>
    <w:p>
      <w:pPr>
        <w:ind w:firstLine="480"/>
      </w:pPr>
      <w:r>
        <w:t>综上所述，建议采用阳性对照样品（混合标准样品）作为质控样品。质量控制指标为假阴性率和假阳性率，使用阳性质控样品重复测定6次，计算标准样品中含有但测量结果中未检出的物种所占比例，即假阴性率（FN）。假阴性率不应超过10%。按照公式（1）计算。</w:t>
      </w:r>
    </w:p>
    <w:p>
      <w:pPr>
        <w:pStyle w:val="40"/>
        <w:spacing w:before="156" w:beforeLines="50" w:after="156" w:afterLines="50"/>
        <w:ind w:firstLine="480"/>
        <w:rPr>
          <w:rFonts w:ascii="Times New Roman" w:hAnsi="Times New Roman"/>
        </w:rPr>
      </w:pPr>
      <w:r>
        <w:rPr>
          <w:rFonts w:ascii="Times New Roman" w:hAnsi="Times New Roman"/>
        </w:rPr>
        <w:tab/>
      </w:r>
      <m:oMath>
        <m:r>
          <m:rPr>
            <m:nor/>
          </m:rPr>
          <w:rPr>
            <w:rFonts w:ascii="Times New Roman" w:hAnsi="Times New Roman"/>
            <w:i/>
          </w:rPr>
          <m:t xml:space="preserve">FN= </m:t>
        </m:r>
        <m:f>
          <m:fPr>
            <m:ctrlPr>
              <w:rPr>
                <w:rFonts w:ascii="Cambria Math" w:hAnsi="Cambria Math"/>
                <w:i/>
              </w:rPr>
            </m:ctrlPr>
          </m:fPr>
          <m:num>
            <m:sSub>
              <m:sSubPr>
                <m:ctrlPr>
                  <w:rPr>
                    <w:rFonts w:ascii="Cambria Math" w:hAnsi="Cambria Math"/>
                    <w:i/>
                  </w:rPr>
                </m:ctrlPr>
              </m:sSubPr>
              <m:e>
                <m:r>
                  <m:rPr>
                    <m:nor/>
                  </m:rPr>
                  <w:rPr>
                    <w:rFonts w:ascii="Times New Roman" w:hAnsi="Times New Roman"/>
                    <w:i/>
                  </w:rPr>
                  <m:t>Q</m:t>
                </m:r>
                <m:ctrlPr>
                  <w:rPr>
                    <w:rFonts w:ascii="Cambria Math" w:hAnsi="Cambria Math"/>
                    <w:i/>
                  </w:rPr>
                </m:ctrlPr>
              </m:e>
              <m:sub>
                <m:r>
                  <m:rPr>
                    <m:nor/>
                  </m:rPr>
                  <w:rPr>
                    <w:rFonts w:ascii="Times New Roman" w:hAnsi="Times New Roman"/>
                    <w:i/>
                  </w:rPr>
                  <m:t>1</m:t>
                </m:r>
                <m:ctrlPr>
                  <w:rPr>
                    <w:rFonts w:ascii="Cambria Math" w:hAnsi="Cambria Math"/>
                    <w:i/>
                  </w:rPr>
                </m:ctrlPr>
              </m:sub>
            </m:sSub>
            <m:ctrlPr>
              <w:rPr>
                <w:rFonts w:ascii="Cambria Math" w:hAnsi="Cambria Math"/>
                <w:i/>
              </w:rPr>
            </m:ctrlPr>
          </m:num>
          <m:den>
            <m:r>
              <m:rPr>
                <m:nor/>
              </m:rPr>
              <w:rPr>
                <w:rFonts w:ascii="Times New Roman" w:hAnsi="Times New Roman"/>
                <w:i/>
              </w:rPr>
              <m:t>Q</m:t>
            </m:r>
            <m:ctrlPr>
              <w:rPr>
                <w:rFonts w:ascii="Cambria Math" w:hAnsi="Cambria Math"/>
                <w:i/>
              </w:rPr>
            </m:ctrlPr>
          </m:den>
        </m:f>
        <m:r>
          <w:rPr>
            <w:rFonts w:ascii="Cambria Math" w:hAnsi="Cambria Math"/>
          </w:rPr>
          <m:t>×100%</m:t>
        </m:r>
      </m:oMath>
      <w:r>
        <w:rPr>
          <w:rFonts w:ascii="Times New Roman" w:hAnsi="Times New Roman" w:eastAsia="微软雅黑"/>
        </w:rPr>
        <w:tab/>
      </w:r>
      <w:r>
        <w:rPr>
          <w:rFonts w:ascii="Times New Roman" w:hAnsi="Times New Roman"/>
        </w:rPr>
        <w:t>(</w:t>
      </w:r>
      <w:r>
        <w:rPr>
          <w:rFonts w:ascii="Times New Roman" w:hAnsi="Times New Roman"/>
        </w:rPr>
        <w:fldChar w:fldCharType="begin"/>
      </w:r>
      <w:r>
        <w:rPr>
          <w:rFonts w:ascii="Times New Roman" w:hAnsi="Times New Roman"/>
        </w:rPr>
        <w:instrText xml:space="preserve"> AUTONUM </w:instrText>
      </w:r>
      <w:r>
        <w:rPr>
          <w:rFonts w:ascii="Times New Roman" w:hAnsi="Times New Roman"/>
        </w:rPr>
        <w:fldChar w:fldCharType="end"/>
      </w:r>
      <w:r>
        <w:rPr>
          <w:rFonts w:ascii="Times New Roman" w:hAnsi="Times New Roman"/>
        </w:rPr>
        <w:t>)</w:t>
      </w:r>
    </w:p>
    <w:p>
      <w:pPr>
        <w:pStyle w:val="30"/>
        <w:rPr>
          <w:rFonts w:ascii="Times New Roman"/>
        </w:rPr>
      </w:pPr>
      <w:r>
        <w:rPr>
          <w:rFonts w:ascii="Times New Roman"/>
        </w:rPr>
        <w:t>式中：</w:t>
      </w:r>
    </w:p>
    <w:p>
      <w:pPr>
        <w:pStyle w:val="30"/>
        <w:rPr>
          <w:rFonts w:ascii="Times New Roman"/>
        </w:rPr>
      </w:pPr>
      <w:r>
        <w:rPr>
          <w:rFonts w:ascii="Times New Roman"/>
          <w:i/>
          <w:iCs/>
        </w:rPr>
        <w:t>FN</w:t>
      </w:r>
      <w:r>
        <w:rPr>
          <w:rFonts w:ascii="Times New Roman"/>
        </w:rPr>
        <w:t>——假阴性率，%；</w:t>
      </w:r>
    </w:p>
    <w:p>
      <w:pPr>
        <w:pStyle w:val="30"/>
        <w:rPr>
          <w:rFonts w:ascii="Times New Roman"/>
        </w:rPr>
      </w:pPr>
      <w:r>
        <w:rPr>
          <w:rFonts w:ascii="Times New Roman"/>
          <w:i/>
          <w:iCs/>
        </w:rPr>
        <w:t>Q</w:t>
      </w:r>
      <w:r>
        <w:rPr>
          <w:rFonts w:ascii="Times New Roman"/>
          <w:i/>
          <w:iCs/>
          <w:vertAlign w:val="subscript"/>
        </w:rPr>
        <w:t>1</w:t>
      </w:r>
      <w:r>
        <w:rPr>
          <w:rFonts w:ascii="Times New Roman"/>
        </w:rPr>
        <w:t>——标准样品中未被测出的物种数目；</w:t>
      </w:r>
    </w:p>
    <w:p>
      <w:pPr>
        <w:pStyle w:val="30"/>
        <w:rPr>
          <w:rFonts w:ascii="Times New Roman"/>
        </w:rPr>
      </w:pPr>
      <w:r>
        <w:rPr>
          <w:rFonts w:ascii="Times New Roman"/>
          <w:i/>
          <w:iCs/>
        </w:rPr>
        <w:t xml:space="preserve">Q </w:t>
      </w:r>
      <w:r>
        <w:rPr>
          <w:rFonts w:ascii="Times New Roman"/>
        </w:rPr>
        <w:t>——标准样品的实际物种数目。</w:t>
      </w:r>
    </w:p>
    <w:p>
      <w:pPr>
        <w:pStyle w:val="30"/>
        <w:spacing w:line="360" w:lineRule="auto"/>
        <w:ind w:firstLine="480"/>
        <w:rPr>
          <w:rFonts w:ascii="Times New Roman"/>
          <w:kern w:val="2"/>
          <w:sz w:val="24"/>
        </w:rPr>
      </w:pPr>
      <w:r>
        <w:rPr>
          <w:rFonts w:ascii="Times New Roman"/>
          <w:kern w:val="2"/>
          <w:sz w:val="24"/>
        </w:rPr>
        <w:t>使用阳性质控样品重复测定6次，计算测量结果中检出但标准样品中不存在的物种所占比例，即假阳性率（FP）。假阳性率不应超过10%。按照公式（2）计算。</w:t>
      </w:r>
    </w:p>
    <w:p>
      <w:pPr>
        <w:pStyle w:val="40"/>
        <w:spacing w:before="156" w:beforeLines="50" w:after="156" w:afterLines="50"/>
        <w:ind w:firstLine="480"/>
        <w:rPr>
          <w:rFonts w:ascii="Times New Roman" w:hAnsi="Times New Roman"/>
        </w:rPr>
      </w:pPr>
      <w:r>
        <w:rPr>
          <w:rFonts w:ascii="Times New Roman" w:hAnsi="Times New Roman"/>
        </w:rPr>
        <w:tab/>
      </w:r>
      <m:oMath>
        <w:bookmarkStart w:id="29" w:name="_Hlk118918645"/>
        <m:r>
          <w:rPr>
            <w:rFonts w:ascii="Cambria Math" w:hAnsi="Cambria Math"/>
          </w:rPr>
          <m:t xml:space="preserve">FP= </m:t>
        </m:r>
        <m:f>
          <m:fPr>
            <m:ctrlPr>
              <w:rPr>
                <w:rFonts w:ascii="Cambria Math" w:hAnsi="Cambria Math"/>
              </w:rPr>
            </m:ctrlPr>
          </m:fPr>
          <m:num>
            <m:sSub>
              <m:sSubPr>
                <m:ctrlPr>
                  <w:rPr>
                    <w:rFonts w:ascii="Cambria Math" w:hAnsi="Cambria Math"/>
                    <w:i/>
                  </w:rPr>
                </m:ctrlPr>
              </m:sSubPr>
              <m:e>
                <m:r>
                  <w:rPr>
                    <w:rFonts w:ascii="Cambria Math" w:hAnsi="Cambria Math"/>
                  </w:rPr>
                  <m:t>Q</m:t>
                </m:r>
                <m:ctrlPr>
                  <w:rPr>
                    <w:rFonts w:ascii="Cambria Math" w:hAnsi="Cambria Math"/>
                    <w:i/>
                  </w:rPr>
                </m:ctrlPr>
              </m:e>
              <m:sub>
                <m:r>
                  <w:rPr>
                    <w:rFonts w:ascii="Cambria Math" w:hAnsi="Cambria Math"/>
                  </w:rPr>
                  <m:t>2</m:t>
                </m:r>
                <m:ctrlPr>
                  <w:rPr>
                    <w:rFonts w:ascii="Cambria Math" w:hAnsi="Cambria Math"/>
                    <w:i/>
                  </w:rPr>
                </m:ctrlPr>
              </m:sub>
            </m:sSub>
            <m:ctrlPr>
              <w:rPr>
                <w:rFonts w:ascii="Cambria Math" w:hAnsi="Cambria Math"/>
              </w:rPr>
            </m:ctrlPr>
          </m:num>
          <m:den>
            <m:r>
              <w:rPr>
                <w:rFonts w:ascii="Cambria Math" w:hAnsi="Cambria Math"/>
              </w:rPr>
              <m:t>Q</m:t>
            </m:r>
            <m:ctrlPr>
              <w:rPr>
                <w:rFonts w:ascii="Cambria Math" w:hAnsi="Cambria Math"/>
              </w:rPr>
            </m:ctrlPr>
          </m:den>
        </m:f>
        <m:r>
          <w:rPr>
            <w:rFonts w:ascii="Cambria Math" w:hAnsi="Cambria Math"/>
          </w:rPr>
          <m:t>×100%</m:t>
        </m:r>
      </m:oMath>
      <w:r>
        <w:rPr>
          <w:rFonts w:ascii="Times New Roman" w:hAnsi="Times New Roman" w:eastAsia="微软雅黑"/>
        </w:rPr>
        <w:tab/>
      </w:r>
      <w:r>
        <w:rPr>
          <w:rFonts w:ascii="Times New Roman" w:hAnsi="Times New Roman"/>
        </w:rPr>
        <w:t>(</w:t>
      </w:r>
      <w:r>
        <w:rPr>
          <w:rFonts w:ascii="Times New Roman" w:hAnsi="Times New Roman"/>
        </w:rPr>
        <w:fldChar w:fldCharType="begin"/>
      </w:r>
      <w:r>
        <w:rPr>
          <w:rFonts w:ascii="Times New Roman" w:hAnsi="Times New Roman"/>
        </w:rPr>
        <w:instrText xml:space="preserve"> AUTONUM </w:instrText>
      </w:r>
      <w:r>
        <w:rPr>
          <w:rFonts w:ascii="Times New Roman" w:hAnsi="Times New Roman"/>
        </w:rPr>
        <w:fldChar w:fldCharType="end"/>
      </w:r>
      <w:r>
        <w:rPr>
          <w:rFonts w:ascii="Times New Roman" w:hAnsi="Times New Roman"/>
        </w:rPr>
        <w:t>)</w:t>
      </w:r>
      <w:bookmarkEnd w:id="29"/>
    </w:p>
    <w:p>
      <w:pPr>
        <w:pStyle w:val="30"/>
        <w:rPr>
          <w:rFonts w:ascii="Times New Roman"/>
        </w:rPr>
      </w:pPr>
      <w:r>
        <w:rPr>
          <w:rFonts w:ascii="Times New Roman"/>
        </w:rPr>
        <w:t>式中：</w:t>
      </w:r>
    </w:p>
    <w:p>
      <w:pPr>
        <w:pStyle w:val="30"/>
        <w:rPr>
          <w:rFonts w:ascii="Times New Roman"/>
        </w:rPr>
      </w:pPr>
      <w:r>
        <w:rPr>
          <w:rFonts w:ascii="Times New Roman"/>
          <w:i/>
          <w:iCs/>
        </w:rPr>
        <w:t>FP</w:t>
      </w:r>
      <w:r>
        <w:rPr>
          <w:rFonts w:ascii="Times New Roman"/>
        </w:rPr>
        <w:t>——假阳性率，%；</w:t>
      </w:r>
    </w:p>
    <w:p>
      <w:pPr>
        <w:pStyle w:val="30"/>
        <w:rPr>
          <w:rFonts w:ascii="Times New Roman"/>
        </w:rPr>
      </w:pPr>
      <w:r>
        <w:rPr>
          <w:rFonts w:ascii="Times New Roman"/>
          <w:i/>
          <w:iCs/>
        </w:rPr>
        <w:t>Q</w:t>
      </w:r>
      <w:r>
        <w:rPr>
          <w:rFonts w:ascii="Times New Roman"/>
          <w:i/>
          <w:iCs/>
          <w:vertAlign w:val="subscript"/>
        </w:rPr>
        <w:t>2</w:t>
      </w:r>
      <w:r>
        <w:rPr>
          <w:rFonts w:ascii="Times New Roman"/>
        </w:rPr>
        <w:t>——未在标准品物种清单的物种数目；</w:t>
      </w:r>
    </w:p>
    <w:p>
      <w:pPr>
        <w:pStyle w:val="30"/>
        <w:rPr>
          <w:rFonts w:ascii="Times New Roman"/>
        </w:rPr>
      </w:pPr>
      <w:r>
        <w:rPr>
          <w:rFonts w:ascii="Times New Roman"/>
          <w:i/>
          <w:iCs/>
        </w:rPr>
        <w:t xml:space="preserve">Q </w:t>
      </w:r>
      <w:r>
        <w:rPr>
          <w:rFonts w:ascii="Times New Roman"/>
        </w:rPr>
        <w:t>——标准样品的实际物种数目。</w:t>
      </w:r>
    </w:p>
    <w:p>
      <w:pPr>
        <w:pStyle w:val="5"/>
      </w:pPr>
      <w:bookmarkStart w:id="30" w:name="_Toc147676545"/>
      <w:r>
        <w:t>5.3方法应用</w:t>
      </w:r>
      <w:bookmarkEnd w:id="30"/>
    </w:p>
    <w:p>
      <w:pPr>
        <w:pStyle w:val="6"/>
        <w:rPr>
          <w:rFonts w:ascii="Times New Roman" w:hAnsi="Times New Roman"/>
        </w:rPr>
      </w:pPr>
      <w:r>
        <w:rPr>
          <w:rFonts w:ascii="Times New Roman" w:hAnsi="Times New Roman"/>
        </w:rPr>
        <w:t>5.3.1 采样点位设置</w:t>
      </w:r>
    </w:p>
    <w:p>
      <w:pPr>
        <w:ind w:firstLine="480"/>
      </w:pPr>
      <w:r>
        <w:t>布设60余个点位，点位覆盖北京市潮白河水系、北运河水系、永定河水系。其中。从水体类型涵盖了动态的河流和静态的湖库两种水体类型；从地形来看，涵盖了北京市山区和平原两种地形。</w:t>
      </w:r>
    </w:p>
    <w:p>
      <w:pPr>
        <w:pStyle w:val="6"/>
        <w:rPr>
          <w:rFonts w:ascii="Times New Roman" w:hAnsi="Times New Roman"/>
        </w:rPr>
      </w:pPr>
      <w:r>
        <w:rPr>
          <w:rFonts w:ascii="Times New Roman" w:hAnsi="Times New Roman"/>
        </w:rPr>
        <w:t>5.3.2 样品采集</w:t>
      </w:r>
    </w:p>
    <w:p>
      <w:pPr>
        <w:ind w:firstLine="480"/>
      </w:pPr>
      <w:r>
        <w:t>河流和水深小于5m的湖泊水库在水面下0.5m范围内采集水样。水深大于5m的湖泊和水库分表、中、底层采样后等体积混合，采集混合水样。采样体积为1 L。采集后标记，加盖密封，冷藏保存。采用0.45 μm的滤膜和真空泵进行抽滤，滤膜-20 ℃冷冻保存。</w:t>
      </w:r>
    </w:p>
    <w:p>
      <w:pPr>
        <w:pStyle w:val="6"/>
        <w:rPr>
          <w:rFonts w:ascii="Times New Roman" w:hAnsi="Times New Roman"/>
        </w:rPr>
      </w:pPr>
      <w:r>
        <w:rPr>
          <w:rFonts w:ascii="Times New Roman" w:hAnsi="Times New Roman"/>
        </w:rPr>
        <w:t>5.3.3 DNA提取</w:t>
      </w:r>
    </w:p>
    <w:p>
      <w:pPr>
        <w:ind w:firstLine="480"/>
      </w:pPr>
      <w:r>
        <w:t>采用试剂盒DNeasy Blood and Tissue Kit对滤膜收集的水样DNA进行提取，按照试剂盒的步骤进行DNA提取，步骤如下：</w:t>
      </w:r>
    </w:p>
    <w:p>
      <w:pPr>
        <w:ind w:firstLine="480"/>
      </w:pPr>
      <w:r>
        <w:t>1）滤膜样品收集到1.5 ml离心管，加入180 µL Buffer ATL和20 µL蛋白酶K，用漩涡震荡仪震荡混匀后，采用水浴锅在56 ℃温浴3 h或过夜处理。在温浴过程中需要进行间断性震荡混匀。在进入步骤2之前，对样品进行涡旋振荡15 s。</w:t>
      </w:r>
    </w:p>
    <w:p>
      <w:pPr>
        <w:ind w:firstLine="480"/>
      </w:pPr>
      <w:r>
        <w:t>2）加入200 μL Buffer AL，涡旋震荡混匀后.</w:t>
      </w:r>
    </w:p>
    <w:p>
      <w:pPr>
        <w:ind w:firstLine="480"/>
      </w:pPr>
      <w:r>
        <w:t>3）加入200 μL无水乙醇，涡旋震荡混匀。</w:t>
      </w:r>
    </w:p>
    <w:p>
      <w:pPr>
        <w:ind w:firstLine="480"/>
      </w:pPr>
      <w:r>
        <w:t>4）将上述混合物转移到2 mL离心管的DNeasy Mini过滤柱中，8000 rpm离心1 min，弃去滤出液及收集管。</w:t>
      </w:r>
    </w:p>
    <w:p>
      <w:pPr>
        <w:ind w:firstLine="480"/>
      </w:pPr>
      <w:r>
        <w:t>5）将过滤柱放入新的2 mL收集管，加入500 µL Buffer AW1，&gt;8000 rpm离心1 min，弃去滤出液及收集管。</w:t>
      </w:r>
    </w:p>
    <w:p>
      <w:pPr>
        <w:ind w:firstLine="480"/>
      </w:pPr>
      <w:r>
        <w:t>6）将过滤柱放入新的2 mL收集管，加入500 µL Buffer AW2，14000 rpm离心3 min，弃去滤出液及收集管。</w:t>
      </w:r>
    </w:p>
    <w:p>
      <w:pPr>
        <w:ind w:firstLine="480"/>
      </w:pPr>
      <w:r>
        <w:t>7）将过滤柱放入新的1.5 mL离心管。</w:t>
      </w:r>
    </w:p>
    <w:p>
      <w:pPr>
        <w:ind w:firstLine="480"/>
      </w:pPr>
      <w:r>
        <w:t>8）将100 μL去离子水加至过滤柱膜的中央以洗脱DNA，室温（15-25 oC）静置1 min，&gt;8000 rpm离心1 min。收集离心管中DNA，进行浓度和质量检测，以进行后续试验。</w:t>
      </w:r>
    </w:p>
    <w:p>
      <w:pPr>
        <w:adjustRightInd w:val="0"/>
        <w:ind w:firstLine="480"/>
      </w:pPr>
      <w:r>
        <w:t>为了保证后续实验分析，样本DNA浓度应不低于1 ng/μL，最佳浓度范围为10 ng/μL~100 ng/μL，260 nm和280 nm波长处的吸光度值比值（OD260 nm/OD280 nm）应在1.7~2.0范围内。DNA在-20℃及以下保存，避免反复冻融。</w:t>
      </w:r>
    </w:p>
    <w:p>
      <w:pPr>
        <w:pStyle w:val="6"/>
        <w:rPr>
          <w:rFonts w:ascii="Times New Roman" w:hAnsi="Times New Roman"/>
        </w:rPr>
      </w:pPr>
      <w:bookmarkStart w:id="31" w:name="_Toc142632877"/>
      <w:r>
        <w:rPr>
          <w:rFonts w:ascii="Times New Roman" w:hAnsi="Times New Roman"/>
        </w:rPr>
        <w:t>5.3.4宏条形码PCR扩增、建库及测序</w:t>
      </w:r>
      <w:bookmarkEnd w:id="31"/>
    </w:p>
    <w:p>
      <w:pPr>
        <w:ind w:firstLine="480"/>
      </w:pPr>
      <w:r>
        <w:t>采用宏条形码通用引物进行扩增子扩增，产物进行纯化后，进行浓度和质量检测，测序平台策略进行测序（表7）.</w:t>
      </w:r>
    </w:p>
    <w:p>
      <w:pPr>
        <w:pStyle w:val="9"/>
        <w:jc w:val="both"/>
      </w:pPr>
      <w:r>
        <w:t xml:space="preserve">表 </w:t>
      </w:r>
      <w:r>
        <w:fldChar w:fldCharType="begin"/>
      </w:r>
      <w:r>
        <w:instrText xml:space="preserve"> SEQ 表 \* ARABIC </w:instrText>
      </w:r>
      <w:r>
        <w:fldChar w:fldCharType="separate"/>
      </w:r>
      <w:r>
        <w:t>7</w:t>
      </w:r>
      <w:r>
        <w:fldChar w:fldCharType="end"/>
      </w:r>
      <w:r>
        <w:t xml:space="preserve"> 环境DNA多样性分析采用的标记基因、扩增引物及扩增条件</w:t>
      </w:r>
    </w:p>
    <w:tbl>
      <w:tblPr>
        <w:tblStyle w:val="24"/>
        <w:tblW w:w="8722" w:type="dxa"/>
        <w:tblInd w:w="-436"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852"/>
        <w:gridCol w:w="837"/>
        <w:gridCol w:w="2496"/>
        <w:gridCol w:w="1526"/>
        <w:gridCol w:w="1945"/>
        <w:gridCol w:w="1066"/>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876" w:hRule="atLeast"/>
        </w:trPr>
        <w:tc>
          <w:tcPr>
            <w:tcW w:w="852" w:type="dxa"/>
            <w:shd w:val="clear" w:color="auto" w:fill="auto"/>
            <w:tcMar>
              <w:top w:w="72" w:type="dxa"/>
              <w:left w:w="144" w:type="dxa"/>
              <w:bottom w:w="72" w:type="dxa"/>
              <w:right w:w="144" w:type="dxa"/>
            </w:tcMar>
          </w:tcPr>
          <w:p>
            <w:pPr>
              <w:widowControl/>
              <w:ind w:firstLine="0" w:firstLineChars="0"/>
              <w:rPr>
                <w:kern w:val="0"/>
                <w:sz w:val="21"/>
                <w:szCs w:val="21"/>
              </w:rPr>
            </w:pPr>
            <w:r>
              <w:rPr>
                <w:color w:val="000000" w:themeColor="text1"/>
                <w:kern w:val="24"/>
                <w:sz w:val="21"/>
                <w:szCs w:val="21"/>
                <w14:textFill>
                  <w14:solidFill>
                    <w14:schemeClr w14:val="tx1"/>
                  </w14:solidFill>
                </w14:textFill>
              </w:rPr>
              <w:t>类群</w:t>
            </w:r>
          </w:p>
        </w:tc>
        <w:tc>
          <w:tcPr>
            <w:tcW w:w="837" w:type="dxa"/>
            <w:shd w:val="clear" w:color="auto" w:fill="auto"/>
            <w:tcMar>
              <w:top w:w="72" w:type="dxa"/>
              <w:left w:w="144" w:type="dxa"/>
              <w:bottom w:w="72" w:type="dxa"/>
              <w:right w:w="144" w:type="dxa"/>
            </w:tcMar>
          </w:tcPr>
          <w:p>
            <w:pPr>
              <w:widowControl/>
              <w:ind w:firstLine="0" w:firstLineChars="0"/>
              <w:rPr>
                <w:kern w:val="0"/>
                <w:sz w:val="21"/>
                <w:szCs w:val="21"/>
              </w:rPr>
            </w:pPr>
            <w:r>
              <w:rPr>
                <w:color w:val="000000" w:themeColor="text1"/>
                <w:kern w:val="24"/>
                <w:sz w:val="21"/>
                <w:szCs w:val="21"/>
                <w14:textFill>
                  <w14:solidFill>
                    <w14:schemeClr w14:val="tx1"/>
                  </w14:solidFill>
                </w14:textFill>
              </w:rPr>
              <w:t>标记基因</w:t>
            </w:r>
          </w:p>
        </w:tc>
        <w:tc>
          <w:tcPr>
            <w:tcW w:w="2496" w:type="dxa"/>
            <w:shd w:val="clear" w:color="auto" w:fill="auto"/>
            <w:tcMar>
              <w:top w:w="72" w:type="dxa"/>
              <w:left w:w="144" w:type="dxa"/>
              <w:bottom w:w="72" w:type="dxa"/>
              <w:right w:w="144" w:type="dxa"/>
            </w:tcMar>
          </w:tcPr>
          <w:p>
            <w:pPr>
              <w:widowControl/>
              <w:ind w:firstLine="0" w:firstLineChars="0"/>
              <w:rPr>
                <w:kern w:val="0"/>
                <w:sz w:val="21"/>
                <w:szCs w:val="21"/>
              </w:rPr>
            </w:pPr>
            <w:r>
              <w:rPr>
                <w:color w:val="000000" w:themeColor="text1"/>
                <w:kern w:val="24"/>
                <w:sz w:val="21"/>
                <w:szCs w:val="21"/>
                <w14:textFill>
                  <w14:solidFill>
                    <w14:schemeClr w14:val="tx1"/>
                  </w14:solidFill>
                </w14:textFill>
              </w:rPr>
              <w:t>扩增引物</w:t>
            </w:r>
          </w:p>
        </w:tc>
        <w:tc>
          <w:tcPr>
            <w:tcW w:w="1526" w:type="dxa"/>
          </w:tcPr>
          <w:p>
            <w:pPr>
              <w:widowControl/>
              <w:ind w:firstLine="0" w:firstLineChars="0"/>
              <w:rPr>
                <w:color w:val="000000" w:themeColor="text1"/>
                <w:kern w:val="24"/>
                <w:sz w:val="21"/>
                <w:szCs w:val="21"/>
                <w14:textFill>
                  <w14:solidFill>
                    <w14:schemeClr w14:val="tx1"/>
                  </w14:solidFill>
                </w14:textFill>
              </w:rPr>
            </w:pPr>
            <w:r>
              <w:rPr>
                <w:color w:val="000000" w:themeColor="text1"/>
                <w:kern w:val="24"/>
                <w:sz w:val="21"/>
                <w:szCs w:val="21"/>
                <w14:textFill>
                  <w14:solidFill>
                    <w14:schemeClr w14:val="tx1"/>
                  </w14:solidFill>
                </w14:textFill>
              </w:rPr>
              <w:t>扩增体系</w:t>
            </w:r>
          </w:p>
        </w:tc>
        <w:tc>
          <w:tcPr>
            <w:tcW w:w="1945" w:type="dxa"/>
          </w:tcPr>
          <w:p>
            <w:pPr>
              <w:widowControl/>
              <w:ind w:firstLine="0" w:firstLineChars="0"/>
              <w:rPr>
                <w:color w:val="000000" w:themeColor="text1"/>
                <w:kern w:val="24"/>
                <w:sz w:val="21"/>
                <w:szCs w:val="21"/>
                <w14:textFill>
                  <w14:solidFill>
                    <w14:schemeClr w14:val="tx1"/>
                  </w14:solidFill>
                </w14:textFill>
              </w:rPr>
            </w:pPr>
            <w:r>
              <w:rPr>
                <w:color w:val="000000" w:themeColor="text1"/>
                <w:kern w:val="24"/>
                <w:sz w:val="21"/>
                <w:szCs w:val="21"/>
                <w14:textFill>
                  <w14:solidFill>
                    <w14:schemeClr w14:val="tx1"/>
                  </w14:solidFill>
                </w14:textFill>
              </w:rPr>
              <w:t>扩增条件</w:t>
            </w:r>
          </w:p>
        </w:tc>
        <w:tc>
          <w:tcPr>
            <w:tcW w:w="1066" w:type="dxa"/>
          </w:tcPr>
          <w:p>
            <w:pPr>
              <w:widowControl/>
              <w:ind w:firstLine="0" w:firstLineChars="0"/>
              <w:rPr>
                <w:color w:val="000000" w:themeColor="text1"/>
                <w:kern w:val="24"/>
                <w:sz w:val="21"/>
                <w:szCs w:val="21"/>
                <w14:textFill>
                  <w14:solidFill>
                    <w14:schemeClr w14:val="tx1"/>
                  </w14:solidFill>
                </w14:textFill>
              </w:rPr>
            </w:pPr>
            <w:r>
              <w:rPr>
                <w:color w:val="000000" w:themeColor="text1"/>
                <w:kern w:val="24"/>
                <w:sz w:val="21"/>
                <w:szCs w:val="21"/>
                <w14:textFill>
                  <w14:solidFill>
                    <w14:schemeClr w14:val="tx1"/>
                  </w14:solidFill>
                </w14:textFill>
              </w:rPr>
              <w:t>测序策略</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354" w:hRule="atLeast"/>
        </w:trPr>
        <w:tc>
          <w:tcPr>
            <w:tcW w:w="852" w:type="dxa"/>
            <w:shd w:val="clear" w:color="auto" w:fill="auto"/>
            <w:tcMar>
              <w:top w:w="72" w:type="dxa"/>
              <w:left w:w="144" w:type="dxa"/>
              <w:bottom w:w="72" w:type="dxa"/>
              <w:right w:w="144" w:type="dxa"/>
            </w:tcMar>
          </w:tcPr>
          <w:p>
            <w:pPr>
              <w:widowControl/>
              <w:ind w:firstLine="0" w:firstLineChars="0"/>
              <w:rPr>
                <w:kern w:val="0"/>
                <w:sz w:val="21"/>
                <w:szCs w:val="21"/>
              </w:rPr>
            </w:pPr>
            <w:r>
              <w:rPr>
                <w:color w:val="000000" w:themeColor="dark1"/>
                <w:kern w:val="24"/>
                <w:sz w:val="21"/>
                <w:szCs w:val="21"/>
                <w14:textFill>
                  <w14:solidFill>
                    <w14:schemeClr w14:val="dk1"/>
                  </w14:solidFill>
                </w14:textFill>
              </w:rPr>
              <w:t>大型底栖无脊椎动物</w:t>
            </w:r>
          </w:p>
        </w:tc>
        <w:tc>
          <w:tcPr>
            <w:tcW w:w="837" w:type="dxa"/>
            <w:shd w:val="clear" w:color="auto" w:fill="auto"/>
            <w:tcMar>
              <w:top w:w="72" w:type="dxa"/>
              <w:left w:w="144" w:type="dxa"/>
              <w:bottom w:w="72" w:type="dxa"/>
              <w:right w:w="144" w:type="dxa"/>
            </w:tcMar>
          </w:tcPr>
          <w:p>
            <w:pPr>
              <w:widowControl/>
              <w:ind w:firstLine="0" w:firstLineChars="0"/>
              <w:rPr>
                <w:kern w:val="0"/>
                <w:sz w:val="21"/>
                <w:szCs w:val="21"/>
              </w:rPr>
            </w:pPr>
            <w:r>
              <w:rPr>
                <w:color w:val="000000" w:themeColor="dark1"/>
                <w:kern w:val="24"/>
                <w:sz w:val="21"/>
                <w:szCs w:val="21"/>
                <w14:textFill>
                  <w14:solidFill>
                    <w14:schemeClr w14:val="dk1"/>
                  </w14:solidFill>
                </w14:textFill>
              </w:rPr>
              <w:t>COI</w:t>
            </w:r>
          </w:p>
        </w:tc>
        <w:tc>
          <w:tcPr>
            <w:tcW w:w="2496" w:type="dxa"/>
            <w:shd w:val="clear" w:color="auto" w:fill="auto"/>
            <w:tcMar>
              <w:top w:w="72" w:type="dxa"/>
              <w:left w:w="144" w:type="dxa"/>
              <w:bottom w:w="72" w:type="dxa"/>
              <w:right w:w="144" w:type="dxa"/>
            </w:tcMar>
          </w:tcPr>
          <w:p>
            <w:pPr>
              <w:widowControl/>
              <w:ind w:firstLine="0" w:firstLineChars="0"/>
              <w:rPr>
                <w:color w:val="000000" w:themeColor="text1"/>
                <w:kern w:val="24"/>
                <w:sz w:val="21"/>
                <w:szCs w:val="21"/>
                <w14:textFill>
                  <w14:solidFill>
                    <w14:schemeClr w14:val="tx1"/>
                  </w14:solidFill>
                </w14:textFill>
              </w:rPr>
            </w:pPr>
            <w:r>
              <w:rPr>
                <w:color w:val="000000" w:themeColor="text1"/>
                <w:kern w:val="24"/>
                <w:sz w:val="21"/>
                <w:szCs w:val="21"/>
                <w14:textFill>
                  <w14:solidFill>
                    <w14:schemeClr w14:val="tx1"/>
                  </w14:solidFill>
                </w14:textFill>
              </w:rPr>
              <w:t>mlCOIintF: GGWACWGGWTGAACWGTWTAYCCYCC</w:t>
            </w:r>
          </w:p>
          <w:p>
            <w:pPr>
              <w:widowControl/>
              <w:ind w:firstLine="0" w:firstLineChars="0"/>
              <w:rPr>
                <w:color w:val="000000" w:themeColor="text1"/>
                <w:kern w:val="24"/>
                <w:sz w:val="21"/>
                <w:szCs w:val="21"/>
                <w14:textFill>
                  <w14:solidFill>
                    <w14:schemeClr w14:val="tx1"/>
                  </w14:solidFill>
                </w14:textFill>
              </w:rPr>
            </w:pPr>
            <w:r>
              <w:rPr>
                <w:color w:val="000000" w:themeColor="text1"/>
                <w:kern w:val="24"/>
                <w:sz w:val="21"/>
                <w:szCs w:val="21"/>
                <w14:textFill>
                  <w14:solidFill>
                    <w14:schemeClr w14:val="tx1"/>
                  </w14:solidFill>
                </w14:textFill>
              </w:rPr>
              <w:t>jgHCO2198: TANACYTCNGGRTGNCCRAARAAYCA</w:t>
            </w:r>
          </w:p>
        </w:tc>
        <w:tc>
          <w:tcPr>
            <w:tcW w:w="1526" w:type="dxa"/>
          </w:tcPr>
          <w:p>
            <w:pPr>
              <w:widowControl/>
              <w:ind w:firstLine="0" w:firstLineChars="0"/>
              <w:rPr>
                <w:sz w:val="21"/>
                <w:szCs w:val="21"/>
              </w:rPr>
            </w:pPr>
            <w:r>
              <w:rPr>
                <w:color w:val="000000"/>
                <w:sz w:val="21"/>
                <w:szCs w:val="21"/>
              </w:rPr>
              <w:t>Buffer5μL，dNTP 4μ，Primer F 2μL，Primer R 2μL，Ex Taq 0.4 μL，DNA 2 μL(约10 ng/μL)，ddWater</w:t>
            </w:r>
            <w:r>
              <w:rPr>
                <w:color w:val="000000"/>
                <w:sz w:val="21"/>
                <w:szCs w:val="21"/>
              </w:rPr>
              <w:tab/>
            </w:r>
            <w:r>
              <w:rPr>
                <w:color w:val="000000"/>
                <w:sz w:val="21"/>
                <w:szCs w:val="21"/>
              </w:rPr>
              <w:t>34.6 μL。（50μL）</w:t>
            </w:r>
          </w:p>
        </w:tc>
        <w:tc>
          <w:tcPr>
            <w:tcW w:w="1945" w:type="dxa"/>
          </w:tcPr>
          <w:p>
            <w:pPr>
              <w:widowControl/>
              <w:ind w:firstLine="0" w:firstLineChars="0"/>
              <w:rPr>
                <w:color w:val="000000" w:themeColor="text1"/>
                <w:kern w:val="24"/>
                <w:sz w:val="21"/>
                <w:szCs w:val="21"/>
                <w14:textFill>
                  <w14:solidFill>
                    <w14:schemeClr w14:val="tx1"/>
                  </w14:solidFill>
                </w14:textFill>
              </w:rPr>
            </w:pPr>
            <w:r>
              <w:rPr>
                <w:sz w:val="21"/>
                <w:szCs w:val="21"/>
              </w:rPr>
              <w:t>在95℃下初始变性5 min；35个循环的95℃变性20 s，51 ℃退火30 s，72 ℃延伸1 min；最终在72 ℃下延伸7 min；最后4 ℃保存</w:t>
            </w:r>
          </w:p>
        </w:tc>
        <w:tc>
          <w:tcPr>
            <w:tcW w:w="1066" w:type="dxa"/>
          </w:tcPr>
          <w:p>
            <w:pPr>
              <w:widowControl/>
              <w:ind w:firstLine="0" w:firstLineChars="0"/>
              <w:rPr>
                <w:sz w:val="21"/>
                <w:szCs w:val="21"/>
              </w:rPr>
            </w:pPr>
            <w:r>
              <w:rPr>
                <w:color w:val="000000"/>
                <w:sz w:val="21"/>
                <w:szCs w:val="21"/>
              </w:rPr>
              <w:t>Illumina NovaSeq PE250</w:t>
            </w:r>
          </w:p>
        </w:tc>
      </w:tr>
    </w:tbl>
    <w:p>
      <w:pPr>
        <w:pStyle w:val="6"/>
        <w:rPr>
          <w:rFonts w:ascii="Times New Roman" w:hAnsi="Times New Roman"/>
        </w:rPr>
      </w:pPr>
      <w:r>
        <w:rPr>
          <w:rFonts w:ascii="Times New Roman" w:hAnsi="Times New Roman"/>
        </w:rPr>
        <w:t>5.3.5生物信息学分析方法</w:t>
      </w:r>
    </w:p>
    <w:p>
      <w:pPr>
        <w:ind w:firstLine="480"/>
      </w:pPr>
      <w:r>
        <w:t>经双端测序后产生的两个原始测序文件（R1和R2）均上传至中国科学院生态环境研究中心Galaxy平台（http://mem.rcees.ac.cn:8080/）进行在线分析。分析流程为：</w:t>
      </w:r>
    </w:p>
    <w:p>
      <w:pPr>
        <w:autoSpaceDE w:val="0"/>
        <w:autoSpaceDN w:val="0"/>
        <w:adjustRightInd w:val="0"/>
        <w:ind w:firstLine="480"/>
        <w:contextualSpacing/>
      </w:pPr>
      <w:r>
        <w:t>（1）样品多路分解：根据在正反向引物5’端添加的序列标签（barcode）对原始数据进行检索以区分测序前被合并的不同样本。</w:t>
      </w:r>
    </w:p>
    <w:p>
      <w:pPr>
        <w:autoSpaceDE w:val="0"/>
        <w:autoSpaceDN w:val="0"/>
        <w:adjustRightInd w:val="0"/>
        <w:ind w:firstLine="480"/>
        <w:contextualSpacing/>
      </w:pPr>
      <w:r>
        <w:t>（2）切除引物：从测序文件R1和R2中切除正反向引物。</w:t>
      </w:r>
    </w:p>
    <w:p>
      <w:pPr>
        <w:autoSpaceDE w:val="0"/>
        <w:autoSpaceDN w:val="0"/>
        <w:adjustRightInd w:val="0"/>
        <w:ind w:firstLine="480"/>
        <w:contextualSpacing/>
      </w:pPr>
      <w:r>
        <w:t>（3）合并双端序列：通过“Flash”功能合并测序文件R1和R2。</w:t>
      </w:r>
    </w:p>
    <w:p>
      <w:pPr>
        <w:autoSpaceDE w:val="0"/>
        <w:autoSpaceDN w:val="0"/>
        <w:adjustRightInd w:val="0"/>
        <w:ind w:firstLine="480"/>
        <w:contextualSpacing/>
      </w:pPr>
      <w:r>
        <w:t>（4）滤错与修剪：1）每5个碱基为一个操作窗口（windows），删除平均Q值（Phred scores）&lt; 20的序列；2）除去包含任何不确定碱基（N's）的序列；3）保留目标序列长度。</w:t>
      </w:r>
    </w:p>
    <w:p>
      <w:pPr>
        <w:autoSpaceDE w:val="0"/>
        <w:autoSpaceDN w:val="0"/>
        <w:adjustRightInd w:val="0"/>
        <w:ind w:firstLine="480"/>
        <w:contextualSpacing/>
      </w:pPr>
      <w:r>
        <w:t>（5）聚类分析：采用UNOISE算法对滤错后的数据进行聚类，得到ZOTUs和每个ZOTU对应的序列信息，及ZOTU table</w:t>
      </w:r>
      <w:r>
        <w:fldChar w:fldCharType="begin" w:fldLock="1"/>
      </w:r>
      <w:r>
        <w:instrText xml:space="preserve">ADDIN CSL_CITATION { "citationItems" : [ { "id" : "ITEM-1", "itemData" : { "DOI" : "10.1002/ece3.1497", "ISBN" : "2045-7758", "ISSN" : "2045-7758", "PMID" : "26078860", "abstract" : "Metabarcoding has the potential to become a rapid, sensitive, and effective approach for identifying species in complex environmental samples. Accurate molecular identification of species depends on the ability to generate operational taxonomic units (OTUs) that correspond to biological species. Due to the sometimes enormous estimates of biodiversity using this method, there is a great need to test the efficacy of data analysis methods used to derive OTUs. Here, we evaluate the performance of various methods for clustering length variable 18S amplicons from complex samples into OTUs using a mock community and a natural community of zooplankton species. We compare analytic procedures consisting of a combination of (1) stringent and relaxed data filtering, (2) singleton sequences included and removed, (3) three commonly used clustering algorithms (mothur, UCLUST, and UPARSE), and (4) three methods of treating alignment gaps when calculating sequence divergence. Depending on the combination of methods used, the number of OTUs varied by nearly two orders of magnitude for the mock community (60-5068 OTUs) and three orders of magnitude for the natural community (22-22191 OTUs). The use of relaxed filtering and the inclusion of singletons greatly inflated OTU numbers without increasing the ability to recover species. Our results also suggest that the method used to treat gaps when calculating sequence divergence can have a great impact on the number of OTUs. Our findings are particularly relevant to studies that cover taxonomically diverse species and employ markers such as rRNA genes in which length variation is extensive.", "author" : [ { "dropping-particle" : "", "family" : "Flynn", "given" : "Jullien M", "non-dropping-particle" : "", "parse-names" : false, "suffix" : "" }, { "dropping-particle" : "", "family" : "Brown", "given" : "Emily A", "non-dropping-particle" : "", "parse-names" : false, "suffix" : "" }, { "dropping-particle" : "", "family" : "Chain", "given" : "Fr\u00e9d\u00e9ric J J", "non-dropping-particle" : "", "parse-names" : false, "suffix" : "" }, { "dropping-particle" : "", "family" : "MacIsaac", "given" : "Hugh J", "non-dropping-particle" : "", "parse-names" : false, "suffix" : "" }, { "dropping-particle" : "", "family" : "Cristescu", "given" : "Melania E", "non-dropping-particle" : "", "parse-names" : false, "suffix" : "" } ], "container-title" : "Ecology and evolution", "id" : "ITEM-1", "issue" : "11", "issued" : { "date-parts" : [ [ "2015" ] ] }, "page" : "2252-66", "title" : "Toward accurate molecular identification of species in complex environmental samples: testing the performance of sequence filtering and clustering methods.", "type" : "article-journal", "volume" : "5" }, "uris" : [ "http://www.mendeley.com/documents/?uuid=b29de4d9-2d08-4ec5-9db1-b8b901e79514" ] } ], "mendeley" : { "formattedCitation" : "&lt;sup&gt;[77]&lt;/sup&gt;", "plainTextFormattedCitation" : "[77]", "previouslyFormattedCitation" : "&lt;sup&gt;[77]&lt;/sup&gt;" }, "properties" : { "noteIndex" : 0 }, "schema" : "https://github.com/citation-style-language/schema/raw/master/csl-citation.json" }</w:instrText>
      </w:r>
      <w:r>
        <w:fldChar w:fldCharType="end"/>
      </w:r>
      <w:r>
        <w:t>。</w:t>
      </w:r>
    </w:p>
    <w:p>
      <w:pPr>
        <w:ind w:firstLine="480"/>
      </w:pPr>
      <w:r>
        <w:t>（6）分类学注释：利用软件SEED内嵌入的“blastn”功能，通过GenBank数据库对得到的所有ZOTUs进行序列比对，并找出每一个ZOTUs的分类界元。保留相似性≥ 90%，coverage ≥ 90%的ZOTUs。从中选择环节动物门（Annelida）的寡毛纲和环带纲，节肢动物门（Arthropoda）的昆虫纲、蛛形纲和</w:t>
      </w:r>
      <w:bookmarkStart w:id="32" w:name="OLE_LINK4"/>
      <w:r>
        <w:t>软甲纲</w:t>
      </w:r>
      <w:bookmarkEnd w:id="32"/>
      <w:r>
        <w:t>，软体动物门（Mollusca）和扁形动物门（Platyhelminthes）物种作为目标类群。最后分别从生成的物种鉴定表中筛选出大型底栖无脊椎动物OTUs进行后续生物多样性的统计分析。其中，比对结果为非目标物种的OTUs舍弃，不参与后续多样性的统计分析。</w:t>
      </w:r>
    </w:p>
    <w:p>
      <w:pPr>
        <w:pStyle w:val="6"/>
        <w:rPr>
          <w:rFonts w:ascii="Times New Roman" w:hAnsi="Times New Roman"/>
        </w:rPr>
      </w:pPr>
      <w:bookmarkStart w:id="33" w:name="_Toc142632884"/>
      <w:r>
        <w:rPr>
          <w:rFonts w:ascii="Times New Roman" w:hAnsi="Times New Roman"/>
        </w:rPr>
        <w:t>5.3.6数据分析质量控制方法</w:t>
      </w:r>
      <w:bookmarkEnd w:id="33"/>
    </w:p>
    <w:p>
      <w:pPr>
        <w:ind w:firstLine="480"/>
      </w:pPr>
      <w:r>
        <w:t>（1）抽滤1L无菌水作为空白对照，以排除实验过程的环境污染。</w:t>
      </w:r>
    </w:p>
    <w:p>
      <w:pPr>
        <w:ind w:firstLine="480"/>
      </w:pPr>
      <w:r>
        <w:t>（2）在运输途中保证低温，防止DNA降解，保证样品质量。</w:t>
      </w:r>
    </w:p>
    <w:p>
      <w:pPr>
        <w:ind w:firstLine="480"/>
      </w:pPr>
      <w:r>
        <w:t>（3）测序阶段保证每个样点的测序reads数至少为5万条，对测序数量不够的样点进行重新扩增实验，并进行重新测序。</w:t>
      </w:r>
    </w:p>
    <w:p>
      <w:pPr>
        <w:ind w:firstLine="480"/>
      </w:pPr>
      <w:r>
        <w:t>（4）对生物信息学分析结果得到的物种数目和reads数进行稀疏曲线分析，保证每个点位的稀疏曲线到达平台期，以确保实验分析结果真实反映生物多样性。</w:t>
      </w:r>
    </w:p>
    <w:p>
      <w:pPr>
        <w:ind w:firstLine="480"/>
      </w:pPr>
      <w:r>
        <w:t>（5）生物信息学分析质量控制</w:t>
      </w:r>
    </w:p>
    <w:p>
      <w:pPr>
        <w:autoSpaceDE w:val="0"/>
        <w:autoSpaceDN w:val="0"/>
        <w:adjustRightInd w:val="0"/>
        <w:ind w:firstLine="480"/>
        <w:contextualSpacing/>
      </w:pPr>
      <w:r>
        <w:t>滤错与修剪：1）除去引物及barcodes序列；2）删除序列标签（tags）或引物有错配的序列；3）每5个碱基为一个操作窗口（windows），删除平均Q值（Phred scores）&lt; 20的序列；4）除去包含任何不确定碱基（N's）的序列；5）剪切并保留序列长度为</w:t>
      </w:r>
      <w:bookmarkStart w:id="34" w:name="_Hlk126606495"/>
      <w:r>
        <w:t>295-358 bp</w:t>
      </w:r>
      <w:bookmarkEnd w:id="34"/>
      <w:r>
        <w:t>的所有序列。</w:t>
      </w:r>
    </w:p>
    <w:p>
      <w:pPr>
        <w:autoSpaceDE w:val="0"/>
        <w:autoSpaceDN w:val="0"/>
        <w:adjustRightInd w:val="0"/>
        <w:ind w:firstLine="480"/>
        <w:contextualSpacing/>
      </w:pPr>
      <w:r>
        <w:t>聚类：采用UNOISE算法对滤错后的数据进行聚类，得到每个OTU对应的序列信息和OTU table</w:t>
      </w:r>
      <w:r>
        <w:fldChar w:fldCharType="begin" w:fldLock="1"/>
      </w:r>
      <w:r>
        <w:instrText xml:space="preserve">ADDIN CSL_CITATION { "citationItems" : [ { "id" : "ITEM-1", "itemData" : { "DOI" : "10.1002/ece3.1497", "ISBN" : "2045-7758", "ISSN" : "2045-7758", "PMID" : "26078860", "abstract" : "Metabarcoding has the potential to become a rapid, sensitive, and effective approach for identifying species in complex environmental samples. Accurate molecular identification of species depends on the ability to generate operational taxonomic units (OTUs) that correspond to biological species. Due to the sometimes enormous estimates of biodiversity using this method, there is a great need to test the efficacy of data analysis methods used to derive OTUs. Here, we evaluate the performance of various methods for clustering length variable 18S amplicons from complex samples into OTUs using a mock community and a natural community of zooplankton species. We compare analytic procedures consisting of a combination of (1) stringent and relaxed data filtering, (2) singleton sequences included and removed, (3) three commonly used clustering algorithms (mothur, UCLUST, and UPARSE), and (4) three methods of treating alignment gaps when calculating sequence divergence. Depending on the combination of methods used, the number of OTUs varied by nearly two orders of magnitude for the mock community (60-5068 OTUs) and three orders of magnitude for the natural community (22-22191 OTUs). The use of relaxed filtering and the inclusion of singletons greatly inflated OTU numbers without increasing the ability to recover species. Our results also suggest that the method used to treat gaps when calculating sequence divergence can have a great impact on the number of OTUs. Our findings are particularly relevant to studies that cover taxonomically diverse species and employ markers such as rRNA genes in which length variation is extensive.", "author" : [ { "dropping-particle" : "", "family" : "Flynn", "given" : "Jullien M", "non-dropping-particle" : "", "parse-names" : false, "suffix" : "" }, { "dropping-particle" : "", "family" : "Brown", "given" : "Emily A", "non-dropping-particle" : "", "parse-names" : false, "suffix" : "" }, { "dropping-particle" : "", "family" : "Chain", "given" : "Fr\u00e9d\u00e9ric J J", "non-dropping-particle" : "", "parse-names" : false, "suffix" : "" }, { "dropping-particle" : "", "family" : "MacIsaac", "given" : "Hugh J", "non-dropping-particle" : "", "parse-names" : false, "suffix" : "" }, { "dropping-particle" : "", "family" : "Cristescu", "given" : "Melania E", "non-dropping-particle" : "", "parse-names" : false, "suffix" : "" } ], "container-title" : "Ecology and evolution", "id" : "ITEM-1", "issue" : "11", "issued" : { "date-parts" : [ [ "2015" ] ] }, "page" : "2252-66", "title" : "Toward accurate molecular identification of species in complex environmental samples: testing the performance of sequence filtering and clustering methods.", "type" : "article-journal", "volume" : "5" }, "uris" : [ "http://www.mendeley.com/documents/?uuid=b29de4d9-2d08-4ec5-9db1-b8b901e79514" ] } ], "mendeley" : { "formattedCitation" : "&lt;sup&gt;[77]&lt;/sup&gt;", "plainTextFormattedCitation" : "[77]", "previouslyFormattedCitation" : "&lt;sup&gt;[77]&lt;/sup&gt;" }, "properties" : { "noteIndex" : 0 }, "schema" : "https://github.com/citation-style-language/schema/raw/master/csl-citation.json" }</w:instrText>
      </w:r>
      <w:r>
        <w:fldChar w:fldCharType="end"/>
      </w:r>
      <w:r>
        <w:t>。</w:t>
      </w:r>
    </w:p>
    <w:p>
      <w:pPr>
        <w:pStyle w:val="6"/>
        <w:rPr>
          <w:rFonts w:ascii="Times New Roman" w:hAnsi="Times New Roman"/>
        </w:rPr>
      </w:pPr>
      <w:r>
        <w:rPr>
          <w:rFonts w:ascii="Times New Roman" w:hAnsi="Times New Roman"/>
        </w:rPr>
        <w:t>5.3.7大型底栖无脊椎动物环境DNA监测结果</w:t>
      </w:r>
    </w:p>
    <w:p>
      <w:pPr>
        <w:pStyle w:val="6"/>
        <w:numPr>
          <w:ilvl w:val="0"/>
          <w:numId w:val="5"/>
        </w:numPr>
        <w:rPr>
          <w:rFonts w:ascii="Times New Roman" w:hAnsi="Times New Roman"/>
        </w:rPr>
      </w:pPr>
      <w:r>
        <w:rPr>
          <w:rFonts w:ascii="Times New Roman" w:hAnsi="Times New Roman"/>
        </w:rPr>
        <w:t>春季大型底栖无脊椎动物多样性</w:t>
      </w:r>
    </w:p>
    <w:p>
      <w:pPr>
        <w:ind w:firstLine="480"/>
      </w:pPr>
      <w:r>
        <w:t>春季大型底栖无脊椎动物DNA的高通量测序结果表明，经过质量过滤后最终共保留1758672条有效序列，通过OTU聚类共得到36832个OTUs。物种注释筛选后，共得到215种大型底栖无脊椎动物种类。物种名录见附录4-1-7。属于6个门，包括节肢动物门、环节动物门、软体动物门、线虫动物门、扁形动物门和纽形动物门。其中节肢动物门包含的物种数目最多（160种），纽形动物门最少，有1种（图15）。</w:t>
      </w:r>
    </w:p>
    <w:p>
      <w:pPr>
        <w:ind w:firstLine="480"/>
        <w:jc w:val="center"/>
        <w:rPr>
          <w:rFonts w:eastAsia="黑体"/>
          <w:szCs w:val="24"/>
        </w:rPr>
      </w:pPr>
      <w:r>
        <w:rPr>
          <w:rFonts w:eastAsia="黑体"/>
          <w:szCs w:val="24"/>
        </w:rPr>
        <w:drawing>
          <wp:inline distT="0" distB="0" distL="0" distR="0">
            <wp:extent cx="3468370" cy="2114550"/>
            <wp:effectExtent l="0" t="0" r="0" b="0"/>
            <wp:docPr id="9"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pPr>
        <w:pStyle w:val="38"/>
        <w:spacing w:after="156"/>
        <w:rPr>
          <w:rFonts w:ascii="Times New Roman" w:hAnsi="Times New Roman"/>
        </w:rPr>
      </w:pPr>
      <w:r>
        <w:rPr>
          <w:rFonts w:ascii="Times New Roman" w:hAnsi="Times New Roman"/>
        </w:rPr>
        <w:t>大型底栖无脊椎动物物种组成</w:t>
      </w:r>
    </w:p>
    <w:p>
      <w:pPr>
        <w:ind w:firstLine="480"/>
      </w:pPr>
      <w:r>
        <w:t>各点位大型底栖无脊椎动物数见图16，底栖数目从10-64种不等。其中，点位J36（白河堡水库）检测出最多的大型底栖无脊椎动物物种，为92种，点位J17（白河-9）检测出的大型底栖无脊椎动物物种最少，为2种。</w:t>
      </w:r>
    </w:p>
    <w:p>
      <w:pPr>
        <w:ind w:firstLine="480"/>
        <w:jc w:val="center"/>
        <w:rPr>
          <w:rFonts w:eastAsia="黑体"/>
          <w:szCs w:val="24"/>
        </w:rPr>
      </w:pPr>
      <w:r>
        <w:rPr>
          <w:rFonts w:eastAsia="黑体"/>
          <w:szCs w:val="24"/>
        </w:rPr>
        <w:drawing>
          <wp:inline distT="0" distB="0" distL="0" distR="0">
            <wp:extent cx="4669790" cy="1804670"/>
            <wp:effectExtent l="0" t="0" r="0" b="508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4697959" cy="1815688"/>
                    </a:xfrm>
                    <a:prstGeom prst="rect">
                      <a:avLst/>
                    </a:prstGeom>
                    <a:noFill/>
                  </pic:spPr>
                </pic:pic>
              </a:graphicData>
            </a:graphic>
          </wp:inline>
        </w:drawing>
      </w:r>
    </w:p>
    <w:p>
      <w:pPr>
        <w:pStyle w:val="38"/>
        <w:spacing w:after="156"/>
        <w:rPr>
          <w:rFonts w:ascii="Times New Roman" w:hAnsi="Times New Roman"/>
        </w:rPr>
      </w:pPr>
      <w:r>
        <w:rPr>
          <w:rFonts w:ascii="Times New Roman" w:hAnsi="Times New Roman" w:eastAsia="黑体"/>
          <w:szCs w:val="24"/>
        </w:rPr>
        <w:t>各点位春季大型底栖无脊椎动物物种数目</w:t>
      </w:r>
    </w:p>
    <w:p>
      <w:pPr>
        <w:pStyle w:val="6"/>
        <w:numPr>
          <w:ilvl w:val="0"/>
          <w:numId w:val="5"/>
        </w:numPr>
        <w:rPr>
          <w:rFonts w:ascii="Times New Roman" w:hAnsi="Times New Roman"/>
        </w:rPr>
      </w:pPr>
      <w:r>
        <w:rPr>
          <w:rFonts w:ascii="Times New Roman" w:hAnsi="Times New Roman"/>
        </w:rPr>
        <w:t>夏季大型底栖无脊椎动物多样性</w:t>
      </w:r>
    </w:p>
    <w:p>
      <w:pPr>
        <w:ind w:firstLine="480"/>
      </w:pPr>
      <w:r>
        <w:t>经过质量过滤后最终共保留2651905条有效序列，通过OTU聚类共得到26272个OTUs。物种注释筛选后，共得到220种大型底栖无脊椎动物种类。属于4个门，包括节肢动物门、环节动物门、软体动物门和扁形动物门。其中节肢动物门包含的物种数目最多（152种），其次是软体动物门（36种），扁形动物门最少，有6种（图17）。</w:t>
      </w:r>
    </w:p>
    <w:p>
      <w:pPr>
        <w:ind w:firstLine="480"/>
        <w:jc w:val="center"/>
        <w:rPr>
          <w:rFonts w:eastAsia="黑体"/>
          <w:szCs w:val="24"/>
        </w:rPr>
      </w:pPr>
      <w:r>
        <w:rPr>
          <w:rFonts w:eastAsia="黑体"/>
          <w:szCs w:val="24"/>
        </w:rPr>
        <w:drawing>
          <wp:inline distT="0" distB="0" distL="0" distR="0">
            <wp:extent cx="3409950" cy="1876425"/>
            <wp:effectExtent l="0" t="0" r="0" b="0"/>
            <wp:docPr id="99" name="图表 9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pPr>
        <w:pStyle w:val="38"/>
        <w:spacing w:after="156"/>
        <w:rPr>
          <w:rFonts w:ascii="Times New Roman" w:hAnsi="Times New Roman"/>
        </w:rPr>
      </w:pPr>
      <w:r>
        <w:rPr>
          <w:rFonts w:ascii="Times New Roman" w:hAnsi="Times New Roman"/>
        </w:rPr>
        <w:t>大型底栖无脊椎动物物种组成</w:t>
      </w:r>
    </w:p>
    <w:p>
      <w:pPr>
        <w:ind w:firstLine="480"/>
      </w:pPr>
      <w:r>
        <w:t>夏季各点位大型底栖无脊椎动物物种数目见图18。各点位大型底栖无脊椎动物数量从2-68种不等。其中，点位J27（天河-1）检测出最多的大型底栖无脊椎动物物种，为68种，点位J23（大水峪水库）检测出的大型底栖无脊椎动物物种最少，仅为2种。</w:t>
      </w:r>
    </w:p>
    <w:p>
      <w:pPr>
        <w:ind w:firstLine="480"/>
        <w:rPr>
          <w:rFonts w:eastAsia="黑体"/>
          <w:snapToGrid w:val="0"/>
          <w:szCs w:val="24"/>
        </w:rPr>
      </w:pPr>
      <w:r>
        <w:drawing>
          <wp:inline distT="0" distB="0" distL="0" distR="0">
            <wp:extent cx="5144135" cy="2021205"/>
            <wp:effectExtent l="0" t="0" r="0" b="0"/>
            <wp:docPr id="539370717" name="图片 539370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370717" name="图片 539370717"/>
                    <pic:cNvPicPr>
                      <a:picLocks noChangeAspect="1"/>
                    </pic:cNvPicPr>
                  </pic:nvPicPr>
                  <pic:blipFill>
                    <a:blip r:embed="rId32"/>
                    <a:stretch>
                      <a:fillRect/>
                    </a:stretch>
                  </pic:blipFill>
                  <pic:spPr>
                    <a:xfrm>
                      <a:off x="0" y="0"/>
                      <a:ext cx="5146123" cy="2022266"/>
                    </a:xfrm>
                    <a:prstGeom prst="rect">
                      <a:avLst/>
                    </a:prstGeom>
                  </pic:spPr>
                </pic:pic>
              </a:graphicData>
            </a:graphic>
          </wp:inline>
        </w:drawing>
      </w:r>
    </w:p>
    <w:p>
      <w:pPr>
        <w:pStyle w:val="38"/>
        <w:spacing w:after="156"/>
        <w:rPr>
          <w:rFonts w:ascii="Times New Roman" w:hAnsi="Times New Roman"/>
        </w:rPr>
      </w:pPr>
      <w:r>
        <w:rPr>
          <w:rFonts w:ascii="Times New Roman" w:hAnsi="Times New Roman"/>
        </w:rPr>
        <w:t>各点位大型底栖无脊椎动物物种数目</w:t>
      </w:r>
    </w:p>
    <w:p>
      <w:pPr>
        <w:pStyle w:val="6"/>
        <w:numPr>
          <w:ilvl w:val="0"/>
          <w:numId w:val="5"/>
        </w:numPr>
        <w:rPr>
          <w:rFonts w:ascii="Times New Roman" w:hAnsi="Times New Roman"/>
        </w:rPr>
      </w:pPr>
      <w:r>
        <w:rPr>
          <w:rFonts w:ascii="Times New Roman" w:hAnsi="Times New Roman"/>
        </w:rPr>
        <w:t>秋季大型底栖无脊椎动物多样性与空间分布</w:t>
      </w:r>
    </w:p>
    <w:p>
      <w:pPr>
        <w:ind w:firstLine="480"/>
      </w:pPr>
      <w:r>
        <w:t>经过质量过滤后最终共保留1,883,044条有效序列，通过OTU聚类共得到28,587个OTUs。物种注释筛选后，共得到33,671条有效序列，</w:t>
      </w:r>
      <w:bookmarkStart w:id="35" w:name="_Hlk90797881"/>
      <w:r>
        <w:t>169种大型底栖无脊椎动物种类。物种名录见附录4-3-7。属于6个门，包括环节动物门、软体动物门、线虫动物门、扁形动物门、纽形动物门和节肢动物门。其中节肢动物门包含的物种数目最多（106种），其次是环节动物门（28种）（图19）。</w:t>
      </w:r>
    </w:p>
    <w:p>
      <w:pPr>
        <w:ind w:firstLine="480"/>
        <w:jc w:val="center"/>
      </w:pPr>
      <w:r>
        <w:rPr>
          <w:rFonts w:eastAsia="黑体"/>
          <w:szCs w:val="24"/>
        </w:rPr>
        <w:drawing>
          <wp:inline distT="0" distB="0" distL="0" distR="0">
            <wp:extent cx="2464435" cy="2377440"/>
            <wp:effectExtent l="0" t="0" r="0" b="3810"/>
            <wp:docPr id="1189852656"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pPr>
        <w:pStyle w:val="38"/>
        <w:spacing w:after="156"/>
        <w:rPr>
          <w:rFonts w:ascii="Times New Roman" w:hAnsi="Times New Roman"/>
        </w:rPr>
      </w:pPr>
      <w:r>
        <w:rPr>
          <w:rFonts w:ascii="Times New Roman" w:hAnsi="Times New Roman"/>
        </w:rPr>
        <w:t>大型底栖无脊椎动物物种组成</w:t>
      </w:r>
    </w:p>
    <w:p>
      <w:pPr>
        <w:ind w:firstLine="480"/>
      </w:pPr>
      <w:r>
        <w:t>各点位底栖生物物种数目见图20。其中，点位J38（白河-4）检测出最多的底栖生物物种，为66种。点位J70（永定河桥）检测出的底栖生物物种最少，为3种。</w:t>
      </w:r>
    </w:p>
    <w:p>
      <w:pPr>
        <w:ind w:firstLine="480"/>
        <w:jc w:val="center"/>
        <w:rPr>
          <w:rFonts w:eastAsia="黑体"/>
          <w:color w:val="000000"/>
          <w:szCs w:val="24"/>
        </w:rPr>
      </w:pPr>
      <w:r>
        <w:drawing>
          <wp:inline distT="0" distB="0" distL="0" distR="0">
            <wp:extent cx="5274310" cy="1972310"/>
            <wp:effectExtent l="0" t="0" r="2540" b="8890"/>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34"/>
                    <a:stretch>
                      <a:fillRect/>
                    </a:stretch>
                  </pic:blipFill>
                  <pic:spPr>
                    <a:xfrm>
                      <a:off x="0" y="0"/>
                      <a:ext cx="5288668" cy="1978004"/>
                    </a:xfrm>
                    <a:prstGeom prst="rect">
                      <a:avLst/>
                    </a:prstGeom>
                  </pic:spPr>
                </pic:pic>
              </a:graphicData>
            </a:graphic>
          </wp:inline>
        </w:drawing>
      </w:r>
    </w:p>
    <w:p>
      <w:pPr>
        <w:pStyle w:val="38"/>
        <w:spacing w:after="156"/>
        <w:rPr>
          <w:rFonts w:ascii="Times New Roman" w:hAnsi="Times New Roman"/>
        </w:rPr>
      </w:pPr>
      <w:r>
        <w:rPr>
          <w:rFonts w:ascii="Times New Roman" w:hAnsi="Times New Roman"/>
        </w:rPr>
        <w:t>各点位底栖生物物种数目</w:t>
      </w:r>
    </w:p>
    <w:bookmarkEnd w:id="35"/>
    <w:p>
      <w:pPr>
        <w:ind w:firstLine="480"/>
      </w:pPr>
      <w:r>
        <w:t>2022年大型无脊椎大型底栖无脊椎动物的调查结果显示，春季检测到 296 种，夏季检测到 220 种，秋季检测到 169 种。春季种类数最多，其次是夏季和秋季。从类群组成上来看，节肢动物门种类数最多，其次是软体动物门、环节动物门。</w:t>
      </w:r>
    </w:p>
    <w:p>
      <w:pPr>
        <w:pStyle w:val="4"/>
        <w:numPr>
          <w:ilvl w:val="0"/>
          <w:numId w:val="3"/>
        </w:numPr>
        <w:rPr>
          <w:rFonts w:ascii="Times New Roman" w:hAnsi="Times New Roman"/>
        </w:rPr>
      </w:pPr>
      <w:bookmarkStart w:id="36" w:name="_Toc147676546"/>
      <w:r>
        <w:rPr>
          <w:rFonts w:ascii="Times New Roman" w:hAnsi="Times New Roman"/>
        </w:rPr>
        <w:t>重大意见分歧的处理依据和结果</w:t>
      </w:r>
      <w:bookmarkEnd w:id="36"/>
    </w:p>
    <w:p>
      <w:pPr>
        <w:ind w:firstLine="480"/>
      </w:pPr>
      <w:r>
        <w:t>无</w:t>
      </w:r>
    </w:p>
    <w:p>
      <w:pPr>
        <w:pStyle w:val="4"/>
        <w:numPr>
          <w:ilvl w:val="0"/>
          <w:numId w:val="3"/>
        </w:numPr>
        <w:rPr>
          <w:rFonts w:ascii="Times New Roman" w:hAnsi="Times New Roman"/>
        </w:rPr>
      </w:pPr>
      <w:bookmarkStart w:id="37" w:name="_Toc147676547"/>
      <w:r>
        <w:rPr>
          <w:rFonts w:ascii="Times New Roman" w:hAnsi="Times New Roman"/>
        </w:rPr>
        <w:t>与国内外同类标准水平的对比情况</w:t>
      </w:r>
      <w:bookmarkEnd w:id="37"/>
    </w:p>
    <w:p>
      <w:pPr>
        <w:ind w:firstLine="480"/>
      </w:pPr>
      <w:r>
        <w:t>目前国内外无已发布的大型底栖无脊椎动物环境DNA监测技术规范。本标准与现行相应的国家标准、行业标准、北京市地方标准，法律、法规不重合，且未被纳入国家标准、行业标准、北京市地方标准制修订计划。</w:t>
      </w:r>
    </w:p>
    <w:p>
      <w:pPr>
        <w:ind w:firstLine="480"/>
      </w:pPr>
      <w:r>
        <w:t>本标准编制参考了《鱼类贝类环境 DNA 识别技术规范》（DB11/T 2023—2022），采样点设置和采样方式方面，充分考虑大型底栖无脊椎动物不同类群的生活史特征和监测目标，近岸点位的设置与DB11/T 2023衔接配套。离岸点位的设置应考虑大型底栖无脊椎动物在水体中的分布特征，建议根据研究目标分层采集样品。在样品类型方面增加了沉积物样品的采集和前处理方式，沉积物样品的监测结果可与水样监测结果合并使用。增加了现场采样记录表，明确了现场采样需重点记录的信息。PCR扩增引物与DB11/T 2023衔接配套，同时针对底栖动物不同类群增加了2对引物。测序和结果分析方面，参考DB11/T 2023，细化规定了测序预期长度的70%进行序列修剪，每个样本的预期序列数应不低于10000条。完善了生物信息学分析参数、物种注释阈值及结果记录要求。质量保证和质量控制方面参考DB11/T 2023增加了质量控制指标（假阴性率和假阳性率）要求。</w:t>
      </w:r>
    </w:p>
    <w:p>
      <w:pPr>
        <w:ind w:firstLine="480"/>
      </w:pPr>
      <w:r>
        <w:t>本标准编制还参考了行业《淡水生物监测 环境DNA宏条形码法》（T/CSES 81—2023），考虑北京市河流、湖库分布特征，生物地理区系、气候、河道底质等因素，本标准推荐采集水样开展大型底栖无脊椎动物环境DNA监测，沉积物可作为补充样品，全面考虑布点原则和现场实际情况，涵盖了各种底质情况。</w:t>
      </w:r>
    </w:p>
    <w:p>
      <w:pPr>
        <w:ind w:firstLine="480"/>
      </w:pPr>
      <w:r>
        <w:t>综上，目前国内外尚无专门针对大型底栖无脊椎动物环境DNA监测技术标准。《淡水生物监测 环境DNA宏条形码法》（T/CSES 81—2023）行业标准对大型底栖无脊椎动物环境DNA监测的要求较为宽泛，《鱼类贝类环境 DNA 识别技术规范》（DB11/T 2023—2022）北京市地方标准只规定了底栖动物类群中的贝类，并没有规定针对整改底栖动物类群的监测要求。</w:t>
      </w:r>
    </w:p>
    <w:p>
      <w:pPr>
        <w:pStyle w:val="4"/>
        <w:numPr>
          <w:ilvl w:val="0"/>
          <w:numId w:val="3"/>
        </w:numPr>
        <w:rPr>
          <w:rFonts w:ascii="Times New Roman" w:hAnsi="Times New Roman"/>
        </w:rPr>
      </w:pPr>
      <w:bookmarkStart w:id="38" w:name="_Toc147676548"/>
      <w:r>
        <w:rPr>
          <w:rFonts w:ascii="Times New Roman" w:hAnsi="Times New Roman"/>
        </w:rPr>
        <w:t>作为推荐性标准或者强制性标准的建议及其理由</w:t>
      </w:r>
      <w:bookmarkEnd w:id="38"/>
    </w:p>
    <w:p>
      <w:pPr>
        <w:ind w:firstLine="480"/>
        <w:rPr>
          <w:rFonts w:eastAsia="仿宋_GB2312"/>
          <w:sz w:val="32"/>
        </w:rPr>
      </w:pPr>
      <w:r>
        <w:t>根据《中华人民共和国标准化法》，遵循标准的规范化、统一性和系统性原则，本标准建议作为推荐性地方标准。</w:t>
      </w:r>
    </w:p>
    <w:p>
      <w:pPr>
        <w:pStyle w:val="4"/>
        <w:numPr>
          <w:ilvl w:val="0"/>
          <w:numId w:val="3"/>
        </w:numPr>
        <w:rPr>
          <w:rFonts w:ascii="Times New Roman" w:hAnsi="Times New Roman"/>
        </w:rPr>
      </w:pPr>
      <w:bookmarkStart w:id="39" w:name="_Toc147676549"/>
      <w:r>
        <w:rPr>
          <w:rFonts w:ascii="Times New Roman" w:hAnsi="Times New Roman"/>
        </w:rPr>
        <w:t>实施标准的措施</w:t>
      </w:r>
      <w:bookmarkEnd w:id="39"/>
    </w:p>
    <w:p>
      <w:pPr>
        <w:ind w:firstLine="480"/>
      </w:pPr>
      <w:r>
        <w:t>本标准规定了北京市大型底栖无脊椎动物监测环境DNA监测的规范化流程和方法，包括DNA监测原则及流程、试剂和材料、仪器和设备、不同水体类型监测点位布设原则和方法、监测频次和时间、监测安排和准备、样品采集方式和保存方法、分析步骤、结果分析、质量保证与质量控制等内容。</w:t>
      </w:r>
    </w:p>
    <w:p>
      <w:pPr>
        <w:ind w:firstLine="480"/>
      </w:pPr>
      <w:r>
        <w:t>建议该标准发布后在北京市范围实施。由北京市生态环境局推动标准的实施并组织标准宣贯与培训工作，对开展大型底栖无脊椎动物监测环境DNA监测单位的进行宣贯和培训。由北京市生态环境局跟踪标准实施情况，对标准实施进行定期评估。本标准可以为支撑北京市现有水生态管理和监测任务需求，规范北京市大型底栖无脊椎动物监测提供必要的技术支撑。</w:t>
      </w:r>
    </w:p>
    <w:p>
      <w:pPr>
        <w:pStyle w:val="4"/>
        <w:numPr>
          <w:ilvl w:val="0"/>
          <w:numId w:val="3"/>
        </w:numPr>
        <w:rPr>
          <w:rFonts w:ascii="Times New Roman" w:hAnsi="Times New Roman"/>
        </w:rPr>
      </w:pPr>
      <w:bookmarkStart w:id="40" w:name="_Toc147676550"/>
      <w:r>
        <w:rPr>
          <w:rFonts w:ascii="Times New Roman" w:hAnsi="Times New Roman"/>
        </w:rPr>
        <w:t>其他应说明的事项</w:t>
      </w:r>
      <w:bookmarkEnd w:id="40"/>
    </w:p>
    <w:p>
      <w:pPr>
        <w:ind w:firstLine="480"/>
      </w:pPr>
      <w:r>
        <w:t>本标准不涉及专利、独家垄断情况。</w:t>
      </w:r>
    </w:p>
    <w:p>
      <w:pPr>
        <w:widowControl/>
        <w:ind w:firstLine="0" w:firstLineChars="0"/>
        <w:rPr>
          <w:rFonts w:eastAsia="仿宋_GB2312"/>
          <w:sz w:val="32"/>
        </w:rPr>
      </w:pPr>
    </w:p>
    <w:sectPr>
      <w:footerReference r:id="rId9" w:type="default"/>
      <w:pgSz w:w="11906" w:h="16838"/>
      <w:pgMar w:top="1440" w:right="1800" w:bottom="1440" w:left="1800" w:header="851" w:footer="992" w:gutter="0"/>
      <w:pgNumType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00"/>
    <w:family w:val="swiss"/>
    <w:pitch w:val="default"/>
    <w:sig w:usb0="E0002EFF" w:usb1="C0007843" w:usb2="00000009" w:usb3="00000000" w:csb0="400001FF" w:csb1="FFFF0000"/>
  </w:font>
  <w:font w:name="等线">
    <w:panose1 w:val="02010600030101010101"/>
    <w:charset w:val="86"/>
    <w:family w:val="auto"/>
    <w:pitch w:val="default"/>
    <w:sig w:usb0="A00002BF" w:usb1="38CF7CFA" w:usb2="00000016" w:usb3="00000000" w:csb0="0004000F" w:csb1="00000000"/>
  </w:font>
  <w:font w:name="仿宋_GB2312">
    <w:altName w:val="仿宋"/>
    <w:panose1 w:val="00000000000000000000"/>
    <w:charset w:val="86"/>
    <w:family w:val="modern"/>
    <w:pitch w:val="default"/>
    <w:sig w:usb0="00000000" w:usb1="00000000" w:usb2="00000010" w:usb3="00000000" w:csb0="00040000" w:csb1="00000000"/>
  </w:font>
  <w:font w:name="等线 Light">
    <w:panose1 w:val="02010600030101010101"/>
    <w:charset w:val="86"/>
    <w:family w:val="auto"/>
    <w:pitch w:val="default"/>
    <w:sig w:usb0="A00002BF" w:usb1="38CF7CFA" w:usb2="00000016" w:usb3="00000000" w:csb0="0004000F" w:csb1="00000000"/>
  </w:font>
  <w:font w:name="华文中宋">
    <w:altName w:val="宋体"/>
    <w:panose1 w:val="02010600040101010101"/>
    <w:charset w:val="86"/>
    <w:family w:val="auto"/>
    <w:pitch w:val="default"/>
    <w:sig w:usb0="00000000" w:usb1="00000000" w:usb2="00000010" w:usb3="00000000" w:csb0="0004009F" w:csb1="00000000"/>
  </w:font>
  <w:font w:name="仿宋">
    <w:panose1 w:val="02010609060101010101"/>
    <w:charset w:val="86"/>
    <w:family w:val="modern"/>
    <w:pitch w:val="default"/>
    <w:sig w:usb0="800002BF" w:usb1="38CF7CFA" w:usb2="00000016" w:usb3="00000000" w:csb0="00040001" w:csb1="00000000"/>
  </w:font>
  <w:font w:name="MS Mincho">
    <w:altName w:val="Yu Gothic UI"/>
    <w:panose1 w:val="02020609040205080304"/>
    <w:charset w:val="80"/>
    <w:family w:val="modern"/>
    <w:pitch w:val="default"/>
    <w:sig w:usb0="00000000" w:usb1="00000000" w:usb2="08000012" w:usb3="00000000" w:csb0="0002009F" w:csb1="00000000"/>
  </w:font>
  <w:font w:name="Cambria Math">
    <w:panose1 w:val="02040503050406030204"/>
    <w:charset w:val="00"/>
    <w:family w:val="roman"/>
    <w:pitch w:val="default"/>
    <w:sig w:usb0="E00002FF" w:usb1="420024FF" w:usb2="00000000" w:usb3="00000000" w:csb0="2000019F" w:csb1="00000000"/>
  </w:font>
  <w:font w:name="微软雅黑">
    <w:panose1 w:val="020B0503020204020204"/>
    <w:charset w:val="86"/>
    <w:family w:val="swiss"/>
    <w:pitch w:val="default"/>
    <w:sig w:usb0="80000287" w:usb1="28CF3C52" w:usb2="00000016" w:usb3="00000000" w:csb0="0004001F" w:csb1="00000000"/>
  </w:font>
  <w:font w:name="Yu Gothic UI">
    <w:panose1 w:val="020B05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28471496"/>
    </w:sdtPr>
    <w:sdtContent>
      <w:p>
        <w:pPr>
          <w:pStyle w:val="14"/>
          <w:ind w:firstLine="360"/>
          <w:jc w:val="center"/>
        </w:pPr>
        <w:r>
          <w:fldChar w:fldCharType="begin"/>
        </w:r>
        <w:r>
          <w:instrText xml:space="preserve">PAGE   \* MERGEFORMAT</w:instrText>
        </w:r>
        <w:r>
          <w:fldChar w:fldCharType="separate"/>
        </w:r>
        <w:r>
          <w:rPr>
            <w:lang w:val="zh-CN"/>
          </w:rPr>
          <w:t>2</w:t>
        </w:r>
        <w:r>
          <w:fldChar w:fldCharType="end"/>
        </w:r>
      </w:p>
    </w:sdtContent>
  </w:sdt>
  <w:p>
    <w:pPr>
      <w:pStyle w:val="14"/>
      <w:ind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0" w:firstLineChars="0"/>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C91163"/>
    <w:multiLevelType w:val="multilevel"/>
    <w:tmpl w:val="1FC91163"/>
    <w:lvl w:ilvl="0" w:tentative="0">
      <w:start w:val="1"/>
      <w:numFmt w:val="decimal"/>
      <w:pStyle w:val="32"/>
      <w:suff w:val="nothing"/>
      <w:lvlText w:val="%1　"/>
      <w:lvlJc w:val="left"/>
      <w:pPr>
        <w:ind w:left="283" w:firstLine="0"/>
      </w:pPr>
      <w:rPr>
        <w:rFonts w:hint="eastAsia" w:ascii="黑体" w:hAnsi="Times New Roman" w:eastAsia="黑体"/>
        <w:b w:val="0"/>
        <w:i w:val="0"/>
        <w:sz w:val="21"/>
        <w:szCs w:val="21"/>
      </w:rPr>
    </w:lvl>
    <w:lvl w:ilvl="1" w:tentative="0">
      <w:start w:val="1"/>
      <w:numFmt w:val="decimal"/>
      <w:pStyle w:val="31"/>
      <w:suff w:val="nothing"/>
      <w:lvlText w:val="%1.%2　"/>
      <w:lvlJc w:val="left"/>
      <w:pPr>
        <w:ind w:left="142" w:firstLine="0"/>
      </w:pPr>
      <w:rPr>
        <w:rFonts w:hint="eastAsia" w:ascii="黑体" w:hAnsi="Times New Roman" w:eastAsia="黑体" w:cs="Times New Roman"/>
        <w:b w:val="0"/>
        <w:bCs w:val="0"/>
        <w:i w:val="0"/>
        <w:iCs w:val="0"/>
        <w:caps w:val="0"/>
        <w:strike w:val="0"/>
        <w:dstrike w:val="0"/>
        <w:vanish w:val="0"/>
        <w:color w:val="000000"/>
        <w:spacing w:val="0"/>
        <w:kern w:val="0"/>
        <w:position w:val="0"/>
        <w:sz w:val="21"/>
        <w:szCs w:val="21"/>
        <w:u w:val="none"/>
        <w:vertAlign w:val="baseline"/>
        <w14:shadow w14:blurRad="0" w14:dist="0" w14:dir="0" w14:sx="0" w14:sy="0" w14:kx="0" w14:ky="0" w14:algn="none">
          <w14:srgbClr w14:val="000000"/>
        </w14:shadow>
      </w:rPr>
    </w:lvl>
    <w:lvl w:ilvl="2" w:tentative="0">
      <w:start w:val="1"/>
      <w:numFmt w:val="decimal"/>
      <w:suff w:val="nothing"/>
      <w:lvlText w:val="%1.%2.%3　"/>
      <w:lvlJc w:val="left"/>
      <w:pPr>
        <w:ind w:left="142"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1">
    <w:nsid w:val="70F239A9"/>
    <w:multiLevelType w:val="multilevel"/>
    <w:tmpl w:val="70F239A9"/>
    <w:lvl w:ilvl="0" w:tentative="0">
      <w:start w:val="3"/>
      <w:numFmt w:val="decimal"/>
      <w:lvlText w:val="%1"/>
      <w:lvlJc w:val="left"/>
      <w:pPr>
        <w:ind w:left="360" w:hanging="360"/>
      </w:pPr>
      <w:rPr>
        <w:rFonts w:hint="default"/>
      </w:rPr>
    </w:lvl>
    <w:lvl w:ilvl="1" w:tentative="0">
      <w:start w:val="2"/>
      <w:numFmt w:val="decimal"/>
      <w:lvlText w:val="%1.%2"/>
      <w:lvlJc w:val="left"/>
      <w:pPr>
        <w:ind w:left="360" w:hanging="36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800" w:hanging="1800"/>
      </w:pPr>
      <w:rPr>
        <w:rFonts w:hint="default"/>
      </w:rPr>
    </w:lvl>
  </w:abstractNum>
  <w:abstractNum w:abstractNumId="2">
    <w:nsid w:val="7716631C"/>
    <w:multiLevelType w:val="multilevel"/>
    <w:tmpl w:val="7716631C"/>
    <w:lvl w:ilvl="0" w:tentative="0">
      <w:start w:val="1"/>
      <w:numFmt w:val="decimal"/>
      <w:pStyle w:val="38"/>
      <w:lvlText w:val="图%1"/>
      <w:lvlJc w:val="center"/>
      <w:pPr>
        <w:ind w:left="420" w:hanging="420"/>
      </w:pPr>
    </w:lvl>
    <w:lvl w:ilvl="1" w:tentative="0">
      <w:start w:val="1"/>
      <w:numFmt w:val="lowerLetter"/>
      <w:lvlText w:val="%2)"/>
      <w:lvlJc w:val="left"/>
      <w:pPr>
        <w:ind w:left="3675" w:hanging="420"/>
      </w:pPr>
    </w:lvl>
    <w:lvl w:ilvl="2" w:tentative="0">
      <w:start w:val="1"/>
      <w:numFmt w:val="lowerRoman"/>
      <w:lvlText w:val="%3."/>
      <w:lvlJc w:val="right"/>
      <w:pPr>
        <w:ind w:left="4095" w:hanging="420"/>
      </w:pPr>
    </w:lvl>
    <w:lvl w:ilvl="3" w:tentative="0">
      <w:start w:val="1"/>
      <w:numFmt w:val="decimal"/>
      <w:lvlText w:val="%4."/>
      <w:lvlJc w:val="left"/>
      <w:pPr>
        <w:ind w:left="4515" w:hanging="420"/>
      </w:pPr>
    </w:lvl>
    <w:lvl w:ilvl="4" w:tentative="0">
      <w:start w:val="1"/>
      <w:numFmt w:val="lowerLetter"/>
      <w:lvlText w:val="%5)"/>
      <w:lvlJc w:val="left"/>
      <w:pPr>
        <w:ind w:left="4935" w:hanging="420"/>
      </w:pPr>
    </w:lvl>
    <w:lvl w:ilvl="5" w:tentative="0">
      <w:start w:val="1"/>
      <w:numFmt w:val="lowerRoman"/>
      <w:lvlText w:val="%6."/>
      <w:lvlJc w:val="right"/>
      <w:pPr>
        <w:ind w:left="5355" w:hanging="420"/>
      </w:pPr>
    </w:lvl>
    <w:lvl w:ilvl="6" w:tentative="0">
      <w:start w:val="1"/>
      <w:numFmt w:val="decimal"/>
      <w:lvlText w:val="%7."/>
      <w:lvlJc w:val="left"/>
      <w:pPr>
        <w:ind w:left="5775" w:hanging="420"/>
      </w:pPr>
    </w:lvl>
    <w:lvl w:ilvl="7" w:tentative="0">
      <w:start w:val="1"/>
      <w:numFmt w:val="lowerLetter"/>
      <w:lvlText w:val="%8)"/>
      <w:lvlJc w:val="left"/>
      <w:pPr>
        <w:ind w:left="6195" w:hanging="420"/>
      </w:pPr>
    </w:lvl>
    <w:lvl w:ilvl="8" w:tentative="0">
      <w:start w:val="1"/>
      <w:numFmt w:val="lowerRoman"/>
      <w:lvlText w:val="%9."/>
      <w:lvlJc w:val="right"/>
      <w:pPr>
        <w:ind w:left="6615" w:hanging="420"/>
      </w:pPr>
    </w:lvl>
  </w:abstractNum>
  <w:abstractNum w:abstractNumId="3">
    <w:nsid w:val="79341B64"/>
    <w:multiLevelType w:val="singleLevel"/>
    <w:tmpl w:val="79341B64"/>
    <w:lvl w:ilvl="0" w:tentative="0">
      <w:start w:val="1"/>
      <w:numFmt w:val="decimal"/>
      <w:lvlText w:val="%1"/>
      <w:lvlJc w:val="left"/>
      <w:pPr>
        <w:ind w:left="440" w:hanging="440"/>
      </w:pPr>
      <w:rPr>
        <w:rFonts w:hint="eastAsia"/>
      </w:rPr>
    </w:lvl>
  </w:abstractNum>
  <w:abstractNum w:abstractNumId="4">
    <w:nsid w:val="7DE04792"/>
    <w:multiLevelType w:val="multilevel"/>
    <w:tmpl w:val="7DE04792"/>
    <w:lvl w:ilvl="0" w:tentative="0">
      <w:start w:val="1"/>
      <w:numFmt w:val="decimal"/>
      <w:lvlText w:val="（%1）"/>
      <w:lvlJc w:val="center"/>
      <w:pPr>
        <w:ind w:left="1290" w:hanging="440"/>
      </w:pPr>
      <w:rPr>
        <w:rFonts w:hint="eastAsia"/>
      </w:rPr>
    </w:lvl>
    <w:lvl w:ilvl="1" w:tentative="0">
      <w:start w:val="1"/>
      <w:numFmt w:val="lowerLetter"/>
      <w:lvlText w:val="%2)"/>
      <w:lvlJc w:val="left"/>
      <w:pPr>
        <w:ind w:left="1730" w:hanging="440"/>
      </w:pPr>
    </w:lvl>
    <w:lvl w:ilvl="2" w:tentative="0">
      <w:start w:val="1"/>
      <w:numFmt w:val="lowerRoman"/>
      <w:lvlText w:val="%3."/>
      <w:lvlJc w:val="right"/>
      <w:pPr>
        <w:ind w:left="2170" w:hanging="440"/>
      </w:pPr>
    </w:lvl>
    <w:lvl w:ilvl="3" w:tentative="0">
      <w:start w:val="1"/>
      <w:numFmt w:val="decimal"/>
      <w:lvlText w:val="%4."/>
      <w:lvlJc w:val="left"/>
      <w:pPr>
        <w:ind w:left="2610" w:hanging="440"/>
      </w:pPr>
    </w:lvl>
    <w:lvl w:ilvl="4" w:tentative="0">
      <w:start w:val="1"/>
      <w:numFmt w:val="lowerLetter"/>
      <w:lvlText w:val="%5)"/>
      <w:lvlJc w:val="left"/>
      <w:pPr>
        <w:ind w:left="3050" w:hanging="440"/>
      </w:pPr>
    </w:lvl>
    <w:lvl w:ilvl="5" w:tentative="0">
      <w:start w:val="1"/>
      <w:numFmt w:val="lowerRoman"/>
      <w:lvlText w:val="%6."/>
      <w:lvlJc w:val="right"/>
      <w:pPr>
        <w:ind w:left="3490" w:hanging="440"/>
      </w:pPr>
    </w:lvl>
    <w:lvl w:ilvl="6" w:tentative="0">
      <w:start w:val="1"/>
      <w:numFmt w:val="decimal"/>
      <w:lvlText w:val="%7."/>
      <w:lvlJc w:val="left"/>
      <w:pPr>
        <w:ind w:left="3930" w:hanging="440"/>
      </w:pPr>
    </w:lvl>
    <w:lvl w:ilvl="7" w:tentative="0">
      <w:start w:val="1"/>
      <w:numFmt w:val="lowerLetter"/>
      <w:lvlText w:val="%8)"/>
      <w:lvlJc w:val="left"/>
      <w:pPr>
        <w:ind w:left="4370" w:hanging="440"/>
      </w:pPr>
    </w:lvl>
    <w:lvl w:ilvl="8" w:tentative="0">
      <w:start w:val="1"/>
      <w:numFmt w:val="lowerRoman"/>
      <w:lvlText w:val="%9."/>
      <w:lvlJc w:val="right"/>
      <w:pPr>
        <w:ind w:left="4810" w:hanging="440"/>
      </w:pPr>
    </w:lvl>
  </w:abstractNum>
  <w:num w:numId="1">
    <w:abstractNumId w:val="0"/>
  </w:num>
  <w:num w:numId="2">
    <w:abstractNumId w:val="2"/>
  </w:num>
  <w:num w:numId="3">
    <w:abstractNumId w:val="3"/>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2U5MmRhZmQ1NDRlODVkZjFlZTFmZTkwMmM1ZWY5OTkifQ=="/>
  </w:docVars>
  <w:rsids>
    <w:rsidRoot w:val="00D5594F"/>
    <w:rsid w:val="0000048A"/>
    <w:rsid w:val="000012BA"/>
    <w:rsid w:val="00002BCE"/>
    <w:rsid w:val="00011382"/>
    <w:rsid w:val="00011850"/>
    <w:rsid w:val="0003264E"/>
    <w:rsid w:val="00042185"/>
    <w:rsid w:val="00043454"/>
    <w:rsid w:val="000438BF"/>
    <w:rsid w:val="00060BF5"/>
    <w:rsid w:val="000624A2"/>
    <w:rsid w:val="00092DBC"/>
    <w:rsid w:val="000A6C7F"/>
    <w:rsid w:val="000A7B1A"/>
    <w:rsid w:val="000B0E63"/>
    <w:rsid w:val="000B2522"/>
    <w:rsid w:val="000B2DB6"/>
    <w:rsid w:val="000B3E15"/>
    <w:rsid w:val="000B7003"/>
    <w:rsid w:val="000C32F6"/>
    <w:rsid w:val="000D474A"/>
    <w:rsid w:val="000E7323"/>
    <w:rsid w:val="000F3FFD"/>
    <w:rsid w:val="001031AD"/>
    <w:rsid w:val="001036D3"/>
    <w:rsid w:val="001051B3"/>
    <w:rsid w:val="0010642D"/>
    <w:rsid w:val="00115317"/>
    <w:rsid w:val="0012072A"/>
    <w:rsid w:val="001229DF"/>
    <w:rsid w:val="00145576"/>
    <w:rsid w:val="00145E0B"/>
    <w:rsid w:val="00150579"/>
    <w:rsid w:val="00150E2E"/>
    <w:rsid w:val="00150EF2"/>
    <w:rsid w:val="00161A5C"/>
    <w:rsid w:val="00164E6B"/>
    <w:rsid w:val="00166EAF"/>
    <w:rsid w:val="00172EDD"/>
    <w:rsid w:val="001806B5"/>
    <w:rsid w:val="00187C34"/>
    <w:rsid w:val="00195611"/>
    <w:rsid w:val="001A1E77"/>
    <w:rsid w:val="001E4A1E"/>
    <w:rsid w:val="001E60C9"/>
    <w:rsid w:val="00200382"/>
    <w:rsid w:val="0021136C"/>
    <w:rsid w:val="00220565"/>
    <w:rsid w:val="00231BC0"/>
    <w:rsid w:val="002410CB"/>
    <w:rsid w:val="00241999"/>
    <w:rsid w:val="00254982"/>
    <w:rsid w:val="00276E14"/>
    <w:rsid w:val="00277AEE"/>
    <w:rsid w:val="00286FC9"/>
    <w:rsid w:val="0029345C"/>
    <w:rsid w:val="002A41C5"/>
    <w:rsid w:val="002B3B31"/>
    <w:rsid w:val="002C41FD"/>
    <w:rsid w:val="002C70E2"/>
    <w:rsid w:val="002D0FC7"/>
    <w:rsid w:val="002E2310"/>
    <w:rsid w:val="002F1622"/>
    <w:rsid w:val="00313DB0"/>
    <w:rsid w:val="00330FB0"/>
    <w:rsid w:val="00342556"/>
    <w:rsid w:val="00345E42"/>
    <w:rsid w:val="003462D3"/>
    <w:rsid w:val="003479EA"/>
    <w:rsid w:val="003524DB"/>
    <w:rsid w:val="003546EB"/>
    <w:rsid w:val="00356330"/>
    <w:rsid w:val="00373916"/>
    <w:rsid w:val="00375D90"/>
    <w:rsid w:val="00380782"/>
    <w:rsid w:val="00381CCC"/>
    <w:rsid w:val="0039117C"/>
    <w:rsid w:val="003949E1"/>
    <w:rsid w:val="00397F6D"/>
    <w:rsid w:val="003A3237"/>
    <w:rsid w:val="003A33C2"/>
    <w:rsid w:val="003B62C6"/>
    <w:rsid w:val="003C1665"/>
    <w:rsid w:val="003C7A09"/>
    <w:rsid w:val="003D00BB"/>
    <w:rsid w:val="003E6374"/>
    <w:rsid w:val="003F2009"/>
    <w:rsid w:val="003F49A1"/>
    <w:rsid w:val="003F69E6"/>
    <w:rsid w:val="00406A1A"/>
    <w:rsid w:val="004078F9"/>
    <w:rsid w:val="00412931"/>
    <w:rsid w:val="00431F77"/>
    <w:rsid w:val="00440853"/>
    <w:rsid w:val="0044149B"/>
    <w:rsid w:val="0046227E"/>
    <w:rsid w:val="00470475"/>
    <w:rsid w:val="00481576"/>
    <w:rsid w:val="004A0080"/>
    <w:rsid w:val="004B0300"/>
    <w:rsid w:val="004B436E"/>
    <w:rsid w:val="004C1111"/>
    <w:rsid w:val="004C297A"/>
    <w:rsid w:val="004D60B5"/>
    <w:rsid w:val="004D74EB"/>
    <w:rsid w:val="004E073D"/>
    <w:rsid w:val="004E1B4B"/>
    <w:rsid w:val="004E3182"/>
    <w:rsid w:val="004E72A5"/>
    <w:rsid w:val="004F0E81"/>
    <w:rsid w:val="00501A0F"/>
    <w:rsid w:val="00504097"/>
    <w:rsid w:val="00517D22"/>
    <w:rsid w:val="00525206"/>
    <w:rsid w:val="00526473"/>
    <w:rsid w:val="005350C4"/>
    <w:rsid w:val="00542C9F"/>
    <w:rsid w:val="00553492"/>
    <w:rsid w:val="00553F3C"/>
    <w:rsid w:val="00560B6C"/>
    <w:rsid w:val="00565BE9"/>
    <w:rsid w:val="005706DC"/>
    <w:rsid w:val="00577F55"/>
    <w:rsid w:val="005822F4"/>
    <w:rsid w:val="00585213"/>
    <w:rsid w:val="00585884"/>
    <w:rsid w:val="005860A6"/>
    <w:rsid w:val="00594F74"/>
    <w:rsid w:val="00596991"/>
    <w:rsid w:val="00597324"/>
    <w:rsid w:val="005A2CDE"/>
    <w:rsid w:val="005B5D06"/>
    <w:rsid w:val="005C486D"/>
    <w:rsid w:val="005E2903"/>
    <w:rsid w:val="005F0B13"/>
    <w:rsid w:val="005F735B"/>
    <w:rsid w:val="00603620"/>
    <w:rsid w:val="00604E1D"/>
    <w:rsid w:val="006053B8"/>
    <w:rsid w:val="00607AA2"/>
    <w:rsid w:val="00607CF3"/>
    <w:rsid w:val="006116CA"/>
    <w:rsid w:val="0062057C"/>
    <w:rsid w:val="0063292D"/>
    <w:rsid w:val="00633B99"/>
    <w:rsid w:val="006403EC"/>
    <w:rsid w:val="00655838"/>
    <w:rsid w:val="006646F2"/>
    <w:rsid w:val="006710F1"/>
    <w:rsid w:val="0069488E"/>
    <w:rsid w:val="006A46A2"/>
    <w:rsid w:val="006A728A"/>
    <w:rsid w:val="006C0ECD"/>
    <w:rsid w:val="006C1B27"/>
    <w:rsid w:val="006C5C94"/>
    <w:rsid w:val="006C7AD1"/>
    <w:rsid w:val="006D4DC8"/>
    <w:rsid w:val="006E28E5"/>
    <w:rsid w:val="006E7F73"/>
    <w:rsid w:val="006F586B"/>
    <w:rsid w:val="0070799B"/>
    <w:rsid w:val="00712298"/>
    <w:rsid w:val="00750F3B"/>
    <w:rsid w:val="00751AD9"/>
    <w:rsid w:val="0075589A"/>
    <w:rsid w:val="00761C22"/>
    <w:rsid w:val="007648C6"/>
    <w:rsid w:val="007818F7"/>
    <w:rsid w:val="0078461D"/>
    <w:rsid w:val="00784B17"/>
    <w:rsid w:val="007872B4"/>
    <w:rsid w:val="00791A3C"/>
    <w:rsid w:val="00791A78"/>
    <w:rsid w:val="00795A6E"/>
    <w:rsid w:val="007A108E"/>
    <w:rsid w:val="007A26E1"/>
    <w:rsid w:val="007A3812"/>
    <w:rsid w:val="007B10FE"/>
    <w:rsid w:val="007B272B"/>
    <w:rsid w:val="007C0EFC"/>
    <w:rsid w:val="007C231D"/>
    <w:rsid w:val="007C7F9E"/>
    <w:rsid w:val="007E0A47"/>
    <w:rsid w:val="007E5DA7"/>
    <w:rsid w:val="008021F9"/>
    <w:rsid w:val="00803E3D"/>
    <w:rsid w:val="00805A14"/>
    <w:rsid w:val="008164C8"/>
    <w:rsid w:val="0082517C"/>
    <w:rsid w:val="008376D3"/>
    <w:rsid w:val="008516E2"/>
    <w:rsid w:val="00856F1E"/>
    <w:rsid w:val="0087450E"/>
    <w:rsid w:val="008828B9"/>
    <w:rsid w:val="008B1BCA"/>
    <w:rsid w:val="008B3D12"/>
    <w:rsid w:val="008B3E7E"/>
    <w:rsid w:val="008C3867"/>
    <w:rsid w:val="008C5BC9"/>
    <w:rsid w:val="008C653D"/>
    <w:rsid w:val="008C7D95"/>
    <w:rsid w:val="008E514D"/>
    <w:rsid w:val="008F06A1"/>
    <w:rsid w:val="00903085"/>
    <w:rsid w:val="00903C21"/>
    <w:rsid w:val="0092099D"/>
    <w:rsid w:val="00926301"/>
    <w:rsid w:val="009278CA"/>
    <w:rsid w:val="009400A9"/>
    <w:rsid w:val="00951656"/>
    <w:rsid w:val="0095174D"/>
    <w:rsid w:val="00953837"/>
    <w:rsid w:val="00954E93"/>
    <w:rsid w:val="009555FD"/>
    <w:rsid w:val="00967998"/>
    <w:rsid w:val="00970C44"/>
    <w:rsid w:val="00975DE5"/>
    <w:rsid w:val="00977D0C"/>
    <w:rsid w:val="00994271"/>
    <w:rsid w:val="009959EB"/>
    <w:rsid w:val="0099705F"/>
    <w:rsid w:val="009A56CB"/>
    <w:rsid w:val="009B3FB5"/>
    <w:rsid w:val="009C5716"/>
    <w:rsid w:val="009E2C76"/>
    <w:rsid w:val="009E44E4"/>
    <w:rsid w:val="009F4438"/>
    <w:rsid w:val="00A02DAB"/>
    <w:rsid w:val="00A033C9"/>
    <w:rsid w:val="00A10E23"/>
    <w:rsid w:val="00A174EF"/>
    <w:rsid w:val="00A20974"/>
    <w:rsid w:val="00A35CCF"/>
    <w:rsid w:val="00A51D4E"/>
    <w:rsid w:val="00A60726"/>
    <w:rsid w:val="00A60AB7"/>
    <w:rsid w:val="00A71A3C"/>
    <w:rsid w:val="00A72FE7"/>
    <w:rsid w:val="00A7510B"/>
    <w:rsid w:val="00A8066D"/>
    <w:rsid w:val="00A95D07"/>
    <w:rsid w:val="00A964A2"/>
    <w:rsid w:val="00A970A1"/>
    <w:rsid w:val="00AB6BA8"/>
    <w:rsid w:val="00AC089B"/>
    <w:rsid w:val="00AC17B9"/>
    <w:rsid w:val="00AD370C"/>
    <w:rsid w:val="00AD5F3C"/>
    <w:rsid w:val="00AE06C8"/>
    <w:rsid w:val="00AE590C"/>
    <w:rsid w:val="00AE754A"/>
    <w:rsid w:val="00B139A6"/>
    <w:rsid w:val="00B21945"/>
    <w:rsid w:val="00B31627"/>
    <w:rsid w:val="00B33C4B"/>
    <w:rsid w:val="00B34E4C"/>
    <w:rsid w:val="00B616AF"/>
    <w:rsid w:val="00B700EB"/>
    <w:rsid w:val="00B7653C"/>
    <w:rsid w:val="00B82ACF"/>
    <w:rsid w:val="00B84952"/>
    <w:rsid w:val="00BA5470"/>
    <w:rsid w:val="00BC53D5"/>
    <w:rsid w:val="00BC5872"/>
    <w:rsid w:val="00BC5BA1"/>
    <w:rsid w:val="00BD79CC"/>
    <w:rsid w:val="00BD7F95"/>
    <w:rsid w:val="00BE0A35"/>
    <w:rsid w:val="00BF2159"/>
    <w:rsid w:val="00BF56F2"/>
    <w:rsid w:val="00C20108"/>
    <w:rsid w:val="00C35E72"/>
    <w:rsid w:val="00C51A89"/>
    <w:rsid w:val="00C57294"/>
    <w:rsid w:val="00C65D65"/>
    <w:rsid w:val="00C84BEC"/>
    <w:rsid w:val="00C93EEF"/>
    <w:rsid w:val="00C94B50"/>
    <w:rsid w:val="00C9645E"/>
    <w:rsid w:val="00CA3AA5"/>
    <w:rsid w:val="00CA64D4"/>
    <w:rsid w:val="00CA7582"/>
    <w:rsid w:val="00CD0B44"/>
    <w:rsid w:val="00CD5A04"/>
    <w:rsid w:val="00CE200F"/>
    <w:rsid w:val="00CF0B2A"/>
    <w:rsid w:val="00CF21BF"/>
    <w:rsid w:val="00CF4A5E"/>
    <w:rsid w:val="00CF72FE"/>
    <w:rsid w:val="00D03088"/>
    <w:rsid w:val="00D110B5"/>
    <w:rsid w:val="00D140FF"/>
    <w:rsid w:val="00D23318"/>
    <w:rsid w:val="00D30B8D"/>
    <w:rsid w:val="00D417B4"/>
    <w:rsid w:val="00D46553"/>
    <w:rsid w:val="00D5425A"/>
    <w:rsid w:val="00D5594F"/>
    <w:rsid w:val="00D608C5"/>
    <w:rsid w:val="00D60ECA"/>
    <w:rsid w:val="00D64385"/>
    <w:rsid w:val="00D6544F"/>
    <w:rsid w:val="00D66438"/>
    <w:rsid w:val="00D76D74"/>
    <w:rsid w:val="00D775E2"/>
    <w:rsid w:val="00D809B0"/>
    <w:rsid w:val="00D8155B"/>
    <w:rsid w:val="00D97FF8"/>
    <w:rsid w:val="00DA0091"/>
    <w:rsid w:val="00DA03FB"/>
    <w:rsid w:val="00DA661E"/>
    <w:rsid w:val="00DB652E"/>
    <w:rsid w:val="00DD563C"/>
    <w:rsid w:val="00DD73A5"/>
    <w:rsid w:val="00DE3E82"/>
    <w:rsid w:val="00DE70FB"/>
    <w:rsid w:val="00DF2F0F"/>
    <w:rsid w:val="00DF4749"/>
    <w:rsid w:val="00DF77DD"/>
    <w:rsid w:val="00E05DCF"/>
    <w:rsid w:val="00E06BCD"/>
    <w:rsid w:val="00E11EB6"/>
    <w:rsid w:val="00E20DA5"/>
    <w:rsid w:val="00E20E30"/>
    <w:rsid w:val="00E27B1D"/>
    <w:rsid w:val="00E3143A"/>
    <w:rsid w:val="00E32788"/>
    <w:rsid w:val="00E327C3"/>
    <w:rsid w:val="00E332A0"/>
    <w:rsid w:val="00E3334B"/>
    <w:rsid w:val="00E57696"/>
    <w:rsid w:val="00E60D75"/>
    <w:rsid w:val="00E749FF"/>
    <w:rsid w:val="00E76A67"/>
    <w:rsid w:val="00E77E45"/>
    <w:rsid w:val="00E83BF4"/>
    <w:rsid w:val="00E83EEF"/>
    <w:rsid w:val="00E84323"/>
    <w:rsid w:val="00E86015"/>
    <w:rsid w:val="00E92F66"/>
    <w:rsid w:val="00EA0811"/>
    <w:rsid w:val="00EA6D67"/>
    <w:rsid w:val="00EA7B37"/>
    <w:rsid w:val="00EB2FE2"/>
    <w:rsid w:val="00EC05D9"/>
    <w:rsid w:val="00EC1C6A"/>
    <w:rsid w:val="00ED27E2"/>
    <w:rsid w:val="00ED3ECF"/>
    <w:rsid w:val="00EE1831"/>
    <w:rsid w:val="00EF19A6"/>
    <w:rsid w:val="00EF44BB"/>
    <w:rsid w:val="00F033E5"/>
    <w:rsid w:val="00F153A1"/>
    <w:rsid w:val="00F242F2"/>
    <w:rsid w:val="00F25FF3"/>
    <w:rsid w:val="00F36A3E"/>
    <w:rsid w:val="00F37BF1"/>
    <w:rsid w:val="00F505E3"/>
    <w:rsid w:val="00F5494E"/>
    <w:rsid w:val="00F6255A"/>
    <w:rsid w:val="00F6261D"/>
    <w:rsid w:val="00F6445C"/>
    <w:rsid w:val="00F72BEF"/>
    <w:rsid w:val="00F7433D"/>
    <w:rsid w:val="00F7618C"/>
    <w:rsid w:val="00F76CB0"/>
    <w:rsid w:val="00F86C19"/>
    <w:rsid w:val="00F9396D"/>
    <w:rsid w:val="00F93F4D"/>
    <w:rsid w:val="00F940A9"/>
    <w:rsid w:val="00F9485B"/>
    <w:rsid w:val="00FA4400"/>
    <w:rsid w:val="00FB377A"/>
    <w:rsid w:val="00FC3BB7"/>
    <w:rsid w:val="00FC6F13"/>
    <w:rsid w:val="00FD18CE"/>
    <w:rsid w:val="00FD2873"/>
    <w:rsid w:val="00FE5158"/>
    <w:rsid w:val="00FF0190"/>
    <w:rsid w:val="00FF3674"/>
    <w:rsid w:val="1BB8452B"/>
    <w:rsid w:val="2F327EFE"/>
    <w:rsid w:val="393430D9"/>
    <w:rsid w:val="3FBF678B"/>
    <w:rsid w:val="4DB05E07"/>
    <w:rsid w:val="577E4CCB"/>
    <w:rsid w:val="5DE014FA"/>
    <w:rsid w:val="60DF9C06"/>
    <w:rsid w:val="77032E1A"/>
    <w:rsid w:val="7CB84AE9"/>
    <w:rsid w:val="E0733A9C"/>
    <w:rsid w:val="EEDE6B2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880" w:firstLineChars="200"/>
      <w:jc w:val="both"/>
    </w:pPr>
    <w:rPr>
      <w:rFonts w:ascii="Times New Roman" w:hAnsi="Times New Roman" w:eastAsia="宋体" w:cs="Times New Roman"/>
      <w:kern w:val="2"/>
      <w:sz w:val="24"/>
      <w:lang w:val="en-US" w:eastAsia="zh-CN" w:bidi="ar-SA"/>
    </w:rPr>
  </w:style>
  <w:style w:type="paragraph" w:styleId="3">
    <w:name w:val="heading 1"/>
    <w:basedOn w:val="1"/>
    <w:next w:val="1"/>
    <w:link w:val="26"/>
    <w:qFormat/>
    <w:uiPriority w:val="0"/>
    <w:pPr>
      <w:keepNext/>
      <w:keepLines/>
      <w:spacing w:before="340" w:after="330" w:line="576" w:lineRule="auto"/>
      <w:ind w:firstLine="723"/>
      <w:outlineLvl w:val="0"/>
    </w:pPr>
    <w:rPr>
      <w:rFonts w:ascii="Calibri" w:hAnsi="Calibri"/>
      <w:b/>
      <w:bCs/>
      <w:kern w:val="44"/>
      <w:sz w:val="44"/>
      <w:szCs w:val="44"/>
    </w:rPr>
  </w:style>
  <w:style w:type="paragraph" w:styleId="4">
    <w:name w:val="heading 2"/>
    <w:basedOn w:val="1"/>
    <w:next w:val="1"/>
    <w:qFormat/>
    <w:uiPriority w:val="0"/>
    <w:pPr>
      <w:keepNext/>
      <w:keepLines/>
      <w:spacing w:before="260" w:after="260" w:line="413" w:lineRule="auto"/>
      <w:ind w:firstLine="0" w:firstLineChars="0"/>
      <w:outlineLvl w:val="1"/>
    </w:pPr>
    <w:rPr>
      <w:rFonts w:ascii="Arial" w:hAnsi="Arial" w:eastAsia="黑体"/>
      <w:sz w:val="36"/>
    </w:rPr>
  </w:style>
  <w:style w:type="paragraph" w:styleId="5">
    <w:name w:val="heading 3"/>
    <w:basedOn w:val="1"/>
    <w:next w:val="1"/>
    <w:qFormat/>
    <w:uiPriority w:val="0"/>
    <w:pPr>
      <w:keepNext/>
      <w:keepLines/>
      <w:spacing w:before="260" w:after="260" w:line="413" w:lineRule="auto"/>
      <w:ind w:firstLine="0" w:firstLineChars="0"/>
      <w:outlineLvl w:val="2"/>
    </w:pPr>
    <w:rPr>
      <w:rFonts w:eastAsia="黑体"/>
      <w:sz w:val="32"/>
    </w:rPr>
  </w:style>
  <w:style w:type="paragraph" w:styleId="6">
    <w:name w:val="heading 4"/>
    <w:basedOn w:val="1"/>
    <w:next w:val="1"/>
    <w:qFormat/>
    <w:uiPriority w:val="0"/>
    <w:pPr>
      <w:keepNext/>
      <w:keepLines/>
      <w:spacing w:before="280" w:after="290" w:line="372" w:lineRule="auto"/>
      <w:ind w:left="15" w:firstLine="0" w:firstLineChars="0"/>
      <w:outlineLvl w:val="3"/>
    </w:pPr>
    <w:rPr>
      <w:rFonts w:ascii="Arial" w:hAnsi="Arial" w:eastAsia="黑体"/>
    </w:rPr>
  </w:style>
  <w:style w:type="character" w:default="1" w:styleId="20">
    <w:name w:val="Default Paragraph Font"/>
    <w:semiHidden/>
    <w:unhideWhenUsed/>
    <w:uiPriority w:val="1"/>
  </w:style>
  <w:style w:type="table" w:default="1" w:styleId="24">
    <w:name w:val="Normal Table"/>
    <w:semiHidden/>
    <w:unhideWhenUsed/>
    <w:uiPriority w:val="99"/>
    <w:tblPr>
      <w:tblLayout w:type="fixed"/>
      <w:tblCellMar>
        <w:top w:w="0" w:type="dxa"/>
        <w:left w:w="108" w:type="dxa"/>
        <w:bottom w:w="0" w:type="dxa"/>
        <w:right w:w="108" w:type="dxa"/>
      </w:tblCellMar>
    </w:tblPr>
  </w:style>
  <w:style w:type="paragraph" w:styleId="2">
    <w:name w:val="Body Text Indent 2"/>
    <w:qFormat/>
    <w:uiPriority w:val="0"/>
    <w:pPr>
      <w:widowControl w:val="0"/>
      <w:spacing w:after="120" w:line="480" w:lineRule="auto"/>
      <w:ind w:left="420" w:leftChars="200"/>
      <w:jc w:val="both"/>
    </w:pPr>
    <w:rPr>
      <w:rFonts w:ascii="Calibri" w:hAnsi="Calibri" w:eastAsia="宋体" w:cs="Calibri"/>
      <w:kern w:val="2"/>
      <w:sz w:val="21"/>
      <w:szCs w:val="24"/>
      <w:lang w:val="en-US" w:eastAsia="zh-CN" w:bidi="ar-SA"/>
    </w:rPr>
  </w:style>
  <w:style w:type="paragraph" w:styleId="7">
    <w:name w:val="annotation subject"/>
    <w:basedOn w:val="8"/>
    <w:next w:val="8"/>
    <w:link w:val="59"/>
    <w:qFormat/>
    <w:uiPriority w:val="0"/>
    <w:rPr>
      <w:b/>
      <w:bCs/>
    </w:rPr>
  </w:style>
  <w:style w:type="paragraph" w:styleId="8">
    <w:name w:val="annotation text"/>
    <w:basedOn w:val="1"/>
    <w:link w:val="46"/>
    <w:qFormat/>
    <w:uiPriority w:val="0"/>
    <w:pPr>
      <w:jc w:val="left"/>
    </w:pPr>
  </w:style>
  <w:style w:type="paragraph" w:styleId="9">
    <w:name w:val="caption"/>
    <w:basedOn w:val="1"/>
    <w:next w:val="1"/>
    <w:link w:val="47"/>
    <w:qFormat/>
    <w:uiPriority w:val="0"/>
    <w:pPr>
      <w:keepNext/>
      <w:widowControl/>
      <w:snapToGrid w:val="0"/>
      <w:spacing w:before="60" w:after="60" w:line="400" w:lineRule="exact"/>
      <w:ind w:firstLine="0" w:firstLineChars="0"/>
      <w:jc w:val="center"/>
      <w:outlineLvl w:val="5"/>
    </w:pPr>
    <w:rPr>
      <w:b/>
      <w:kern w:val="0"/>
      <w:sz w:val="18"/>
      <w:szCs w:val="22"/>
    </w:rPr>
  </w:style>
  <w:style w:type="paragraph" w:styleId="10">
    <w:name w:val="Body Text"/>
    <w:basedOn w:val="1"/>
    <w:link w:val="42"/>
    <w:unhideWhenUsed/>
    <w:qFormat/>
    <w:uiPriority w:val="99"/>
    <w:pPr>
      <w:spacing w:after="120" w:line="240" w:lineRule="auto"/>
      <w:ind w:firstLine="0" w:firstLineChars="0"/>
    </w:pPr>
    <w:rPr>
      <w:rFonts w:asciiTheme="minorHAnsi" w:hAnsiTheme="minorHAnsi" w:eastAsiaTheme="minorEastAsia" w:cstheme="minorBidi"/>
      <w:sz w:val="21"/>
      <w:szCs w:val="22"/>
    </w:rPr>
  </w:style>
  <w:style w:type="paragraph" w:styleId="11">
    <w:name w:val="toc 3"/>
    <w:basedOn w:val="1"/>
    <w:next w:val="1"/>
    <w:qFormat/>
    <w:uiPriority w:val="39"/>
    <w:pPr>
      <w:tabs>
        <w:tab w:val="right" w:leader="dot" w:pos="8296"/>
      </w:tabs>
      <w:spacing w:line="259" w:lineRule="auto"/>
      <w:ind w:left="39" w:leftChars="39" w:firstLine="0" w:firstLineChars="0"/>
      <w:jc w:val="left"/>
    </w:pPr>
  </w:style>
  <w:style w:type="paragraph" w:styleId="12">
    <w:name w:val="Date"/>
    <w:basedOn w:val="1"/>
    <w:next w:val="1"/>
    <w:link w:val="57"/>
    <w:qFormat/>
    <w:uiPriority w:val="0"/>
    <w:pPr>
      <w:ind w:left="100" w:leftChars="2500"/>
    </w:pPr>
  </w:style>
  <w:style w:type="paragraph" w:styleId="13">
    <w:name w:val="Balloon Text"/>
    <w:basedOn w:val="1"/>
    <w:semiHidden/>
    <w:qFormat/>
    <w:uiPriority w:val="0"/>
    <w:rPr>
      <w:sz w:val="18"/>
      <w:szCs w:val="18"/>
    </w:rPr>
  </w:style>
  <w:style w:type="paragraph" w:styleId="14">
    <w:name w:val="footer"/>
    <w:basedOn w:val="1"/>
    <w:link w:val="27"/>
    <w:qFormat/>
    <w:uiPriority w:val="99"/>
    <w:pPr>
      <w:tabs>
        <w:tab w:val="center" w:pos="4153"/>
        <w:tab w:val="right" w:pos="8306"/>
      </w:tabs>
      <w:snapToGrid w:val="0"/>
      <w:jc w:val="left"/>
    </w:pPr>
    <w:rPr>
      <w:sz w:val="18"/>
      <w:szCs w:val="18"/>
    </w:rPr>
  </w:style>
  <w:style w:type="paragraph" w:styleId="15">
    <w:name w:val="header"/>
    <w:basedOn w:val="1"/>
    <w:link w:val="28"/>
    <w:qFormat/>
    <w:uiPriority w:val="99"/>
    <w:pPr>
      <w:pBdr>
        <w:bottom w:val="single" w:color="auto" w:sz="6" w:space="1"/>
      </w:pBdr>
      <w:tabs>
        <w:tab w:val="center" w:pos="4153"/>
        <w:tab w:val="right" w:pos="8306"/>
      </w:tabs>
      <w:snapToGrid w:val="0"/>
      <w:jc w:val="center"/>
    </w:pPr>
    <w:rPr>
      <w:sz w:val="18"/>
      <w:szCs w:val="18"/>
    </w:rPr>
  </w:style>
  <w:style w:type="paragraph" w:styleId="16">
    <w:name w:val="toc 1"/>
    <w:basedOn w:val="1"/>
    <w:next w:val="1"/>
    <w:qFormat/>
    <w:uiPriority w:val="39"/>
    <w:pPr>
      <w:spacing w:after="100" w:line="259" w:lineRule="auto"/>
      <w:ind w:firstLine="0" w:firstLineChars="0"/>
      <w:jc w:val="left"/>
    </w:pPr>
  </w:style>
  <w:style w:type="paragraph" w:styleId="17">
    <w:name w:val="Subtitle"/>
    <w:basedOn w:val="1"/>
    <w:next w:val="1"/>
    <w:link w:val="55"/>
    <w:qFormat/>
    <w:uiPriority w:val="0"/>
    <w:pPr>
      <w:spacing w:before="240" w:after="60" w:line="312" w:lineRule="auto"/>
      <w:jc w:val="center"/>
      <w:outlineLvl w:val="1"/>
    </w:pPr>
    <w:rPr>
      <w:rFonts w:asciiTheme="minorHAnsi" w:hAnsiTheme="minorHAnsi" w:eastAsiaTheme="minorEastAsia" w:cstheme="minorBidi"/>
      <w:b/>
      <w:bCs/>
      <w:kern w:val="28"/>
      <w:sz w:val="32"/>
      <w:szCs w:val="32"/>
    </w:rPr>
  </w:style>
  <w:style w:type="paragraph" w:styleId="18">
    <w:name w:val="toc 2"/>
    <w:basedOn w:val="1"/>
    <w:next w:val="1"/>
    <w:qFormat/>
    <w:uiPriority w:val="39"/>
    <w:pPr>
      <w:spacing w:after="100" w:line="259" w:lineRule="auto"/>
      <w:ind w:left="39" w:leftChars="39" w:firstLine="0" w:firstLineChars="0"/>
      <w:jc w:val="left"/>
    </w:pPr>
  </w:style>
  <w:style w:type="paragraph" w:styleId="19">
    <w:name w:val="Normal (Web)"/>
    <w:basedOn w:val="1"/>
    <w:unhideWhenUsed/>
    <w:qFormat/>
    <w:uiPriority w:val="99"/>
    <w:pPr>
      <w:widowControl/>
      <w:spacing w:before="100" w:beforeAutospacing="1" w:after="100" w:afterAutospacing="1" w:line="240" w:lineRule="auto"/>
      <w:ind w:firstLine="0" w:firstLineChars="0"/>
      <w:jc w:val="left"/>
    </w:pPr>
    <w:rPr>
      <w:rFonts w:ascii="宋体" w:hAnsi="宋体" w:cs="宋体"/>
      <w:kern w:val="0"/>
      <w:szCs w:val="24"/>
    </w:rPr>
  </w:style>
  <w:style w:type="character" w:styleId="21">
    <w:name w:val="Strong"/>
    <w:qFormat/>
    <w:uiPriority w:val="22"/>
    <w:rPr>
      <w:b/>
      <w:bCs/>
    </w:rPr>
  </w:style>
  <w:style w:type="character" w:styleId="22">
    <w:name w:val="Hyperlink"/>
    <w:qFormat/>
    <w:uiPriority w:val="99"/>
    <w:rPr>
      <w:rFonts w:eastAsia="宋体"/>
      <w:color w:val="auto"/>
      <w:sz w:val="28"/>
      <w:u w:val="single"/>
    </w:rPr>
  </w:style>
  <w:style w:type="character" w:styleId="23">
    <w:name w:val="annotation reference"/>
    <w:basedOn w:val="20"/>
    <w:qFormat/>
    <w:uiPriority w:val="0"/>
    <w:rPr>
      <w:sz w:val="21"/>
      <w:szCs w:val="21"/>
    </w:rPr>
  </w:style>
  <w:style w:type="table" w:styleId="25">
    <w:name w:val="Table Grid"/>
    <w:basedOn w:val="24"/>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26">
    <w:name w:val="标题 1 字符"/>
    <w:link w:val="3"/>
    <w:qFormat/>
    <w:uiPriority w:val="0"/>
    <w:rPr>
      <w:rFonts w:hint="default" w:ascii="Calibri" w:hAnsi="Calibri" w:eastAsia="宋体" w:cs="Times New Roman"/>
      <w:b/>
      <w:bCs/>
      <w:kern w:val="44"/>
      <w:sz w:val="44"/>
      <w:szCs w:val="44"/>
    </w:rPr>
  </w:style>
  <w:style w:type="character" w:customStyle="1" w:styleId="27">
    <w:name w:val="页脚 字符1"/>
    <w:link w:val="14"/>
    <w:qFormat/>
    <w:uiPriority w:val="0"/>
    <w:rPr>
      <w:kern w:val="2"/>
      <w:sz w:val="18"/>
      <w:szCs w:val="18"/>
    </w:rPr>
  </w:style>
  <w:style w:type="character" w:customStyle="1" w:styleId="28">
    <w:name w:val="页眉 字符"/>
    <w:link w:val="15"/>
    <w:qFormat/>
    <w:uiPriority w:val="99"/>
    <w:rPr>
      <w:kern w:val="2"/>
      <w:sz w:val="18"/>
      <w:szCs w:val="18"/>
    </w:rPr>
  </w:style>
  <w:style w:type="paragraph" w:customStyle="1" w:styleId="29">
    <w:name w:val="段落"/>
    <w:basedOn w:val="1"/>
    <w:qFormat/>
    <w:uiPriority w:val="0"/>
    <w:pPr>
      <w:spacing w:line="560" w:lineRule="exact"/>
      <w:ind w:firstLine="640"/>
    </w:pPr>
    <w:rPr>
      <w:rFonts w:ascii="仿宋_GB2312" w:hAnsi="宋体" w:cs="宋体"/>
      <w:szCs w:val="32"/>
    </w:rPr>
  </w:style>
  <w:style w:type="paragraph" w:customStyle="1" w:styleId="30">
    <w:name w:val="段"/>
    <w:link w:val="39"/>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sz w:val="21"/>
      <w:lang w:val="en-US" w:eastAsia="zh-CN" w:bidi="ar-SA"/>
    </w:rPr>
  </w:style>
  <w:style w:type="paragraph" w:customStyle="1" w:styleId="31">
    <w:name w:val="一级条标题"/>
    <w:next w:val="30"/>
    <w:qFormat/>
    <w:uiPriority w:val="0"/>
    <w:pPr>
      <w:numPr>
        <w:ilvl w:val="1"/>
        <w:numId w:val="1"/>
      </w:numPr>
      <w:spacing w:before="156" w:beforeLines="50" w:after="156" w:afterLines="50"/>
      <w:outlineLvl w:val="2"/>
    </w:pPr>
    <w:rPr>
      <w:rFonts w:ascii="黑体" w:hAnsi="Times New Roman" w:eastAsia="黑体" w:cs="Times New Roman"/>
      <w:sz w:val="21"/>
      <w:szCs w:val="21"/>
      <w:lang w:val="en-US" w:eastAsia="zh-CN" w:bidi="ar-SA"/>
    </w:rPr>
  </w:style>
  <w:style w:type="paragraph" w:customStyle="1" w:styleId="32">
    <w:name w:val="章标题"/>
    <w:next w:val="30"/>
    <w:qFormat/>
    <w:uiPriority w:val="0"/>
    <w:pPr>
      <w:numPr>
        <w:ilvl w:val="0"/>
        <w:numId w:val="1"/>
      </w:numPr>
      <w:spacing w:before="312" w:beforeLines="100" w:after="312" w:afterLines="100"/>
      <w:jc w:val="both"/>
      <w:outlineLvl w:val="1"/>
    </w:pPr>
    <w:rPr>
      <w:rFonts w:ascii="黑体" w:hAnsi="Times New Roman" w:eastAsia="黑体" w:cs="Times New Roman"/>
      <w:sz w:val="21"/>
      <w:lang w:val="en-US" w:eastAsia="zh-CN" w:bidi="ar-SA"/>
    </w:rPr>
  </w:style>
  <w:style w:type="paragraph" w:customStyle="1" w:styleId="33">
    <w:name w:val="msolistparagraph"/>
    <w:basedOn w:val="1"/>
    <w:qFormat/>
    <w:uiPriority w:val="0"/>
    <w:pPr>
      <w:ind w:firstLine="420"/>
    </w:pPr>
    <w:rPr>
      <w:rFonts w:eastAsia="仿宋_GB2312"/>
    </w:rPr>
  </w:style>
  <w:style w:type="character" w:customStyle="1" w:styleId="34">
    <w:name w:val="font21"/>
    <w:qFormat/>
    <w:uiPriority w:val="0"/>
    <w:rPr>
      <w:rFonts w:hint="eastAsia" w:ascii="宋体" w:hAnsi="宋体" w:eastAsia="宋体" w:cs="宋体"/>
      <w:color w:val="000000"/>
      <w:sz w:val="22"/>
      <w:szCs w:val="22"/>
      <w:u w:val="none"/>
    </w:rPr>
  </w:style>
  <w:style w:type="character" w:customStyle="1" w:styleId="35">
    <w:name w:val="font41"/>
    <w:qFormat/>
    <w:uiPriority w:val="0"/>
    <w:rPr>
      <w:rFonts w:hint="eastAsia" w:ascii="宋体" w:hAnsi="宋体" w:eastAsia="宋体" w:cs="宋体"/>
      <w:color w:val="000000"/>
      <w:sz w:val="22"/>
      <w:szCs w:val="22"/>
      <w:u w:val="none"/>
    </w:rPr>
  </w:style>
  <w:style w:type="paragraph" w:customStyle="1" w:styleId="36">
    <w:name w:val="EndNote Bibliography"/>
    <w:basedOn w:val="1"/>
    <w:qFormat/>
    <w:uiPriority w:val="0"/>
    <w:pPr>
      <w:spacing w:line="240" w:lineRule="auto"/>
      <w:ind w:firstLine="723"/>
      <w:jc w:val="left"/>
    </w:pPr>
    <w:rPr>
      <w:rFonts w:ascii="Calibri" w:hAnsi="Calibri"/>
      <w:sz w:val="20"/>
      <w:szCs w:val="22"/>
    </w:rPr>
  </w:style>
  <w:style w:type="paragraph" w:customStyle="1" w:styleId="37">
    <w:name w:val="标准文件_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38">
    <w:name w:val="图表标题"/>
    <w:basedOn w:val="1"/>
    <w:qFormat/>
    <w:uiPriority w:val="0"/>
    <w:pPr>
      <w:widowControl/>
      <w:numPr>
        <w:ilvl w:val="0"/>
        <w:numId w:val="2"/>
      </w:numPr>
      <w:snapToGrid w:val="0"/>
      <w:spacing w:after="50" w:afterLines="50" w:line="400" w:lineRule="exact"/>
      <w:ind w:firstLine="0" w:firstLineChars="0"/>
      <w:jc w:val="center"/>
    </w:pPr>
    <w:rPr>
      <w:rFonts w:ascii="Calibri" w:hAnsi="Calibri"/>
      <w:b/>
      <w:sz w:val="18"/>
      <w:szCs w:val="22"/>
    </w:rPr>
  </w:style>
  <w:style w:type="character" w:customStyle="1" w:styleId="39">
    <w:name w:val="段 Char"/>
    <w:link w:val="30"/>
    <w:qFormat/>
    <w:uiPriority w:val="0"/>
    <w:rPr>
      <w:rFonts w:ascii="宋体"/>
      <w:sz w:val="21"/>
    </w:rPr>
  </w:style>
  <w:style w:type="paragraph" w:customStyle="1" w:styleId="40">
    <w:name w:val="标准文件_正文公式"/>
    <w:basedOn w:val="1"/>
    <w:next w:val="1"/>
    <w:qFormat/>
    <w:uiPriority w:val="0"/>
    <w:pPr>
      <w:tabs>
        <w:tab w:val="center" w:pos="4678"/>
        <w:tab w:val="right" w:leader="middleDot" w:pos="9356"/>
      </w:tabs>
      <w:spacing w:line="240" w:lineRule="auto"/>
      <w:ind w:firstLine="0" w:firstLineChars="0"/>
    </w:pPr>
    <w:rPr>
      <w:rFonts w:ascii="宋体" w:hAnsi="宋体"/>
      <w:sz w:val="21"/>
      <w:szCs w:val="24"/>
    </w:rPr>
  </w:style>
  <w:style w:type="paragraph" w:styleId="41">
    <w:name w:val="List Paragraph"/>
    <w:basedOn w:val="1"/>
    <w:qFormat/>
    <w:uiPriority w:val="99"/>
    <w:pPr>
      <w:ind w:firstLine="420"/>
    </w:pPr>
  </w:style>
  <w:style w:type="character" w:customStyle="1" w:styleId="42">
    <w:name w:val="正文文本 字符"/>
    <w:basedOn w:val="20"/>
    <w:link w:val="10"/>
    <w:qFormat/>
    <w:uiPriority w:val="99"/>
    <w:rPr>
      <w:rFonts w:asciiTheme="minorHAnsi" w:hAnsiTheme="minorHAnsi" w:eastAsiaTheme="minorEastAsia" w:cstheme="minorBidi"/>
      <w:kern w:val="2"/>
      <w:sz w:val="21"/>
      <w:szCs w:val="22"/>
    </w:rPr>
  </w:style>
  <w:style w:type="character" w:customStyle="1" w:styleId="43">
    <w:name w:val="页脚 字符"/>
    <w:basedOn w:val="20"/>
    <w:qFormat/>
    <w:uiPriority w:val="99"/>
    <w:rPr>
      <w:sz w:val="18"/>
      <w:szCs w:val="18"/>
    </w:rPr>
  </w:style>
  <w:style w:type="paragraph" w:customStyle="1" w:styleId="44">
    <w:name w:val="样式1"/>
    <w:basedOn w:val="8"/>
    <w:link w:val="45"/>
    <w:qFormat/>
    <w:uiPriority w:val="0"/>
    <w:pPr>
      <w:overflowPunct w:val="0"/>
      <w:ind w:firstLine="200"/>
    </w:pPr>
    <w:rPr>
      <w:rFonts w:asciiTheme="minorEastAsia" w:hAnsiTheme="minorEastAsia" w:cstheme="minorBidi"/>
      <w:color w:val="FF0000"/>
      <w:szCs w:val="24"/>
    </w:rPr>
  </w:style>
  <w:style w:type="character" w:customStyle="1" w:styleId="45">
    <w:name w:val="样式1 字符"/>
    <w:basedOn w:val="46"/>
    <w:link w:val="44"/>
    <w:qFormat/>
    <w:uiPriority w:val="0"/>
    <w:rPr>
      <w:rFonts w:asciiTheme="minorEastAsia" w:hAnsiTheme="minorEastAsia" w:cstheme="minorBidi"/>
      <w:color w:val="FF0000"/>
      <w:kern w:val="2"/>
      <w:sz w:val="24"/>
      <w:szCs w:val="24"/>
    </w:rPr>
  </w:style>
  <w:style w:type="character" w:customStyle="1" w:styleId="46">
    <w:name w:val="批注文字 字符"/>
    <w:basedOn w:val="20"/>
    <w:link w:val="8"/>
    <w:qFormat/>
    <w:uiPriority w:val="0"/>
    <w:rPr>
      <w:kern w:val="2"/>
      <w:sz w:val="24"/>
    </w:rPr>
  </w:style>
  <w:style w:type="character" w:customStyle="1" w:styleId="47">
    <w:name w:val="题注 字符"/>
    <w:link w:val="9"/>
    <w:qFormat/>
    <w:uiPriority w:val="0"/>
    <w:rPr>
      <w:b/>
      <w:sz w:val="18"/>
      <w:szCs w:val="22"/>
    </w:rPr>
  </w:style>
  <w:style w:type="paragraph" w:customStyle="1" w:styleId="48">
    <w:name w:val="JMS-表格文本样式"/>
    <w:qFormat/>
    <w:uiPriority w:val="0"/>
    <w:pPr>
      <w:jc w:val="center"/>
    </w:pPr>
    <w:rPr>
      <w:rFonts w:ascii="Times New Roman" w:hAnsi="Times New Roman" w:eastAsia="宋体" w:cstheme="minorBidi"/>
      <w:kern w:val="2"/>
      <w:sz w:val="24"/>
      <w:szCs w:val="21"/>
      <w:lang w:val="en-US" w:eastAsia="zh-CN" w:bidi="ar-SA"/>
    </w:rPr>
  </w:style>
  <w:style w:type="paragraph" w:customStyle="1" w:styleId="49">
    <w:name w:val="五级条标题"/>
    <w:basedOn w:val="50"/>
    <w:next w:val="30"/>
    <w:qFormat/>
    <w:uiPriority w:val="0"/>
    <w:pPr>
      <w:outlineLvl w:val="6"/>
    </w:pPr>
  </w:style>
  <w:style w:type="paragraph" w:customStyle="1" w:styleId="50">
    <w:name w:val="四级条标题"/>
    <w:basedOn w:val="1"/>
    <w:next w:val="30"/>
    <w:qFormat/>
    <w:uiPriority w:val="0"/>
    <w:pPr>
      <w:widowControl/>
      <w:spacing w:before="50" w:beforeLines="50" w:after="50" w:afterLines="50" w:line="240" w:lineRule="auto"/>
      <w:ind w:firstLine="0" w:firstLineChars="0"/>
      <w:jc w:val="left"/>
      <w:outlineLvl w:val="5"/>
    </w:pPr>
    <w:rPr>
      <w:rFonts w:ascii="黑体" w:hAnsi="黑体" w:eastAsia="黑体"/>
      <w:kern w:val="0"/>
      <w:sz w:val="21"/>
      <w:szCs w:val="21"/>
    </w:rPr>
  </w:style>
  <w:style w:type="paragraph" w:customStyle="1" w:styleId="51">
    <w:name w:val="二级条标题"/>
    <w:basedOn w:val="31"/>
    <w:next w:val="30"/>
    <w:qFormat/>
    <w:uiPriority w:val="0"/>
    <w:pPr>
      <w:numPr>
        <w:ilvl w:val="0"/>
        <w:numId w:val="0"/>
      </w:numPr>
      <w:spacing w:before="50" w:after="50"/>
      <w:ind w:left="142"/>
      <w:outlineLvl w:val="3"/>
    </w:pPr>
    <w:rPr>
      <w:rFonts w:hAnsi="黑体"/>
    </w:rPr>
  </w:style>
  <w:style w:type="paragraph" w:customStyle="1" w:styleId="52">
    <w:name w:val="字母列项"/>
    <w:basedOn w:val="41"/>
    <w:next w:val="30"/>
    <w:link w:val="53"/>
    <w:qFormat/>
    <w:uiPriority w:val="0"/>
    <w:pPr>
      <w:spacing w:line="240" w:lineRule="auto"/>
      <w:ind w:firstLine="0" w:firstLineChars="0"/>
      <w:jc w:val="left"/>
    </w:pPr>
    <w:rPr>
      <w:rFonts w:cs="宋体"/>
      <w:sz w:val="21"/>
      <w:szCs w:val="21"/>
    </w:rPr>
  </w:style>
  <w:style w:type="character" w:customStyle="1" w:styleId="53">
    <w:name w:val="字母列项 字符"/>
    <w:basedOn w:val="20"/>
    <w:link w:val="52"/>
    <w:qFormat/>
    <w:uiPriority w:val="0"/>
    <w:rPr>
      <w:rFonts w:cs="宋体"/>
      <w:kern w:val="2"/>
      <w:sz w:val="21"/>
      <w:szCs w:val="21"/>
    </w:rPr>
  </w:style>
  <w:style w:type="paragraph" w:customStyle="1" w:styleId="54">
    <w:name w:val="TOC 标题1"/>
    <w:basedOn w:val="3"/>
    <w:next w:val="1"/>
    <w:unhideWhenUsed/>
    <w:qFormat/>
    <w:uiPriority w:val="39"/>
    <w:pPr>
      <w:widowControl/>
      <w:spacing w:before="240" w:after="0" w:line="259" w:lineRule="auto"/>
      <w:ind w:firstLine="0" w:firstLineChars="0"/>
      <w:jc w:val="left"/>
      <w:outlineLvl w:val="9"/>
    </w:pPr>
    <w:rPr>
      <w:rFonts w:asciiTheme="majorHAnsi" w:hAnsiTheme="majorHAnsi" w:eastAsiaTheme="majorEastAsia" w:cstheme="majorBidi"/>
      <w:b w:val="0"/>
      <w:bCs w:val="0"/>
      <w:color w:val="2F5597" w:themeColor="accent1" w:themeShade="BF"/>
      <w:kern w:val="0"/>
      <w:sz w:val="32"/>
      <w:szCs w:val="32"/>
    </w:rPr>
  </w:style>
  <w:style w:type="character" w:customStyle="1" w:styleId="55">
    <w:name w:val="副标题 字符"/>
    <w:basedOn w:val="20"/>
    <w:link w:val="17"/>
    <w:qFormat/>
    <w:uiPriority w:val="0"/>
    <w:rPr>
      <w:rFonts w:asciiTheme="minorHAnsi" w:hAnsiTheme="minorHAnsi" w:eastAsiaTheme="minorEastAsia" w:cstheme="minorBidi"/>
      <w:b/>
      <w:bCs/>
      <w:kern w:val="28"/>
      <w:sz w:val="32"/>
      <w:szCs w:val="32"/>
    </w:rPr>
  </w:style>
  <w:style w:type="paragraph" w:customStyle="1" w:styleId="56">
    <w:name w:val="修订1"/>
    <w:hidden/>
    <w:unhideWhenUsed/>
    <w:qFormat/>
    <w:uiPriority w:val="99"/>
    <w:rPr>
      <w:rFonts w:ascii="Times New Roman" w:hAnsi="Times New Roman" w:eastAsia="宋体" w:cs="Times New Roman"/>
      <w:kern w:val="2"/>
      <w:sz w:val="24"/>
      <w:lang w:val="en-US" w:eastAsia="zh-CN" w:bidi="ar-SA"/>
    </w:rPr>
  </w:style>
  <w:style w:type="character" w:customStyle="1" w:styleId="57">
    <w:name w:val="日期 字符"/>
    <w:basedOn w:val="20"/>
    <w:link w:val="12"/>
    <w:qFormat/>
    <w:uiPriority w:val="0"/>
    <w:rPr>
      <w:kern w:val="2"/>
      <w:sz w:val="24"/>
    </w:rPr>
  </w:style>
  <w:style w:type="paragraph" w:customStyle="1" w:styleId="58">
    <w:name w:val="修订2"/>
    <w:hidden/>
    <w:unhideWhenUsed/>
    <w:qFormat/>
    <w:uiPriority w:val="99"/>
    <w:rPr>
      <w:rFonts w:ascii="Times New Roman" w:hAnsi="Times New Roman" w:eastAsia="宋体" w:cs="Times New Roman"/>
      <w:kern w:val="2"/>
      <w:sz w:val="24"/>
      <w:lang w:val="en-US" w:eastAsia="zh-CN" w:bidi="ar-SA"/>
    </w:rPr>
  </w:style>
  <w:style w:type="character" w:customStyle="1" w:styleId="59">
    <w:name w:val="批注主题 字符"/>
    <w:basedOn w:val="46"/>
    <w:link w:val="7"/>
    <w:qFormat/>
    <w:uiPriority w:val="0"/>
    <w:rPr>
      <w:b/>
      <w:bCs/>
      <w:kern w:val="2"/>
      <w:sz w:val="24"/>
    </w:rPr>
  </w:style>
  <w:style w:type="paragraph" w:customStyle="1" w:styleId="60">
    <w:name w:val="修订3"/>
    <w:hidden/>
    <w:unhideWhenUsed/>
    <w:qFormat/>
    <w:uiPriority w:val="99"/>
    <w:rPr>
      <w:rFonts w:ascii="Times New Roman" w:hAnsi="Times New Roman" w:eastAsia="宋体" w:cs="Times New Roman"/>
      <w:kern w:val="2"/>
      <w:sz w:val="24"/>
      <w:lang w:val="en-US" w:eastAsia="zh-CN" w:bidi="ar-SA"/>
    </w:rPr>
  </w:style>
  <w:style w:type="paragraph" w:customStyle="1" w:styleId="61">
    <w:name w:val="TOC 标题2"/>
    <w:basedOn w:val="3"/>
    <w:next w:val="1"/>
    <w:unhideWhenUsed/>
    <w:qFormat/>
    <w:uiPriority w:val="39"/>
    <w:pPr>
      <w:widowControl/>
      <w:spacing w:before="240" w:after="0" w:line="259" w:lineRule="auto"/>
      <w:ind w:firstLine="0" w:firstLineChars="0"/>
      <w:jc w:val="left"/>
      <w:outlineLvl w:val="9"/>
    </w:pPr>
    <w:rPr>
      <w:rFonts w:asciiTheme="majorHAnsi" w:hAnsiTheme="majorHAnsi" w:eastAsiaTheme="majorEastAsia" w:cstheme="majorBidi"/>
      <w:b w:val="0"/>
      <w:bCs w:val="0"/>
      <w:color w:val="2F5597" w:themeColor="accent1" w:themeShade="BF"/>
      <w:kern w:val="0"/>
      <w:sz w:val="32"/>
      <w:szCs w:val="32"/>
    </w:rPr>
  </w:style>
  <w:style w:type="paragraph" w:customStyle="1" w:styleId="62">
    <w:name w:val="_Style 61"/>
    <w:basedOn w:val="1"/>
    <w:next w:val="1"/>
    <w:unhideWhenUsed/>
    <w:qFormat/>
    <w:uiPriority w:val="39"/>
    <w:pPr>
      <w:widowControl/>
      <w:spacing w:after="100" w:line="259" w:lineRule="auto"/>
      <w:ind w:left="220" w:firstLine="0" w:firstLineChars="0"/>
      <w:jc w:val="left"/>
    </w:pPr>
    <w:rPr>
      <w:rFonts w:ascii="等线" w:hAnsi="等线" w:eastAsia="等线"/>
      <w:kern w:val="0"/>
      <w:sz w:val="22"/>
      <w:szCs w:val="22"/>
    </w:rPr>
  </w:style>
  <w:style w:type="paragraph" w:customStyle="1" w:styleId="63">
    <w:name w:val="修订4"/>
    <w:hidden/>
    <w:unhideWhenUsed/>
    <w:qFormat/>
    <w:uiPriority w:val="99"/>
    <w:rPr>
      <w:rFonts w:ascii="Times New Roman" w:hAnsi="Times New Roman" w:eastAsia="宋体" w:cs="Times New Roman"/>
      <w:kern w:val="2"/>
      <w:sz w:val="24"/>
      <w:lang w:val="en-US" w:eastAsia="zh-CN" w:bidi="ar-SA"/>
    </w:rPr>
  </w:style>
  <w:style w:type="paragraph" w:customStyle="1" w:styleId="64">
    <w:name w:val="_Style 63"/>
    <w:basedOn w:val="1"/>
    <w:next w:val="1"/>
    <w:unhideWhenUsed/>
    <w:qFormat/>
    <w:uiPriority w:val="39"/>
    <w:pPr>
      <w:widowControl/>
      <w:spacing w:after="100" w:line="259" w:lineRule="auto"/>
      <w:ind w:left="220" w:firstLine="0" w:firstLineChars="0"/>
      <w:jc w:val="left"/>
    </w:pPr>
    <w:rPr>
      <w:rFonts w:ascii="等线" w:hAnsi="等线" w:eastAsia="等线"/>
      <w:kern w:val="0"/>
      <w:sz w:val="22"/>
      <w:szCs w:val="22"/>
    </w:rPr>
  </w:style>
  <w:style w:type="paragraph" w:customStyle="1" w:styleId="65">
    <w:name w:val="Revision"/>
    <w:hidden/>
    <w:unhideWhenUsed/>
    <w:qFormat/>
    <w:uiPriority w:val="99"/>
    <w:rPr>
      <w:rFonts w:ascii="Times New Roman" w:hAnsi="Times New Roman" w:eastAsia="宋体" w:cs="Times New Roman"/>
      <w:kern w:val="2"/>
      <w:sz w:val="24"/>
      <w:lang w:val="en-US" w:eastAsia="zh-CN" w:bidi="ar-SA"/>
    </w:rPr>
  </w:style>
  <w:style w:type="paragraph" w:customStyle="1" w:styleId="66">
    <w:name w:val="TOC Heading"/>
    <w:basedOn w:val="3"/>
    <w:next w:val="1"/>
    <w:unhideWhenUsed/>
    <w:qFormat/>
    <w:uiPriority w:val="39"/>
    <w:pPr>
      <w:widowControl/>
      <w:spacing w:before="240" w:after="0" w:line="259" w:lineRule="auto"/>
      <w:ind w:firstLine="0" w:firstLineChars="0"/>
      <w:jc w:val="left"/>
      <w:outlineLvl w:val="9"/>
    </w:pPr>
    <w:rPr>
      <w:rFonts w:asciiTheme="majorHAnsi" w:hAnsiTheme="majorHAnsi" w:eastAsiaTheme="majorEastAsia" w:cstheme="majorBidi"/>
      <w:b w:val="0"/>
      <w:bCs w:val="0"/>
      <w:color w:val="2F5597" w:themeColor="accent1" w:themeShade="BF"/>
      <w:kern w:val="0"/>
      <w:sz w:val="32"/>
      <w:szCs w:val="32"/>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8" Type="http://schemas.openxmlformats.org/officeDocument/2006/relationships/fontTable" Target="fontTable.xml"/><Relationship Id="rId37" Type="http://schemas.openxmlformats.org/officeDocument/2006/relationships/customXml" Target="../customXml/item2.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21.png"/><Relationship Id="rId33" Type="http://schemas.openxmlformats.org/officeDocument/2006/relationships/chart" Target="charts/chart3.xml"/><Relationship Id="rId32" Type="http://schemas.openxmlformats.org/officeDocument/2006/relationships/image" Target="media/image20.png"/><Relationship Id="rId31" Type="http://schemas.openxmlformats.org/officeDocument/2006/relationships/chart" Target="charts/chart2.xml"/><Relationship Id="rId30" Type="http://schemas.openxmlformats.org/officeDocument/2006/relationships/image" Target="media/image19.png"/><Relationship Id="rId3" Type="http://schemas.openxmlformats.org/officeDocument/2006/relationships/header" Target="header1.xml"/><Relationship Id="rId29" Type="http://schemas.openxmlformats.org/officeDocument/2006/relationships/chart" Target="charts/chart1.xml"/><Relationship Id="rId28" Type="http://schemas.openxmlformats.org/officeDocument/2006/relationships/image" Target="media/image18.png"/><Relationship Id="rId27" Type="http://schemas.openxmlformats.org/officeDocument/2006/relationships/image" Target="media/image17.png"/><Relationship Id="rId26" Type="http://schemas.openxmlformats.org/officeDocument/2006/relationships/image" Target="media/image16.png"/><Relationship Id="rId25" Type="http://schemas.openxmlformats.org/officeDocument/2006/relationships/image" Target="media/image15.png"/><Relationship Id="rId24" Type="http://schemas.openxmlformats.org/officeDocument/2006/relationships/image" Target="media/image14.png"/><Relationship Id="rId23" Type="http://schemas.openxmlformats.org/officeDocument/2006/relationships/image" Target="media/image13.png"/><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jpe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C:\Users\ywj\Desktop\6&#26376;&#27979;&#24207;&#25968;&#25454;&#37325;&#26032;&#20998;&#26512;\&#24213;&#26646;&#29289;&#31181;&#21517;&#24405;-.xlsx"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file:///H:\Zhan%20Lab\Zhan%20Lab&#27178;&#21521;\8&#26376;&#20221;&#21271;&#20140;&#24213;&#26646;\&#24213;&#26646;&#31532;&#20108;&#27425;.xlsx" TargetMode="External"/></Relationships>
</file>

<file path=word/charts/_rels/chart3.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F:\360MoveData\Users\asus\Desktop\&#29983;&#24577;&#29615;&#22659;&#20013;&#24515;\&#29983;&#24577;&#29615;&#22659;&#30740;&#31350;&#20013;&#24515;&#27178;&#21521;\xw\2022.10\coi\coi&#26032;\3species%20table&#20316;&#22270;&#29992;.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Sheet2!$A$2:$A$6</c:f>
              <c:strCache>
                <c:ptCount val="5"/>
                <c:pt idx="0">
                  <c:v>节肢动物</c:v>
                </c:pt>
                <c:pt idx="1">
                  <c:v>环节动物</c:v>
                </c:pt>
                <c:pt idx="2">
                  <c:v>软体动物</c:v>
                </c:pt>
                <c:pt idx="3">
                  <c:v>扁形动物</c:v>
                </c:pt>
                <c:pt idx="4">
                  <c:v>纽形动物</c:v>
                </c:pt>
              </c:strCache>
            </c:strRef>
          </c:cat>
          <c:val>
            <c:numRef>
              <c:f>Sheet2!$B$2:$B$6</c:f>
              <c:numCache>
                <c:formatCode>General</c:formatCode>
                <c:ptCount val="5"/>
                <c:pt idx="0">
                  <c:v>160</c:v>
                </c:pt>
                <c:pt idx="1">
                  <c:v>26</c:v>
                </c:pt>
                <c:pt idx="2">
                  <c:v>25</c:v>
                </c:pt>
                <c:pt idx="3">
                  <c:v>3</c:v>
                </c:pt>
                <c:pt idx="4">
                  <c:v>1</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no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21510471783282"/>
          <c:y val="0.115998736672439"/>
          <c:w val="0.396462492302357"/>
          <c:h val="0.722186863571514"/>
        </c:manualLayout>
      </c:layout>
      <c:pieChart>
        <c:varyColors val="1"/>
        <c:ser>
          <c:idx val="0"/>
          <c:order val="0"/>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计算版!$B$223:$B$226</c:f>
              <c:strCache>
                <c:ptCount val="4"/>
                <c:pt idx="0">
                  <c:v>环节动物门</c:v>
                </c:pt>
                <c:pt idx="1">
                  <c:v>节肢动物门</c:v>
                </c:pt>
                <c:pt idx="2">
                  <c:v>软体动物门</c:v>
                </c:pt>
                <c:pt idx="3">
                  <c:v>扁形动物门</c:v>
                </c:pt>
              </c:strCache>
            </c:strRef>
          </c:cat>
          <c:val>
            <c:numRef>
              <c:f>计算版!$C$223:$C$226</c:f>
              <c:numCache>
                <c:formatCode>General</c:formatCode>
                <c:ptCount val="4"/>
                <c:pt idx="0">
                  <c:v>26</c:v>
                </c:pt>
                <c:pt idx="1">
                  <c:v>152</c:v>
                </c:pt>
                <c:pt idx="2">
                  <c:v>36</c:v>
                </c:pt>
                <c:pt idx="3">
                  <c:v>6</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no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Times New Roman" panose="02020603050405020304" charset="0"/>
                    <a:ea typeface="黑体" panose="02010609060101010101" charset="-122"/>
                    <a:cs typeface="Times New Roman" panose="02020603050405020304" charset="0"/>
                  </a:defRPr>
                </a:pPr>
              </a:p>
            </c:txPr>
            <c:dLblPos val="bestFit"/>
            <c:showLegendKey val="0"/>
            <c:showVal val="1"/>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'[3species table作图用.xls]Sheet1'!$A$1:$A$6</c:f>
              <c:strCache>
                <c:ptCount val="6"/>
                <c:pt idx="0">
                  <c:v>节肢动物门</c:v>
                </c:pt>
                <c:pt idx="1">
                  <c:v>环节动物门</c:v>
                </c:pt>
                <c:pt idx="2">
                  <c:v>软体动物门</c:v>
                </c:pt>
                <c:pt idx="3">
                  <c:v>线虫动物门</c:v>
                </c:pt>
                <c:pt idx="4">
                  <c:v>扁形动物门</c:v>
                </c:pt>
                <c:pt idx="5">
                  <c:v>纽形动物门</c:v>
                </c:pt>
              </c:strCache>
            </c:strRef>
          </c:cat>
          <c:val>
            <c:numRef>
              <c:f>'[3species table作图用.xls]Sheet1'!$B$1:$B$6</c:f>
              <c:numCache>
                <c:formatCode>General</c:formatCode>
                <c:ptCount val="6"/>
                <c:pt idx="0">
                  <c:v>106</c:v>
                </c:pt>
                <c:pt idx="1">
                  <c:v>28</c:v>
                </c:pt>
                <c:pt idx="2">
                  <c:v>22</c:v>
                </c:pt>
                <c:pt idx="3">
                  <c:v>10</c:v>
                </c:pt>
                <c:pt idx="4">
                  <c:v>2</c:v>
                </c:pt>
                <c:pt idx="5">
                  <c:v>1</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5"/>
        <c:delete val="1"/>
      </c:legendEntry>
      <c:layout>
        <c:manualLayout>
          <c:xMode val="edge"/>
          <c:yMode val="edge"/>
          <c:x val="0.0675743762260098"/>
          <c:y val="0.741692257740088"/>
          <c:w val="0.916744013394683"/>
          <c:h val="0.150777377172051"/>
        </c:manualLayout>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Times New Roman" panose="02020603050405020304" charset="0"/>
              <a:ea typeface="黑体" panose="02010609060101010101" charset="-122"/>
              <a:cs typeface="Times New Roman" panose="02020603050405020304" charset="0"/>
            </a:defRPr>
          </a:pPr>
        </a:p>
      </c:txPr>
    </c:legend>
    <c:plotVisOnly val="1"/>
    <c:dispBlanksAs val="gap"/>
    <c:showDLblsOverMax val="0"/>
  </c:chart>
  <c:spPr>
    <a:solidFill>
      <a:schemeClr val="bg1"/>
    </a:solidFill>
    <a:ln w="9525" cap="flat" cmpd="sng" algn="ctr">
      <a:noFill/>
      <a:round/>
    </a:ln>
    <a:effectLst/>
  </c:spPr>
  <c:txPr>
    <a:bodyPr/>
    <a:lstStyle/>
    <a:p>
      <a:pPr>
        <a:defRPr lang="zh-CN">
          <a:latin typeface="Times New Roman" panose="02020603050405020304" charset="0"/>
          <a:ea typeface="黑体" panose="02010609060101010101" charset="-122"/>
          <a:cs typeface="Times New Roman" panose="02020603050405020304" charset="0"/>
        </a:defRPr>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D9588D2-55E6-4367-A846-2B6ED9603828}">
  <ds:schemaRefs/>
</ds:datastoreItem>
</file>

<file path=docProps/app.xml><?xml version="1.0" encoding="utf-8"?>
<Properties xmlns="http://schemas.openxmlformats.org/officeDocument/2006/extended-properties" xmlns:vt="http://schemas.openxmlformats.org/officeDocument/2006/docPropsVTypes">
  <Template>Normal.dotm</Template>
  <Company> </Company>
  <Pages>38</Pages>
  <Words>4951</Words>
  <Characters>28224</Characters>
  <Lines>235</Lines>
  <Paragraphs>66</Paragraphs>
  <TotalTime>0</TotalTime>
  <ScaleCrop>false</ScaleCrop>
  <LinksUpToDate>false</LinksUpToDate>
  <CharactersWithSpaces>33109</CharactersWithSpaces>
  <Application>WPS Office_10.8.2.7027_F1E327BC-269C-435d-A152-05C5408002CA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2023-10-08T03:05:00Z</dcterms:created>
  <dc:creator>lyh</dc:creator>
  <cp:lastModifiedBy>赵旭</cp:lastModifiedBy>
  <dcterms:modified xsi:type="dcterms:W3CDTF">2023-11-23T06:18:23Z</dcterms:modified>
  <dc:title>附件4</dc:title>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2052-10.8.2.7027</vt:lpwstr>
  </property>
  <property fmtid="{D5CDD505-2E9C-101B-9397-08002B2CF9AE}" pid="3" name="ICV">
    <vt:lpwstr>8C1A39F85A1E4C8DBEBD0072E89E0539</vt:lpwstr>
  </property>
</Properties>
</file>