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502E">
      <w:pPr>
        <w:rPr>
          <w:rFonts w:ascii="黑体" w:hAnsi="黑体" w:eastAsia="黑体"/>
          <w:sz w:val="32"/>
          <w:szCs w:val="32"/>
        </w:rPr>
      </w:pPr>
      <w:bookmarkStart w:id="0" w:name="_Toc17976"/>
      <w:bookmarkStart w:id="1" w:name="_Toc22715"/>
      <w:bookmarkStart w:id="2" w:name="_Toc16311"/>
      <w:bookmarkStart w:id="3" w:name="_Toc488307679"/>
      <w:bookmarkStart w:id="4" w:name="_Toc488245860"/>
      <w:bookmarkStart w:id="5" w:name="_Toc489862774"/>
      <w:bookmarkStart w:id="6" w:name="_Toc524622026"/>
      <w:bookmarkStart w:id="7" w:name="_Toc524621888"/>
      <w:bookmarkStart w:id="8" w:name="_Toc491330098"/>
      <w:bookmarkStart w:id="9" w:name="_Toc487634911"/>
      <w:bookmarkStart w:id="10" w:name="_Toc489431096"/>
      <w:bookmarkStart w:id="11" w:name="_Toc490991850"/>
      <w:bookmarkStart w:id="12" w:name="_Toc490991909"/>
      <w:bookmarkStart w:id="13" w:name="_Toc488149418"/>
      <w:bookmarkStart w:id="14" w:name="_Toc488842604"/>
      <w:bookmarkStart w:id="15" w:name="_Toc488245559"/>
      <w:r>
        <w:rPr>
          <w:rFonts w:hint="eastAsia" w:ascii="黑体" w:hAnsi="黑体" w:eastAsia="黑体"/>
          <w:sz w:val="32"/>
          <w:szCs w:val="32"/>
        </w:rPr>
        <w:t>附件2</w:t>
      </w:r>
    </w:p>
    <w:p w14:paraId="18C41FA0">
      <w:pPr>
        <w:jc w:val="center"/>
        <w:rPr>
          <w:rFonts w:ascii="黑体" w:hAnsi="黑体" w:eastAsia="黑体"/>
          <w:sz w:val="32"/>
          <w:szCs w:val="32"/>
        </w:rPr>
      </w:pPr>
    </w:p>
    <w:p w14:paraId="281E89F4">
      <w:pPr>
        <w:jc w:val="center"/>
        <w:rPr>
          <w:rFonts w:ascii="黑体" w:hAnsi="黑体" w:eastAsia="黑体"/>
          <w:sz w:val="32"/>
          <w:szCs w:val="32"/>
        </w:rPr>
      </w:pPr>
    </w:p>
    <w:p w14:paraId="0396027D">
      <w:pPr>
        <w:jc w:val="center"/>
        <w:rPr>
          <w:rFonts w:ascii="黑体" w:hAnsi="黑体" w:eastAsia="黑体"/>
          <w:sz w:val="32"/>
          <w:szCs w:val="32"/>
        </w:rPr>
      </w:pPr>
    </w:p>
    <w:p w14:paraId="15BBD79E">
      <w:pPr>
        <w:jc w:val="center"/>
        <w:rPr>
          <w:rFonts w:ascii="黑体" w:hAnsi="黑体" w:eastAsia="黑体"/>
          <w:sz w:val="32"/>
          <w:szCs w:val="32"/>
        </w:rPr>
      </w:pPr>
    </w:p>
    <w:bookmarkEnd w:id="0"/>
    <w:bookmarkEnd w:id="1"/>
    <w:bookmarkEnd w:id="2"/>
    <w:p w14:paraId="30B753E4">
      <w:pPr>
        <w:jc w:val="center"/>
        <w:rPr>
          <w:rFonts w:hint="eastAsia" w:ascii="方正公文小标宋" w:hAnsi="方正公文小标宋" w:eastAsia="方正公文小标宋" w:cs="方正公文小标宋"/>
          <w:bCs/>
          <w:sz w:val="44"/>
          <w:szCs w:val="44"/>
        </w:rPr>
      </w:pPr>
      <w:bookmarkStart w:id="16" w:name="_Toc22535"/>
      <w:bookmarkStart w:id="17" w:name="_Toc524627043"/>
      <w:bookmarkStart w:id="18" w:name="_Toc29426"/>
      <w:r>
        <w:rPr>
          <w:rFonts w:hint="eastAsia" w:ascii="方正公文小标宋" w:hAnsi="方正公文小标宋" w:eastAsia="方正公文小标宋" w:cs="方正公文小标宋"/>
          <w:bCs/>
          <w:sz w:val="44"/>
          <w:szCs w:val="44"/>
        </w:rPr>
        <w:t>北京市碳排放单位二氧化碳排放</w:t>
      </w:r>
    </w:p>
    <w:p w14:paraId="785F30D0">
      <w:pPr>
        <w:jc w:val="center"/>
        <w:rPr>
          <w:rFonts w:hint="eastAsia" w:ascii="方正公文小标宋" w:hAnsi="方正公文小标宋" w:eastAsia="方正公文小标宋" w:cs="方正公文小标宋"/>
          <w:sz w:val="44"/>
          <w:szCs w:val="44"/>
        </w:rPr>
        <w:sectPr>
          <w:footerReference r:id="rId4" w:type="default"/>
          <w:headerReference r:id="rId3" w:type="even"/>
          <w:footerReference r:id="rId5" w:type="even"/>
          <w:pgSz w:w="11906" w:h="16838"/>
          <w:pgMar w:top="2098" w:right="1474" w:bottom="1984" w:left="1588" w:header="1418" w:footer="1587" w:gutter="0"/>
          <w:pgNumType w:start="1"/>
          <w:cols w:space="720" w:num="1"/>
          <w:formProt w:val="0"/>
          <w:docGrid w:type="lines" w:linePitch="312" w:charSpace="0"/>
        </w:sectPr>
      </w:pPr>
      <w:r>
        <w:rPr>
          <w:rFonts w:hint="eastAsia" w:ascii="方正公文小标宋" w:hAnsi="方正公文小标宋" w:eastAsia="方正公文小标宋" w:cs="方正公文小标宋"/>
          <w:bCs/>
          <w:sz w:val="44"/>
          <w:szCs w:val="44"/>
        </w:rPr>
        <w:t>核查要求</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ABD48AE">
      <w:pPr>
        <w:pStyle w:val="180"/>
        <w:spacing w:line="560" w:lineRule="exact"/>
        <w:ind w:firstLine="640"/>
        <w:rPr>
          <w:rFonts w:ascii="仿宋_GB2312" w:eastAsia="仿宋_GB2312"/>
          <w:sz w:val="32"/>
          <w:szCs w:val="32"/>
        </w:rPr>
      </w:pPr>
      <w:r>
        <w:rPr>
          <w:rFonts w:hint="eastAsia" w:ascii="仿宋_GB2312" w:eastAsia="仿宋_GB2312"/>
          <w:sz w:val="32"/>
          <w:szCs w:val="32"/>
        </w:rPr>
        <w:t>为规范核查工作流程、提升碳排放数据质量，北京市碳市场核查工作按照《碳排放核查技术规程》（DB11/T 2323-2024，查询路径：北京市生态环境局政府网站-政务公开-地方标准）标准确定的工作流程、相关技术要点开展核查，并按照标准推荐的模版编写核查报告。重点碳排放单位提交的核查报告需加盖碳排放单位公章和</w:t>
      </w:r>
      <w:r>
        <w:rPr>
          <w:rFonts w:ascii="仿宋_GB2312" w:eastAsia="仿宋_GB2312"/>
          <w:sz w:val="32"/>
          <w:szCs w:val="32"/>
        </w:rPr>
        <w:t>核查机构公章</w:t>
      </w:r>
      <w:r>
        <w:rPr>
          <w:rFonts w:hint="eastAsia" w:ascii="仿宋_GB2312" w:eastAsia="仿宋_GB2312"/>
          <w:sz w:val="32"/>
          <w:szCs w:val="32"/>
        </w:rPr>
        <w:t>，鼓励优先使用电子公章。</w:t>
      </w:r>
    </w:p>
    <w:p w14:paraId="4DAFDF7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一、配额有关数据核查要点</w:t>
      </w:r>
    </w:p>
    <w:p w14:paraId="5FBECCE4">
      <w:pPr>
        <w:pStyle w:val="180"/>
        <w:spacing w:line="560" w:lineRule="exact"/>
        <w:ind w:firstLine="640"/>
        <w:rPr>
          <w:rFonts w:ascii="仿宋_GB2312" w:eastAsia="仿宋_GB2312"/>
          <w:sz w:val="32"/>
          <w:szCs w:val="32"/>
        </w:rPr>
      </w:pPr>
      <w:r>
        <w:rPr>
          <w:rFonts w:hint="eastAsia" w:ascii="仿宋_GB2312" w:eastAsia="仿宋_GB2312"/>
          <w:sz w:val="32"/>
          <w:szCs w:val="32"/>
        </w:rPr>
        <w:t>核查机构除对核算年度排放量相关能源活动水平数据开展核查外，还需重点关注年度配额核算相关活动水平数据（详见下表），对于采用历史法核算配额的行业，还需确认基准年排放量和基准年配额核算活动水平数据。不同行业重点参数核查确定方法参考《碳排放核查技术规程》中提出的行业生产、服务参数核查要点表。</w:t>
      </w:r>
    </w:p>
    <w:p w14:paraId="6FE42BAD">
      <w:pPr>
        <w:spacing w:line="560" w:lineRule="exact"/>
        <w:ind w:firstLine="64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各行业配额核算相关活动水平表</w:t>
      </w:r>
    </w:p>
    <w:tbl>
      <w:tblPr>
        <w:tblStyle w:val="33"/>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262"/>
        <w:gridCol w:w="2478"/>
        <w:gridCol w:w="1221"/>
      </w:tblGrid>
      <w:tr w14:paraId="5DD4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025" w:type="dxa"/>
          </w:tcPr>
          <w:p w14:paraId="0A3205BD">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262" w:type="dxa"/>
          </w:tcPr>
          <w:p w14:paraId="0FE2EF18">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免费配额核算所属行业</w:t>
            </w:r>
          </w:p>
        </w:tc>
        <w:tc>
          <w:tcPr>
            <w:tcW w:w="2478" w:type="dxa"/>
          </w:tcPr>
          <w:p w14:paraId="309F7682">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活动水平</w:t>
            </w:r>
          </w:p>
        </w:tc>
        <w:tc>
          <w:tcPr>
            <w:tcW w:w="1221" w:type="dxa"/>
          </w:tcPr>
          <w:p w14:paraId="33F198CD">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r>
      <w:tr w14:paraId="1CF2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5" w:type="dxa"/>
            <w:vMerge w:val="restart"/>
          </w:tcPr>
          <w:p w14:paraId="297EA7B6">
            <w:pPr>
              <w:spacing w:line="440" w:lineRule="exact"/>
              <w:jc w:val="center"/>
              <w:rPr>
                <w:rFonts w:eastAsia="仿宋_GB2312"/>
                <w:bCs/>
                <w:sz w:val="24"/>
                <w:szCs w:val="24"/>
              </w:rPr>
            </w:pPr>
            <w:r>
              <w:rPr>
                <w:rFonts w:eastAsia="仿宋_GB2312"/>
                <w:bCs/>
                <w:sz w:val="24"/>
                <w:szCs w:val="24"/>
              </w:rPr>
              <w:t>1</w:t>
            </w:r>
          </w:p>
        </w:tc>
        <w:tc>
          <w:tcPr>
            <w:tcW w:w="3262" w:type="dxa"/>
            <w:vMerge w:val="restart"/>
            <w:vAlign w:val="center"/>
          </w:tcPr>
          <w:p w14:paraId="2BD2650F">
            <w:pPr>
              <w:spacing w:line="360" w:lineRule="exact"/>
              <w:rPr>
                <w:rFonts w:eastAsia="仿宋_GB2312"/>
                <w:sz w:val="24"/>
                <w:szCs w:val="24"/>
              </w:rPr>
            </w:pPr>
            <w:r>
              <w:rPr>
                <w:rFonts w:hint="eastAsia" w:eastAsia="仿宋_GB2312"/>
                <w:sz w:val="24"/>
                <w:szCs w:val="24"/>
              </w:rPr>
              <w:t>火力发电（热电联产）</w:t>
            </w:r>
          </w:p>
        </w:tc>
        <w:tc>
          <w:tcPr>
            <w:tcW w:w="2478" w:type="dxa"/>
            <w:vAlign w:val="center"/>
          </w:tcPr>
          <w:p w14:paraId="42E82F15">
            <w:pPr>
              <w:spacing w:line="360" w:lineRule="exact"/>
              <w:jc w:val="center"/>
              <w:rPr>
                <w:rFonts w:eastAsia="仿宋_GB2312"/>
                <w:sz w:val="24"/>
                <w:szCs w:val="24"/>
              </w:rPr>
            </w:pPr>
            <w:r>
              <w:rPr>
                <w:rFonts w:hint="eastAsia" w:eastAsia="仿宋_GB2312"/>
                <w:sz w:val="24"/>
                <w:szCs w:val="24"/>
              </w:rPr>
              <w:t>机组供电量</w:t>
            </w:r>
          </w:p>
        </w:tc>
        <w:tc>
          <w:tcPr>
            <w:tcW w:w="1221" w:type="dxa"/>
            <w:vAlign w:val="center"/>
          </w:tcPr>
          <w:p w14:paraId="249D15BD">
            <w:pPr>
              <w:spacing w:line="360" w:lineRule="exact"/>
              <w:jc w:val="center"/>
              <w:rPr>
                <w:rFonts w:eastAsia="仿宋_GB2312"/>
                <w:sz w:val="24"/>
                <w:szCs w:val="24"/>
              </w:rPr>
            </w:pPr>
            <w:r>
              <w:rPr>
                <w:rFonts w:eastAsia="仿宋_GB2312"/>
                <w:sz w:val="24"/>
                <w:szCs w:val="24"/>
              </w:rPr>
              <w:t>MWh</w:t>
            </w:r>
          </w:p>
        </w:tc>
      </w:tr>
      <w:tr w14:paraId="05A8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5" w:type="dxa"/>
            <w:vMerge w:val="continue"/>
          </w:tcPr>
          <w:p w14:paraId="3F23FBFF">
            <w:pPr>
              <w:spacing w:line="440" w:lineRule="exact"/>
              <w:jc w:val="center"/>
              <w:rPr>
                <w:rFonts w:eastAsia="仿宋_GB2312"/>
                <w:bCs/>
                <w:sz w:val="24"/>
                <w:szCs w:val="24"/>
              </w:rPr>
            </w:pPr>
          </w:p>
        </w:tc>
        <w:tc>
          <w:tcPr>
            <w:tcW w:w="3262" w:type="dxa"/>
            <w:vMerge w:val="continue"/>
            <w:vAlign w:val="center"/>
          </w:tcPr>
          <w:p w14:paraId="4BBBA7B2">
            <w:pPr>
              <w:spacing w:line="360" w:lineRule="exact"/>
              <w:rPr>
                <w:rFonts w:eastAsia="仿宋_GB2312"/>
                <w:sz w:val="24"/>
                <w:szCs w:val="24"/>
              </w:rPr>
            </w:pPr>
          </w:p>
        </w:tc>
        <w:tc>
          <w:tcPr>
            <w:tcW w:w="2478" w:type="dxa"/>
            <w:vAlign w:val="center"/>
          </w:tcPr>
          <w:p w14:paraId="10C4D1C3">
            <w:pPr>
              <w:spacing w:line="360" w:lineRule="exact"/>
              <w:jc w:val="center"/>
              <w:rPr>
                <w:rFonts w:eastAsia="仿宋_GB2312"/>
                <w:sz w:val="24"/>
                <w:szCs w:val="24"/>
              </w:rPr>
            </w:pPr>
            <w:r>
              <w:rPr>
                <w:rFonts w:hint="eastAsia" w:eastAsia="仿宋_GB2312"/>
                <w:sz w:val="24"/>
                <w:szCs w:val="24"/>
              </w:rPr>
              <w:t>机组供热量</w:t>
            </w:r>
          </w:p>
        </w:tc>
        <w:tc>
          <w:tcPr>
            <w:tcW w:w="1221" w:type="dxa"/>
            <w:vAlign w:val="center"/>
          </w:tcPr>
          <w:p w14:paraId="7B616072">
            <w:pPr>
              <w:spacing w:line="360" w:lineRule="exact"/>
              <w:jc w:val="center"/>
              <w:rPr>
                <w:rFonts w:eastAsia="仿宋_GB2312"/>
                <w:sz w:val="24"/>
                <w:szCs w:val="24"/>
              </w:rPr>
            </w:pPr>
            <w:r>
              <w:rPr>
                <w:rFonts w:eastAsia="仿宋_GB2312"/>
                <w:sz w:val="24"/>
                <w:szCs w:val="24"/>
              </w:rPr>
              <w:t>GJ</w:t>
            </w:r>
          </w:p>
        </w:tc>
      </w:tr>
      <w:tr w14:paraId="3EB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5" w:type="dxa"/>
            <w:vMerge w:val="restart"/>
          </w:tcPr>
          <w:p w14:paraId="3CB96C4A">
            <w:pPr>
              <w:spacing w:line="440" w:lineRule="exact"/>
              <w:jc w:val="center"/>
              <w:rPr>
                <w:rFonts w:eastAsia="仿宋_GB2312"/>
                <w:bCs/>
                <w:sz w:val="24"/>
                <w:szCs w:val="24"/>
              </w:rPr>
            </w:pPr>
            <w:r>
              <w:rPr>
                <w:rFonts w:eastAsia="仿宋_GB2312"/>
                <w:bCs/>
                <w:sz w:val="24"/>
                <w:szCs w:val="24"/>
              </w:rPr>
              <w:t>2</w:t>
            </w:r>
          </w:p>
        </w:tc>
        <w:tc>
          <w:tcPr>
            <w:tcW w:w="3262" w:type="dxa"/>
            <w:vMerge w:val="restart"/>
            <w:vAlign w:val="center"/>
          </w:tcPr>
          <w:p w14:paraId="5C0866E7">
            <w:pPr>
              <w:spacing w:line="360" w:lineRule="exact"/>
              <w:rPr>
                <w:rFonts w:eastAsia="仿宋_GB2312"/>
                <w:sz w:val="24"/>
                <w:szCs w:val="24"/>
              </w:rPr>
            </w:pPr>
            <w:r>
              <w:rPr>
                <w:rFonts w:hint="eastAsia" w:eastAsia="仿宋_GB2312"/>
                <w:sz w:val="24"/>
                <w:szCs w:val="24"/>
              </w:rPr>
              <w:t>水泥制造</w:t>
            </w:r>
          </w:p>
        </w:tc>
        <w:tc>
          <w:tcPr>
            <w:tcW w:w="2478" w:type="dxa"/>
            <w:vAlign w:val="center"/>
          </w:tcPr>
          <w:p w14:paraId="5A40069F">
            <w:pPr>
              <w:spacing w:line="360" w:lineRule="exact"/>
              <w:jc w:val="center"/>
              <w:rPr>
                <w:rFonts w:eastAsia="仿宋_GB2312"/>
                <w:sz w:val="24"/>
                <w:szCs w:val="24"/>
              </w:rPr>
            </w:pPr>
            <w:r>
              <w:rPr>
                <w:rFonts w:hint="eastAsia" w:eastAsia="仿宋_GB2312"/>
                <w:sz w:val="24"/>
                <w:szCs w:val="24"/>
              </w:rPr>
              <w:t>熟料生产量</w:t>
            </w:r>
          </w:p>
        </w:tc>
        <w:tc>
          <w:tcPr>
            <w:tcW w:w="1221" w:type="dxa"/>
            <w:vAlign w:val="center"/>
          </w:tcPr>
          <w:p w14:paraId="0B018A9D">
            <w:pPr>
              <w:spacing w:line="360" w:lineRule="exact"/>
              <w:jc w:val="center"/>
              <w:rPr>
                <w:rFonts w:eastAsia="仿宋_GB2312"/>
                <w:sz w:val="24"/>
                <w:szCs w:val="24"/>
              </w:rPr>
            </w:pPr>
            <w:r>
              <w:rPr>
                <w:rFonts w:hint="eastAsia" w:eastAsia="仿宋_GB2312"/>
                <w:sz w:val="24"/>
                <w:szCs w:val="24"/>
              </w:rPr>
              <w:t>吨</w:t>
            </w:r>
          </w:p>
        </w:tc>
      </w:tr>
      <w:tr w14:paraId="665C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25" w:type="dxa"/>
            <w:vMerge w:val="continue"/>
          </w:tcPr>
          <w:p w14:paraId="1AE30A73">
            <w:pPr>
              <w:spacing w:line="440" w:lineRule="exact"/>
              <w:jc w:val="center"/>
              <w:rPr>
                <w:rFonts w:eastAsia="仿宋_GB2312"/>
                <w:bCs/>
                <w:sz w:val="24"/>
                <w:szCs w:val="24"/>
              </w:rPr>
            </w:pPr>
          </w:p>
        </w:tc>
        <w:tc>
          <w:tcPr>
            <w:tcW w:w="3262" w:type="dxa"/>
            <w:vMerge w:val="continue"/>
            <w:vAlign w:val="center"/>
          </w:tcPr>
          <w:p w14:paraId="7B65DCDD">
            <w:pPr>
              <w:spacing w:line="360" w:lineRule="exact"/>
              <w:rPr>
                <w:rFonts w:eastAsia="仿宋_GB2312"/>
                <w:sz w:val="24"/>
                <w:szCs w:val="24"/>
              </w:rPr>
            </w:pPr>
          </w:p>
        </w:tc>
        <w:tc>
          <w:tcPr>
            <w:tcW w:w="2478" w:type="dxa"/>
            <w:vAlign w:val="center"/>
          </w:tcPr>
          <w:p w14:paraId="548B51E6">
            <w:pPr>
              <w:spacing w:line="360" w:lineRule="exact"/>
              <w:jc w:val="center"/>
              <w:rPr>
                <w:rFonts w:eastAsia="仿宋_GB2312"/>
                <w:sz w:val="24"/>
                <w:szCs w:val="24"/>
              </w:rPr>
            </w:pPr>
            <w:r>
              <w:rPr>
                <w:rFonts w:hint="eastAsia" w:eastAsia="仿宋_GB2312"/>
                <w:sz w:val="24"/>
                <w:szCs w:val="24"/>
              </w:rPr>
              <w:t>协同处置废弃物量</w:t>
            </w:r>
          </w:p>
        </w:tc>
        <w:tc>
          <w:tcPr>
            <w:tcW w:w="1221" w:type="dxa"/>
            <w:vAlign w:val="center"/>
          </w:tcPr>
          <w:p w14:paraId="4A327AF2">
            <w:pPr>
              <w:spacing w:line="360" w:lineRule="exact"/>
              <w:jc w:val="center"/>
              <w:rPr>
                <w:rFonts w:eastAsia="仿宋_GB2312"/>
                <w:sz w:val="24"/>
                <w:szCs w:val="24"/>
              </w:rPr>
            </w:pPr>
            <w:r>
              <w:rPr>
                <w:rFonts w:hint="eastAsia" w:eastAsia="仿宋_GB2312"/>
                <w:sz w:val="24"/>
                <w:szCs w:val="24"/>
              </w:rPr>
              <w:t>吨</w:t>
            </w:r>
          </w:p>
        </w:tc>
      </w:tr>
      <w:tr w14:paraId="034C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25" w:type="dxa"/>
          </w:tcPr>
          <w:p w14:paraId="57468527">
            <w:pPr>
              <w:spacing w:line="440" w:lineRule="exact"/>
              <w:jc w:val="center"/>
              <w:rPr>
                <w:rFonts w:eastAsia="仿宋_GB2312"/>
                <w:bCs/>
                <w:sz w:val="24"/>
                <w:szCs w:val="24"/>
              </w:rPr>
            </w:pPr>
            <w:r>
              <w:rPr>
                <w:rFonts w:eastAsia="仿宋_GB2312"/>
                <w:bCs/>
                <w:sz w:val="24"/>
                <w:szCs w:val="24"/>
              </w:rPr>
              <w:t>3</w:t>
            </w:r>
          </w:p>
        </w:tc>
        <w:tc>
          <w:tcPr>
            <w:tcW w:w="3262" w:type="dxa"/>
            <w:vAlign w:val="center"/>
          </w:tcPr>
          <w:p w14:paraId="3553650D">
            <w:pPr>
              <w:spacing w:line="360" w:lineRule="exact"/>
              <w:rPr>
                <w:rFonts w:eastAsia="仿宋_GB2312"/>
                <w:sz w:val="24"/>
                <w:szCs w:val="24"/>
              </w:rPr>
            </w:pPr>
            <w:r>
              <w:rPr>
                <w:rFonts w:hint="eastAsia" w:eastAsia="仿宋_GB2312"/>
                <w:sz w:val="24"/>
                <w:szCs w:val="24"/>
              </w:rPr>
              <w:t>热力生产和供应</w:t>
            </w:r>
          </w:p>
        </w:tc>
        <w:tc>
          <w:tcPr>
            <w:tcW w:w="2478" w:type="dxa"/>
            <w:vAlign w:val="center"/>
          </w:tcPr>
          <w:p w14:paraId="3D268E81">
            <w:pPr>
              <w:spacing w:line="360" w:lineRule="exact"/>
              <w:jc w:val="center"/>
              <w:rPr>
                <w:rFonts w:eastAsia="仿宋_GB2312"/>
                <w:sz w:val="24"/>
                <w:szCs w:val="24"/>
              </w:rPr>
            </w:pPr>
            <w:r>
              <w:rPr>
                <w:rFonts w:hint="eastAsia" w:eastAsia="仿宋_GB2312"/>
                <w:sz w:val="24"/>
                <w:szCs w:val="24"/>
              </w:rPr>
              <w:t>企业自产热源供热量</w:t>
            </w:r>
          </w:p>
        </w:tc>
        <w:tc>
          <w:tcPr>
            <w:tcW w:w="1221" w:type="dxa"/>
            <w:vAlign w:val="center"/>
          </w:tcPr>
          <w:p w14:paraId="1E3D2235">
            <w:pPr>
              <w:spacing w:line="360" w:lineRule="exact"/>
              <w:jc w:val="center"/>
              <w:rPr>
                <w:rFonts w:eastAsia="仿宋_GB2312"/>
                <w:sz w:val="24"/>
                <w:szCs w:val="24"/>
              </w:rPr>
            </w:pPr>
            <w:r>
              <w:rPr>
                <w:rFonts w:eastAsia="仿宋_GB2312"/>
                <w:sz w:val="24"/>
                <w:szCs w:val="24"/>
              </w:rPr>
              <w:t>GJ</w:t>
            </w:r>
          </w:p>
        </w:tc>
      </w:tr>
      <w:tr w14:paraId="426A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1639F454">
            <w:pPr>
              <w:spacing w:line="440" w:lineRule="exact"/>
              <w:jc w:val="center"/>
              <w:rPr>
                <w:rFonts w:eastAsia="仿宋_GB2312"/>
                <w:bCs/>
                <w:sz w:val="24"/>
                <w:szCs w:val="24"/>
              </w:rPr>
            </w:pPr>
            <w:r>
              <w:rPr>
                <w:rFonts w:eastAsia="仿宋_GB2312"/>
                <w:bCs/>
                <w:sz w:val="24"/>
                <w:szCs w:val="24"/>
              </w:rPr>
              <w:t>4</w:t>
            </w:r>
          </w:p>
        </w:tc>
        <w:tc>
          <w:tcPr>
            <w:tcW w:w="3262" w:type="dxa"/>
            <w:vAlign w:val="center"/>
          </w:tcPr>
          <w:p w14:paraId="4321577F">
            <w:pPr>
              <w:spacing w:line="360" w:lineRule="exact"/>
              <w:rPr>
                <w:rFonts w:eastAsia="仿宋_GB2312"/>
                <w:sz w:val="24"/>
                <w:szCs w:val="24"/>
              </w:rPr>
            </w:pPr>
            <w:r>
              <w:rPr>
                <w:rFonts w:hint="eastAsia" w:eastAsia="仿宋_GB2312"/>
                <w:sz w:val="24"/>
                <w:szCs w:val="24"/>
              </w:rPr>
              <w:t>其他发电</w:t>
            </w:r>
          </w:p>
        </w:tc>
        <w:tc>
          <w:tcPr>
            <w:tcW w:w="2478" w:type="dxa"/>
            <w:vAlign w:val="center"/>
          </w:tcPr>
          <w:p w14:paraId="4BC91061">
            <w:pPr>
              <w:spacing w:line="360" w:lineRule="exact"/>
              <w:jc w:val="center"/>
              <w:rPr>
                <w:rFonts w:eastAsia="仿宋_GB2312"/>
                <w:sz w:val="24"/>
                <w:szCs w:val="24"/>
              </w:rPr>
            </w:pPr>
            <w:r>
              <w:rPr>
                <w:rFonts w:hint="eastAsia" w:eastAsia="仿宋_GB2312"/>
                <w:sz w:val="24"/>
                <w:szCs w:val="24"/>
              </w:rPr>
              <w:t>供电量</w:t>
            </w:r>
          </w:p>
        </w:tc>
        <w:tc>
          <w:tcPr>
            <w:tcW w:w="1221" w:type="dxa"/>
            <w:vAlign w:val="center"/>
          </w:tcPr>
          <w:p w14:paraId="716DCCBF">
            <w:pPr>
              <w:spacing w:line="360" w:lineRule="exact"/>
              <w:jc w:val="center"/>
              <w:rPr>
                <w:rFonts w:eastAsia="仿宋_GB2312"/>
                <w:sz w:val="24"/>
                <w:szCs w:val="24"/>
              </w:rPr>
            </w:pPr>
            <w:r>
              <w:rPr>
                <w:rFonts w:eastAsia="仿宋_GB2312"/>
                <w:sz w:val="24"/>
                <w:szCs w:val="24"/>
              </w:rPr>
              <w:t>MWh</w:t>
            </w:r>
          </w:p>
        </w:tc>
      </w:tr>
      <w:tr w14:paraId="6914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tcPr>
          <w:p w14:paraId="0A9F8C9A">
            <w:pPr>
              <w:spacing w:line="440" w:lineRule="exact"/>
              <w:jc w:val="center"/>
              <w:rPr>
                <w:rFonts w:eastAsia="仿宋_GB2312"/>
                <w:bCs/>
                <w:sz w:val="24"/>
                <w:szCs w:val="24"/>
              </w:rPr>
            </w:pPr>
            <w:r>
              <w:rPr>
                <w:rFonts w:eastAsia="仿宋_GB2312"/>
                <w:bCs/>
                <w:sz w:val="24"/>
                <w:szCs w:val="24"/>
              </w:rPr>
              <w:t>5</w:t>
            </w:r>
          </w:p>
        </w:tc>
        <w:tc>
          <w:tcPr>
            <w:tcW w:w="3262" w:type="dxa"/>
            <w:vAlign w:val="center"/>
          </w:tcPr>
          <w:p w14:paraId="2D8A31F3">
            <w:pPr>
              <w:spacing w:line="360" w:lineRule="exact"/>
              <w:rPr>
                <w:rFonts w:eastAsia="仿宋_GB2312"/>
                <w:sz w:val="24"/>
                <w:szCs w:val="24"/>
              </w:rPr>
            </w:pPr>
            <w:r>
              <w:rPr>
                <w:rFonts w:hint="eastAsia" w:eastAsia="仿宋_GB2312"/>
                <w:sz w:val="24"/>
                <w:szCs w:val="24"/>
              </w:rPr>
              <w:t>电力供应</w:t>
            </w:r>
          </w:p>
        </w:tc>
        <w:tc>
          <w:tcPr>
            <w:tcW w:w="2478" w:type="dxa"/>
            <w:vAlign w:val="center"/>
          </w:tcPr>
          <w:p w14:paraId="41AB51DD">
            <w:pPr>
              <w:spacing w:line="360" w:lineRule="exact"/>
              <w:jc w:val="center"/>
              <w:rPr>
                <w:rFonts w:eastAsia="仿宋_GB2312"/>
                <w:sz w:val="24"/>
                <w:szCs w:val="24"/>
              </w:rPr>
            </w:pPr>
            <w:r>
              <w:rPr>
                <w:rFonts w:hint="eastAsia" w:eastAsia="仿宋_GB2312"/>
                <w:sz w:val="24"/>
                <w:szCs w:val="24"/>
              </w:rPr>
              <w:t>供电量</w:t>
            </w:r>
          </w:p>
        </w:tc>
        <w:tc>
          <w:tcPr>
            <w:tcW w:w="1221" w:type="dxa"/>
            <w:vAlign w:val="center"/>
          </w:tcPr>
          <w:p w14:paraId="7A8A9539">
            <w:pPr>
              <w:spacing w:line="360" w:lineRule="exact"/>
              <w:jc w:val="center"/>
              <w:rPr>
                <w:rFonts w:eastAsia="仿宋_GB2312"/>
                <w:sz w:val="24"/>
                <w:szCs w:val="24"/>
              </w:rPr>
            </w:pPr>
            <w:r>
              <w:rPr>
                <w:rFonts w:eastAsia="仿宋_GB2312"/>
                <w:sz w:val="24"/>
                <w:szCs w:val="24"/>
              </w:rPr>
              <w:t>MWh</w:t>
            </w:r>
          </w:p>
        </w:tc>
      </w:tr>
      <w:tr w14:paraId="03D4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25" w:type="dxa"/>
          </w:tcPr>
          <w:p w14:paraId="129C1FB5">
            <w:pPr>
              <w:spacing w:line="440" w:lineRule="exact"/>
              <w:jc w:val="center"/>
              <w:rPr>
                <w:rFonts w:eastAsia="仿宋_GB2312"/>
                <w:bCs/>
                <w:sz w:val="24"/>
                <w:szCs w:val="24"/>
              </w:rPr>
            </w:pPr>
            <w:r>
              <w:rPr>
                <w:rFonts w:eastAsia="仿宋_GB2312"/>
                <w:bCs/>
                <w:sz w:val="24"/>
                <w:szCs w:val="24"/>
              </w:rPr>
              <w:t>6</w:t>
            </w:r>
          </w:p>
        </w:tc>
        <w:tc>
          <w:tcPr>
            <w:tcW w:w="3262" w:type="dxa"/>
            <w:vAlign w:val="center"/>
          </w:tcPr>
          <w:p w14:paraId="2DB7AE6D">
            <w:pPr>
              <w:spacing w:line="360" w:lineRule="exact"/>
              <w:rPr>
                <w:rFonts w:eastAsia="仿宋_GB2312"/>
                <w:sz w:val="24"/>
                <w:szCs w:val="24"/>
              </w:rPr>
            </w:pPr>
            <w:r>
              <w:rPr>
                <w:rFonts w:hint="eastAsia" w:eastAsia="仿宋_GB2312"/>
                <w:sz w:val="24"/>
                <w:szCs w:val="24"/>
              </w:rPr>
              <w:t>数据中心</w:t>
            </w:r>
          </w:p>
        </w:tc>
        <w:tc>
          <w:tcPr>
            <w:tcW w:w="2478" w:type="dxa"/>
            <w:vAlign w:val="center"/>
          </w:tcPr>
          <w:p w14:paraId="2930FDB7">
            <w:pPr>
              <w:spacing w:line="360" w:lineRule="exact"/>
              <w:jc w:val="center"/>
              <w:rPr>
                <w:rFonts w:eastAsia="仿宋_GB2312"/>
                <w:sz w:val="24"/>
                <w:szCs w:val="24"/>
              </w:rPr>
            </w:pPr>
            <w:r>
              <w:rPr>
                <w:rFonts w:eastAsia="仿宋_GB2312"/>
                <w:sz w:val="24"/>
                <w:szCs w:val="24"/>
              </w:rPr>
              <w:t>IT设备耗电量</w:t>
            </w:r>
          </w:p>
        </w:tc>
        <w:tc>
          <w:tcPr>
            <w:tcW w:w="1221" w:type="dxa"/>
            <w:vAlign w:val="center"/>
          </w:tcPr>
          <w:p w14:paraId="06432CC8">
            <w:pPr>
              <w:spacing w:line="360" w:lineRule="exact"/>
              <w:jc w:val="center"/>
              <w:rPr>
                <w:rFonts w:eastAsia="仿宋_GB2312"/>
                <w:sz w:val="24"/>
                <w:szCs w:val="24"/>
              </w:rPr>
            </w:pPr>
            <w:r>
              <w:rPr>
                <w:rFonts w:eastAsia="仿宋_GB2312"/>
                <w:sz w:val="24"/>
                <w:szCs w:val="24"/>
              </w:rPr>
              <w:t>MWh</w:t>
            </w:r>
          </w:p>
        </w:tc>
      </w:tr>
      <w:tr w14:paraId="6068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79DA20A8">
            <w:pPr>
              <w:spacing w:line="440" w:lineRule="exact"/>
              <w:jc w:val="center"/>
              <w:rPr>
                <w:rFonts w:eastAsia="仿宋_GB2312"/>
                <w:bCs/>
                <w:sz w:val="24"/>
                <w:szCs w:val="24"/>
              </w:rPr>
            </w:pPr>
            <w:r>
              <w:rPr>
                <w:rFonts w:eastAsia="仿宋_GB2312"/>
                <w:bCs/>
                <w:sz w:val="24"/>
                <w:szCs w:val="24"/>
              </w:rPr>
              <w:t>7</w:t>
            </w:r>
          </w:p>
        </w:tc>
        <w:tc>
          <w:tcPr>
            <w:tcW w:w="3262" w:type="dxa"/>
            <w:vAlign w:val="center"/>
          </w:tcPr>
          <w:p w14:paraId="75027360">
            <w:pPr>
              <w:spacing w:line="360" w:lineRule="exact"/>
              <w:rPr>
                <w:rFonts w:eastAsia="仿宋_GB2312"/>
                <w:sz w:val="24"/>
                <w:szCs w:val="24"/>
              </w:rPr>
            </w:pPr>
            <w:r>
              <w:rPr>
                <w:rFonts w:hint="eastAsia" w:eastAsia="仿宋_GB2312"/>
                <w:sz w:val="24"/>
                <w:szCs w:val="24"/>
              </w:rPr>
              <w:t>集成电路制造</w:t>
            </w:r>
          </w:p>
        </w:tc>
        <w:tc>
          <w:tcPr>
            <w:tcW w:w="2478" w:type="dxa"/>
            <w:vAlign w:val="center"/>
          </w:tcPr>
          <w:p w14:paraId="6C7D4398">
            <w:pPr>
              <w:spacing w:line="360" w:lineRule="exact"/>
              <w:jc w:val="center"/>
              <w:rPr>
                <w:rFonts w:eastAsia="仿宋_GB2312"/>
                <w:sz w:val="24"/>
                <w:szCs w:val="24"/>
              </w:rPr>
            </w:pPr>
            <w:r>
              <w:rPr>
                <w:rFonts w:hint="eastAsia" w:eastAsia="仿宋_GB2312"/>
                <w:sz w:val="24"/>
                <w:szCs w:val="24"/>
              </w:rPr>
              <w:t>产品总光罩层数</w:t>
            </w:r>
          </w:p>
        </w:tc>
        <w:tc>
          <w:tcPr>
            <w:tcW w:w="1221" w:type="dxa"/>
            <w:vAlign w:val="center"/>
          </w:tcPr>
          <w:p w14:paraId="0E80F24D">
            <w:pPr>
              <w:spacing w:line="360" w:lineRule="exact"/>
              <w:jc w:val="center"/>
              <w:rPr>
                <w:rFonts w:eastAsia="仿宋_GB2312"/>
                <w:sz w:val="24"/>
                <w:szCs w:val="24"/>
              </w:rPr>
            </w:pPr>
            <w:r>
              <w:rPr>
                <w:rFonts w:hint="eastAsia" w:eastAsia="仿宋_GB2312"/>
                <w:sz w:val="24"/>
                <w:szCs w:val="24"/>
              </w:rPr>
              <w:t>层</w:t>
            </w:r>
          </w:p>
        </w:tc>
      </w:tr>
      <w:tr w14:paraId="53A0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vMerge w:val="restart"/>
          </w:tcPr>
          <w:p w14:paraId="2BC51E1B">
            <w:pPr>
              <w:spacing w:line="440" w:lineRule="exact"/>
              <w:jc w:val="center"/>
              <w:rPr>
                <w:rFonts w:eastAsia="仿宋_GB2312"/>
                <w:bCs/>
                <w:sz w:val="24"/>
                <w:szCs w:val="24"/>
              </w:rPr>
            </w:pPr>
            <w:r>
              <w:rPr>
                <w:rFonts w:eastAsia="仿宋_GB2312"/>
                <w:bCs/>
                <w:sz w:val="24"/>
                <w:szCs w:val="24"/>
              </w:rPr>
              <w:t>8</w:t>
            </w:r>
          </w:p>
        </w:tc>
        <w:tc>
          <w:tcPr>
            <w:tcW w:w="3262" w:type="dxa"/>
            <w:vMerge w:val="restart"/>
            <w:vAlign w:val="center"/>
          </w:tcPr>
          <w:p w14:paraId="7F5A952F">
            <w:pPr>
              <w:spacing w:line="360" w:lineRule="exact"/>
              <w:rPr>
                <w:rFonts w:eastAsia="仿宋_GB2312"/>
                <w:sz w:val="24"/>
                <w:szCs w:val="24"/>
              </w:rPr>
            </w:pPr>
            <w:r>
              <w:rPr>
                <w:rFonts w:hint="eastAsia" w:eastAsia="仿宋_GB2312"/>
                <w:sz w:val="24"/>
                <w:szCs w:val="24"/>
              </w:rPr>
              <w:t>污水处理及其再生利用</w:t>
            </w:r>
          </w:p>
        </w:tc>
        <w:tc>
          <w:tcPr>
            <w:tcW w:w="2478" w:type="dxa"/>
            <w:vAlign w:val="center"/>
          </w:tcPr>
          <w:p w14:paraId="1EB5302E">
            <w:pPr>
              <w:spacing w:line="360" w:lineRule="exact"/>
              <w:jc w:val="center"/>
              <w:rPr>
                <w:rFonts w:eastAsia="仿宋_GB2312"/>
                <w:sz w:val="24"/>
                <w:szCs w:val="24"/>
              </w:rPr>
            </w:pPr>
            <w:r>
              <w:rPr>
                <w:rFonts w:hint="eastAsia" w:eastAsia="仿宋_GB2312"/>
                <w:sz w:val="24"/>
                <w:szCs w:val="24"/>
              </w:rPr>
              <w:t>污水处理量</w:t>
            </w:r>
          </w:p>
        </w:tc>
        <w:tc>
          <w:tcPr>
            <w:tcW w:w="1221" w:type="dxa"/>
            <w:vAlign w:val="center"/>
          </w:tcPr>
          <w:p w14:paraId="4264D700">
            <w:pPr>
              <w:spacing w:line="360" w:lineRule="exact"/>
              <w:jc w:val="center"/>
              <w:rPr>
                <w:rFonts w:eastAsia="仿宋_GB2312"/>
                <w:sz w:val="24"/>
                <w:szCs w:val="24"/>
              </w:rPr>
            </w:pPr>
            <w:r>
              <w:rPr>
                <w:rFonts w:hint="eastAsia" w:eastAsia="仿宋_GB2312"/>
                <w:sz w:val="24"/>
                <w:szCs w:val="24"/>
              </w:rPr>
              <w:t>立方米</w:t>
            </w:r>
          </w:p>
        </w:tc>
      </w:tr>
      <w:tr w14:paraId="73BC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vMerge w:val="continue"/>
          </w:tcPr>
          <w:p w14:paraId="1C8AB0B3">
            <w:pPr>
              <w:spacing w:line="440" w:lineRule="exact"/>
              <w:jc w:val="center"/>
              <w:rPr>
                <w:rFonts w:eastAsia="仿宋_GB2312"/>
                <w:bCs/>
                <w:sz w:val="24"/>
                <w:szCs w:val="24"/>
              </w:rPr>
            </w:pPr>
          </w:p>
        </w:tc>
        <w:tc>
          <w:tcPr>
            <w:tcW w:w="3262" w:type="dxa"/>
            <w:vMerge w:val="continue"/>
            <w:vAlign w:val="center"/>
          </w:tcPr>
          <w:p w14:paraId="1C585718">
            <w:pPr>
              <w:spacing w:line="360" w:lineRule="exact"/>
              <w:rPr>
                <w:rFonts w:eastAsia="仿宋_GB2312"/>
                <w:sz w:val="24"/>
                <w:szCs w:val="24"/>
              </w:rPr>
            </w:pPr>
          </w:p>
        </w:tc>
        <w:tc>
          <w:tcPr>
            <w:tcW w:w="2478" w:type="dxa"/>
            <w:vAlign w:val="center"/>
          </w:tcPr>
          <w:p w14:paraId="27D91B42">
            <w:pPr>
              <w:spacing w:line="360" w:lineRule="exact"/>
              <w:jc w:val="center"/>
              <w:rPr>
                <w:rFonts w:eastAsia="仿宋_GB2312"/>
                <w:sz w:val="24"/>
                <w:szCs w:val="24"/>
              </w:rPr>
            </w:pPr>
            <w:r>
              <w:rPr>
                <w:rFonts w:hint="eastAsia" w:eastAsia="仿宋_GB2312"/>
                <w:sz w:val="24"/>
                <w:szCs w:val="24"/>
              </w:rPr>
              <w:t>污泥处理量</w:t>
            </w:r>
          </w:p>
        </w:tc>
        <w:tc>
          <w:tcPr>
            <w:tcW w:w="1221" w:type="dxa"/>
            <w:vAlign w:val="center"/>
          </w:tcPr>
          <w:p w14:paraId="5466D13E">
            <w:pPr>
              <w:spacing w:line="360" w:lineRule="exact"/>
              <w:jc w:val="center"/>
              <w:rPr>
                <w:rFonts w:eastAsia="仿宋_GB2312"/>
                <w:sz w:val="24"/>
                <w:szCs w:val="24"/>
              </w:rPr>
            </w:pPr>
            <w:r>
              <w:rPr>
                <w:rFonts w:hint="eastAsia" w:eastAsia="仿宋_GB2312"/>
                <w:sz w:val="24"/>
                <w:szCs w:val="24"/>
              </w:rPr>
              <w:t>吨</w:t>
            </w:r>
          </w:p>
        </w:tc>
      </w:tr>
      <w:tr w14:paraId="658A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13C921C3">
            <w:pPr>
              <w:spacing w:line="440" w:lineRule="exact"/>
              <w:jc w:val="center"/>
              <w:rPr>
                <w:rFonts w:eastAsia="仿宋_GB2312"/>
                <w:bCs/>
                <w:sz w:val="24"/>
                <w:szCs w:val="24"/>
              </w:rPr>
            </w:pPr>
            <w:r>
              <w:rPr>
                <w:rFonts w:eastAsia="仿宋_GB2312"/>
                <w:bCs/>
                <w:sz w:val="24"/>
                <w:szCs w:val="24"/>
              </w:rPr>
              <w:t>9</w:t>
            </w:r>
          </w:p>
        </w:tc>
        <w:tc>
          <w:tcPr>
            <w:tcW w:w="3262" w:type="dxa"/>
            <w:vAlign w:val="center"/>
          </w:tcPr>
          <w:p w14:paraId="2414937A">
            <w:pPr>
              <w:spacing w:line="360" w:lineRule="exact"/>
              <w:rPr>
                <w:rFonts w:eastAsia="仿宋_GB2312"/>
                <w:sz w:val="24"/>
                <w:szCs w:val="24"/>
              </w:rPr>
            </w:pPr>
            <w:r>
              <w:rPr>
                <w:rFonts w:hint="eastAsia" w:eastAsia="仿宋_GB2312"/>
                <w:sz w:val="24"/>
                <w:szCs w:val="24"/>
              </w:rPr>
              <w:t>自来水生产和供应</w:t>
            </w:r>
          </w:p>
        </w:tc>
        <w:tc>
          <w:tcPr>
            <w:tcW w:w="2478" w:type="dxa"/>
            <w:vAlign w:val="center"/>
          </w:tcPr>
          <w:p w14:paraId="37C1EAA0">
            <w:pPr>
              <w:spacing w:line="360" w:lineRule="exact"/>
              <w:jc w:val="center"/>
              <w:rPr>
                <w:rFonts w:eastAsia="仿宋_GB2312"/>
                <w:sz w:val="24"/>
                <w:szCs w:val="24"/>
              </w:rPr>
            </w:pPr>
            <w:r>
              <w:rPr>
                <w:rFonts w:hint="eastAsia" w:eastAsia="仿宋_GB2312"/>
                <w:sz w:val="24"/>
                <w:szCs w:val="24"/>
              </w:rPr>
              <w:t>供水量</w:t>
            </w:r>
          </w:p>
        </w:tc>
        <w:tc>
          <w:tcPr>
            <w:tcW w:w="1221" w:type="dxa"/>
            <w:vAlign w:val="center"/>
          </w:tcPr>
          <w:p w14:paraId="3BCA356F">
            <w:pPr>
              <w:spacing w:line="360" w:lineRule="exact"/>
              <w:jc w:val="center"/>
              <w:rPr>
                <w:rFonts w:eastAsia="仿宋_GB2312"/>
                <w:sz w:val="24"/>
                <w:szCs w:val="24"/>
              </w:rPr>
            </w:pPr>
            <w:r>
              <w:rPr>
                <w:rFonts w:hint="eastAsia" w:eastAsia="仿宋_GB2312"/>
                <w:sz w:val="24"/>
                <w:szCs w:val="24"/>
              </w:rPr>
              <w:t>立方米</w:t>
            </w:r>
          </w:p>
        </w:tc>
      </w:tr>
      <w:tr w14:paraId="3863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566C9A76">
            <w:pPr>
              <w:spacing w:line="440" w:lineRule="exact"/>
              <w:jc w:val="center"/>
              <w:rPr>
                <w:rFonts w:eastAsia="仿宋_GB2312"/>
                <w:bCs/>
                <w:sz w:val="24"/>
                <w:szCs w:val="24"/>
              </w:rPr>
            </w:pPr>
            <w:r>
              <w:rPr>
                <w:rFonts w:eastAsia="仿宋_GB2312"/>
                <w:bCs/>
                <w:sz w:val="24"/>
                <w:szCs w:val="24"/>
              </w:rPr>
              <w:t>10</w:t>
            </w:r>
          </w:p>
        </w:tc>
        <w:tc>
          <w:tcPr>
            <w:tcW w:w="3262" w:type="dxa"/>
            <w:vAlign w:val="center"/>
          </w:tcPr>
          <w:p w14:paraId="0A5705CF">
            <w:pPr>
              <w:spacing w:line="360" w:lineRule="exact"/>
              <w:rPr>
                <w:rFonts w:eastAsia="仿宋_GB2312"/>
                <w:sz w:val="24"/>
                <w:szCs w:val="24"/>
              </w:rPr>
            </w:pPr>
            <w:r>
              <w:rPr>
                <w:rFonts w:hint="eastAsia" w:eastAsia="仿宋_GB2312"/>
                <w:sz w:val="24"/>
                <w:szCs w:val="24"/>
              </w:rPr>
              <w:t>城市轨道交通</w:t>
            </w:r>
          </w:p>
        </w:tc>
        <w:tc>
          <w:tcPr>
            <w:tcW w:w="2478" w:type="dxa"/>
            <w:vAlign w:val="center"/>
          </w:tcPr>
          <w:p w14:paraId="7ED43A4F">
            <w:pPr>
              <w:spacing w:line="360" w:lineRule="exact"/>
              <w:jc w:val="center"/>
              <w:rPr>
                <w:rFonts w:eastAsia="仿宋_GB2312"/>
                <w:sz w:val="24"/>
                <w:szCs w:val="24"/>
              </w:rPr>
            </w:pPr>
            <w:r>
              <w:rPr>
                <w:rFonts w:hint="eastAsia" w:eastAsia="仿宋_GB2312"/>
                <w:sz w:val="24"/>
                <w:szCs w:val="24"/>
              </w:rPr>
              <w:t>总走行公里</w:t>
            </w:r>
          </w:p>
        </w:tc>
        <w:tc>
          <w:tcPr>
            <w:tcW w:w="1221" w:type="dxa"/>
            <w:vAlign w:val="center"/>
          </w:tcPr>
          <w:p w14:paraId="1E85CA1F">
            <w:pPr>
              <w:spacing w:line="360" w:lineRule="exact"/>
              <w:jc w:val="center"/>
              <w:rPr>
                <w:rFonts w:eastAsia="仿宋_GB2312"/>
                <w:sz w:val="24"/>
                <w:szCs w:val="24"/>
              </w:rPr>
            </w:pPr>
            <w:r>
              <w:rPr>
                <w:rFonts w:hint="eastAsia" w:eastAsia="仿宋_GB2312"/>
                <w:sz w:val="24"/>
                <w:szCs w:val="24"/>
              </w:rPr>
              <w:t>车公里</w:t>
            </w:r>
          </w:p>
        </w:tc>
      </w:tr>
      <w:tr w14:paraId="1F9D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4F6CBF74">
            <w:pPr>
              <w:spacing w:line="440" w:lineRule="exact"/>
              <w:jc w:val="center"/>
              <w:rPr>
                <w:rFonts w:eastAsia="仿宋_GB2312"/>
                <w:bCs/>
                <w:sz w:val="24"/>
                <w:szCs w:val="24"/>
              </w:rPr>
            </w:pPr>
            <w:r>
              <w:rPr>
                <w:rFonts w:eastAsia="仿宋_GB2312"/>
                <w:bCs/>
                <w:sz w:val="24"/>
                <w:szCs w:val="24"/>
              </w:rPr>
              <w:t>11</w:t>
            </w:r>
          </w:p>
        </w:tc>
        <w:tc>
          <w:tcPr>
            <w:tcW w:w="3262" w:type="dxa"/>
            <w:vAlign w:val="center"/>
          </w:tcPr>
          <w:p w14:paraId="07B1017B">
            <w:pPr>
              <w:spacing w:line="360" w:lineRule="exact"/>
              <w:rPr>
                <w:rFonts w:eastAsia="仿宋_GB2312"/>
                <w:sz w:val="24"/>
                <w:szCs w:val="24"/>
              </w:rPr>
            </w:pPr>
            <w:r>
              <w:rPr>
                <w:rFonts w:hint="eastAsia" w:eastAsia="仿宋_GB2312"/>
                <w:sz w:val="24"/>
                <w:szCs w:val="24"/>
              </w:rPr>
              <w:t>公共电汽车客运和道路货物运输业</w:t>
            </w:r>
          </w:p>
        </w:tc>
        <w:tc>
          <w:tcPr>
            <w:tcW w:w="2478" w:type="dxa"/>
            <w:vAlign w:val="center"/>
          </w:tcPr>
          <w:p w14:paraId="6A8A75D9">
            <w:pPr>
              <w:spacing w:line="360" w:lineRule="exact"/>
              <w:jc w:val="center"/>
              <w:rPr>
                <w:rFonts w:eastAsia="仿宋_GB2312"/>
                <w:sz w:val="24"/>
                <w:szCs w:val="24"/>
              </w:rPr>
            </w:pPr>
            <w:r>
              <w:rPr>
                <w:rFonts w:hint="eastAsia" w:eastAsia="仿宋_GB2312"/>
                <w:sz w:val="24"/>
                <w:szCs w:val="24"/>
              </w:rPr>
              <w:t>运输总里程</w:t>
            </w:r>
          </w:p>
        </w:tc>
        <w:tc>
          <w:tcPr>
            <w:tcW w:w="1221" w:type="dxa"/>
            <w:vAlign w:val="center"/>
          </w:tcPr>
          <w:p w14:paraId="05CDA4FB">
            <w:pPr>
              <w:spacing w:line="360" w:lineRule="exact"/>
              <w:jc w:val="center"/>
              <w:rPr>
                <w:rFonts w:eastAsia="仿宋_GB2312"/>
                <w:sz w:val="24"/>
                <w:szCs w:val="24"/>
              </w:rPr>
            </w:pPr>
            <w:r>
              <w:rPr>
                <w:rFonts w:hint="eastAsia" w:eastAsia="仿宋_GB2312"/>
                <w:sz w:val="24"/>
                <w:szCs w:val="24"/>
              </w:rPr>
              <w:t>公里</w:t>
            </w:r>
          </w:p>
        </w:tc>
      </w:tr>
      <w:tr w14:paraId="122A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5" w:type="dxa"/>
          </w:tcPr>
          <w:p w14:paraId="0064B5DE">
            <w:pPr>
              <w:spacing w:line="440" w:lineRule="exact"/>
              <w:jc w:val="center"/>
              <w:rPr>
                <w:rFonts w:eastAsia="仿宋_GB2312"/>
                <w:bCs/>
                <w:sz w:val="24"/>
                <w:szCs w:val="24"/>
              </w:rPr>
            </w:pPr>
            <w:r>
              <w:rPr>
                <w:rFonts w:eastAsia="仿宋_GB2312"/>
                <w:bCs/>
                <w:sz w:val="24"/>
                <w:szCs w:val="24"/>
              </w:rPr>
              <w:t>12</w:t>
            </w:r>
          </w:p>
        </w:tc>
        <w:tc>
          <w:tcPr>
            <w:tcW w:w="3262" w:type="dxa"/>
            <w:vAlign w:val="center"/>
          </w:tcPr>
          <w:p w14:paraId="2535F9F6">
            <w:pPr>
              <w:spacing w:line="360" w:lineRule="exact"/>
              <w:rPr>
                <w:rFonts w:eastAsia="仿宋_GB2312"/>
                <w:sz w:val="24"/>
                <w:szCs w:val="24"/>
              </w:rPr>
            </w:pPr>
            <w:r>
              <w:rPr>
                <w:rFonts w:hint="eastAsia" w:eastAsia="仿宋_GB2312"/>
                <w:sz w:val="24"/>
                <w:szCs w:val="24"/>
              </w:rPr>
              <w:t>出租车客运</w:t>
            </w:r>
          </w:p>
        </w:tc>
        <w:tc>
          <w:tcPr>
            <w:tcW w:w="2478" w:type="dxa"/>
            <w:vAlign w:val="center"/>
          </w:tcPr>
          <w:p w14:paraId="57F0C67F">
            <w:pPr>
              <w:spacing w:line="360" w:lineRule="exact"/>
              <w:jc w:val="center"/>
              <w:rPr>
                <w:rFonts w:eastAsia="仿宋_GB2312"/>
                <w:sz w:val="24"/>
                <w:szCs w:val="24"/>
              </w:rPr>
            </w:pPr>
            <w:r>
              <w:rPr>
                <w:rFonts w:hint="eastAsia" w:eastAsia="仿宋_GB2312"/>
                <w:sz w:val="24"/>
                <w:szCs w:val="24"/>
              </w:rPr>
              <w:t>运营总里程</w:t>
            </w:r>
          </w:p>
        </w:tc>
        <w:tc>
          <w:tcPr>
            <w:tcW w:w="1221" w:type="dxa"/>
            <w:vAlign w:val="center"/>
          </w:tcPr>
          <w:p w14:paraId="6D0CB21F">
            <w:pPr>
              <w:spacing w:line="360" w:lineRule="exact"/>
              <w:jc w:val="center"/>
              <w:rPr>
                <w:rFonts w:eastAsia="仿宋_GB2312"/>
                <w:sz w:val="24"/>
                <w:szCs w:val="24"/>
              </w:rPr>
            </w:pPr>
            <w:r>
              <w:rPr>
                <w:rFonts w:hint="eastAsia" w:eastAsia="仿宋_GB2312"/>
                <w:sz w:val="24"/>
                <w:szCs w:val="24"/>
              </w:rPr>
              <w:t>百公里</w:t>
            </w:r>
          </w:p>
        </w:tc>
      </w:tr>
      <w:tr w14:paraId="04D0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5" w:type="dxa"/>
          </w:tcPr>
          <w:p w14:paraId="7363C3CD">
            <w:pPr>
              <w:spacing w:line="440" w:lineRule="exact"/>
              <w:jc w:val="center"/>
              <w:rPr>
                <w:rFonts w:eastAsia="仿宋_GB2312"/>
                <w:bCs/>
                <w:sz w:val="24"/>
                <w:szCs w:val="24"/>
              </w:rPr>
            </w:pPr>
            <w:r>
              <w:rPr>
                <w:rFonts w:eastAsia="仿宋_GB2312"/>
                <w:bCs/>
                <w:sz w:val="24"/>
                <w:szCs w:val="24"/>
              </w:rPr>
              <w:t>13</w:t>
            </w:r>
          </w:p>
        </w:tc>
        <w:tc>
          <w:tcPr>
            <w:tcW w:w="3262" w:type="dxa"/>
            <w:vAlign w:val="center"/>
          </w:tcPr>
          <w:p w14:paraId="5CA07FCC">
            <w:pPr>
              <w:spacing w:line="360" w:lineRule="exact"/>
              <w:rPr>
                <w:rFonts w:eastAsia="仿宋_GB2312"/>
                <w:sz w:val="24"/>
                <w:szCs w:val="24"/>
              </w:rPr>
            </w:pPr>
            <w:r>
              <w:rPr>
                <w:rFonts w:hint="eastAsia" w:eastAsia="仿宋_GB2312"/>
                <w:sz w:val="24"/>
                <w:szCs w:val="24"/>
              </w:rPr>
              <w:t>邮政业</w:t>
            </w:r>
          </w:p>
        </w:tc>
        <w:tc>
          <w:tcPr>
            <w:tcW w:w="2478" w:type="dxa"/>
            <w:vAlign w:val="center"/>
          </w:tcPr>
          <w:p w14:paraId="09EB484A">
            <w:pPr>
              <w:spacing w:line="360" w:lineRule="exact"/>
              <w:jc w:val="center"/>
              <w:rPr>
                <w:rFonts w:eastAsia="仿宋_GB2312"/>
                <w:sz w:val="24"/>
                <w:szCs w:val="24"/>
              </w:rPr>
            </w:pPr>
            <w:r>
              <w:rPr>
                <w:rFonts w:hint="eastAsia" w:eastAsia="仿宋_GB2312"/>
                <w:sz w:val="24"/>
                <w:szCs w:val="24"/>
              </w:rPr>
              <w:t>运输总里程</w:t>
            </w:r>
          </w:p>
        </w:tc>
        <w:tc>
          <w:tcPr>
            <w:tcW w:w="1221" w:type="dxa"/>
            <w:vAlign w:val="center"/>
          </w:tcPr>
          <w:p w14:paraId="0C2E2995">
            <w:pPr>
              <w:spacing w:line="360" w:lineRule="exact"/>
              <w:jc w:val="center"/>
              <w:rPr>
                <w:rFonts w:eastAsia="仿宋_GB2312"/>
                <w:sz w:val="24"/>
                <w:szCs w:val="24"/>
              </w:rPr>
            </w:pPr>
            <w:r>
              <w:rPr>
                <w:rFonts w:hint="eastAsia" w:eastAsia="仿宋_GB2312"/>
                <w:sz w:val="24"/>
                <w:szCs w:val="24"/>
              </w:rPr>
              <w:t>公里</w:t>
            </w:r>
          </w:p>
        </w:tc>
      </w:tr>
      <w:tr w14:paraId="716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5" w:type="dxa"/>
          </w:tcPr>
          <w:p w14:paraId="326FFC4A">
            <w:pPr>
              <w:spacing w:line="440" w:lineRule="exact"/>
              <w:jc w:val="center"/>
              <w:rPr>
                <w:rFonts w:eastAsia="仿宋_GB2312"/>
                <w:bCs/>
                <w:sz w:val="24"/>
                <w:szCs w:val="24"/>
              </w:rPr>
            </w:pPr>
            <w:r>
              <w:rPr>
                <w:rFonts w:eastAsia="仿宋_GB2312"/>
                <w:bCs/>
                <w:sz w:val="24"/>
                <w:szCs w:val="24"/>
              </w:rPr>
              <w:t>14</w:t>
            </w:r>
          </w:p>
        </w:tc>
        <w:tc>
          <w:tcPr>
            <w:tcW w:w="3262" w:type="dxa"/>
            <w:vAlign w:val="center"/>
          </w:tcPr>
          <w:p w14:paraId="106F395A">
            <w:pPr>
              <w:spacing w:line="360" w:lineRule="exact"/>
              <w:rPr>
                <w:rFonts w:eastAsia="仿宋_GB2312"/>
                <w:sz w:val="24"/>
                <w:szCs w:val="24"/>
              </w:rPr>
            </w:pPr>
            <w:r>
              <w:rPr>
                <w:rFonts w:hint="eastAsia" w:eastAsia="仿宋_GB2312"/>
                <w:sz w:val="24"/>
                <w:szCs w:val="24"/>
              </w:rPr>
              <w:t>石化、其他服务业、其他行业</w:t>
            </w:r>
          </w:p>
        </w:tc>
        <w:tc>
          <w:tcPr>
            <w:tcW w:w="2478" w:type="dxa"/>
            <w:vAlign w:val="center"/>
          </w:tcPr>
          <w:p w14:paraId="1F605A79">
            <w:pPr>
              <w:spacing w:line="360" w:lineRule="exact"/>
              <w:jc w:val="center"/>
              <w:rPr>
                <w:rFonts w:eastAsia="仿宋_GB2312"/>
                <w:sz w:val="24"/>
                <w:szCs w:val="24"/>
              </w:rPr>
            </w:pPr>
            <w:r>
              <w:rPr>
                <w:rFonts w:hint="eastAsia" w:eastAsia="仿宋_GB2312"/>
                <w:sz w:val="24"/>
                <w:szCs w:val="24"/>
              </w:rPr>
              <w:t>基准年排放量</w:t>
            </w:r>
          </w:p>
        </w:tc>
        <w:tc>
          <w:tcPr>
            <w:tcW w:w="1221" w:type="dxa"/>
            <w:vAlign w:val="center"/>
          </w:tcPr>
          <w:p w14:paraId="291047BB">
            <w:pPr>
              <w:spacing w:line="360" w:lineRule="exact"/>
              <w:jc w:val="center"/>
              <w:rPr>
                <w:rFonts w:eastAsia="仿宋_GB2312"/>
                <w:sz w:val="24"/>
                <w:szCs w:val="24"/>
              </w:rPr>
            </w:pPr>
            <w:r>
              <w:rPr>
                <w:rFonts w:hint="eastAsia" w:eastAsia="仿宋_GB2312"/>
                <w:sz w:val="24"/>
                <w:szCs w:val="24"/>
              </w:rPr>
              <w:t>吨</w:t>
            </w:r>
          </w:p>
        </w:tc>
      </w:tr>
    </w:tbl>
    <w:p w14:paraId="2CB4712A">
      <w:pPr>
        <w:rPr>
          <w:sz w:val="24"/>
          <w:szCs w:val="24"/>
        </w:rPr>
      </w:pPr>
    </w:p>
    <w:p w14:paraId="1DAA9DA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二、其他说明事项</w:t>
      </w:r>
    </w:p>
    <w:p w14:paraId="75010F3E">
      <w:pPr>
        <w:pStyle w:val="180"/>
        <w:spacing w:line="560"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当履约年度退出的既有设施历史基准年对应排放量的算术平均值大于等于5000吨时，应在年度核查报告中单独说明，并同步提交重点碳排放单位和核查机构盖章的单独报告文件。</w:t>
      </w:r>
    </w:p>
    <w:p w14:paraId="45AFF5EB">
      <w:pPr>
        <w:pStyle w:val="180"/>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.重点碳排放单位边界中含数据中心，且数据中心年度电力消耗量500万千瓦时及以上时，应单独核查数据中心碳排放量和活动水平数据。</w:t>
      </w:r>
    </w:p>
    <w:p w14:paraId="5C155632">
      <w:pPr>
        <w:pStyle w:val="180"/>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对非热力生产和供应业的重点碳排放单位边界中含供热的，且自产热源年度供热量达到8万吉焦及以上时，应单独核查供热部分碳排放量和相应活动水平数据。</w:t>
      </w:r>
    </w:p>
    <w:p w14:paraId="2BA0352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对于碳排放单位</w:t>
      </w:r>
      <w:r>
        <w:rPr>
          <w:rFonts w:hint="eastAsia" w:ascii="仿宋_GB2312" w:hAnsi="仿宋_GB2312" w:eastAsia="仿宋_GB2312" w:cs="仿宋_GB2312"/>
          <w:sz w:val="32"/>
          <w:szCs w:val="32"/>
        </w:rPr>
        <w:t>通过直接电力市场化交易</w:t>
      </w:r>
      <w:r>
        <w:rPr>
          <w:rFonts w:hint="eastAsia" w:ascii="仿宋_GB2312" w:eastAsia="仿宋_GB2312"/>
          <w:sz w:val="32"/>
          <w:szCs w:val="32"/>
        </w:rPr>
        <w:t>购买消纳绿电的，需核实绿色电力消费凭证和结算凭证等材料，并核实绿电使用的具体用途，在核查报告中明确。</w:t>
      </w:r>
    </w:p>
    <w:p w14:paraId="34531F35">
      <w:pPr>
        <w:widowControl/>
        <w:spacing w:line="560" w:lineRule="exact"/>
        <w:jc w:val="left"/>
        <w:rPr>
          <w:rFonts w:ascii="方正小标宋简体" w:hAnsi="宋体" w:eastAsia="方正小标宋简体" w:cs="仿宋_GB2312"/>
          <w:bCs/>
          <w:sz w:val="28"/>
          <w:szCs w:val="28"/>
        </w:rPr>
      </w:pPr>
    </w:p>
    <w:sectPr>
      <w:footerReference r:id="rId6" w:type="default"/>
      <w:pgSz w:w="11906" w:h="16838"/>
      <w:pgMar w:top="2098" w:right="1474" w:bottom="1984" w:left="1587" w:header="737"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93223-E48D-44F6-B181-6262502C6F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4CA8A876-CB0F-47C9-87D7-DA4986E372A1}"/>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embedRegular r:id="rId3" w:fontKey="{A8B082F3-08E2-4F9D-B379-905EC1E68F52}"/>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embedRegular r:id="rId4" w:fontKey="{28584DDA-0F07-44AE-B695-7756509678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2A59">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A0BB0">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7A0BB0">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7DCA">
    <w:pPr>
      <w:pStyle w:val="16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97F2F">
                          <w:pPr>
                            <w:pStyle w:val="168"/>
                            <w:ind w:firstLine="360"/>
                            <w:rPr>
                              <w:rFonts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C97F2F">
                    <w:pPr>
                      <w:pStyle w:val="168"/>
                      <w:ind w:firstLine="360"/>
                      <w:rPr>
                        <w:rFonts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94154">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18D9A">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D118D9A">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75B1">
    <w:pPr>
      <w:pStyle w:val="181"/>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4">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6">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7">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num w:numId="1">
    <w:abstractNumId w:val="8"/>
  </w:num>
  <w:num w:numId="2">
    <w:abstractNumId w:val="12"/>
  </w:num>
  <w:num w:numId="3">
    <w:abstractNumId w:val="4"/>
  </w:num>
  <w:num w:numId="4">
    <w:abstractNumId w:val="9"/>
  </w:num>
  <w:num w:numId="5">
    <w:abstractNumId w:val="11"/>
  </w:num>
  <w:num w:numId="6">
    <w:abstractNumId w:val="2"/>
  </w:num>
  <w:num w:numId="7">
    <w:abstractNumId w:val="6"/>
  </w:num>
  <w:num w:numId="8">
    <w:abstractNumId w:val="10"/>
  </w:num>
  <w:num w:numId="9">
    <w:abstractNumId w:val="0"/>
  </w:num>
  <w:num w:numId="10">
    <w:abstractNumId w:val="3"/>
  </w:num>
  <w:num w:numId="11">
    <w:abstractNumId w:val="1"/>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004"/>
    <w:rsid w:val="000157F9"/>
    <w:rsid w:val="000160AF"/>
    <w:rsid w:val="0002170E"/>
    <w:rsid w:val="000229C5"/>
    <w:rsid w:val="000256CD"/>
    <w:rsid w:val="00034C0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87E86"/>
    <w:rsid w:val="00096A43"/>
    <w:rsid w:val="000978A1"/>
    <w:rsid w:val="000A5AF1"/>
    <w:rsid w:val="000B1F32"/>
    <w:rsid w:val="000B7249"/>
    <w:rsid w:val="000C0DE5"/>
    <w:rsid w:val="000C49E9"/>
    <w:rsid w:val="000C5F2C"/>
    <w:rsid w:val="000D3890"/>
    <w:rsid w:val="000D494C"/>
    <w:rsid w:val="000D5BD0"/>
    <w:rsid w:val="000D5ED1"/>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66997"/>
    <w:rsid w:val="00172737"/>
    <w:rsid w:val="00173BB1"/>
    <w:rsid w:val="0017474C"/>
    <w:rsid w:val="00174FA8"/>
    <w:rsid w:val="001759CD"/>
    <w:rsid w:val="00186F71"/>
    <w:rsid w:val="00192B7F"/>
    <w:rsid w:val="00192FC4"/>
    <w:rsid w:val="001A102B"/>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558CA"/>
    <w:rsid w:val="00262BD2"/>
    <w:rsid w:val="00273306"/>
    <w:rsid w:val="00284E75"/>
    <w:rsid w:val="00286B51"/>
    <w:rsid w:val="002A4D58"/>
    <w:rsid w:val="002A7E25"/>
    <w:rsid w:val="002B0678"/>
    <w:rsid w:val="002B2EB8"/>
    <w:rsid w:val="002C16EB"/>
    <w:rsid w:val="002C256D"/>
    <w:rsid w:val="002C2E6D"/>
    <w:rsid w:val="002C4BF2"/>
    <w:rsid w:val="002C58E0"/>
    <w:rsid w:val="002C60B3"/>
    <w:rsid w:val="002D3059"/>
    <w:rsid w:val="002E00D1"/>
    <w:rsid w:val="002E0442"/>
    <w:rsid w:val="002E5A4E"/>
    <w:rsid w:val="002F5285"/>
    <w:rsid w:val="002F5FBD"/>
    <w:rsid w:val="00300A93"/>
    <w:rsid w:val="003042FA"/>
    <w:rsid w:val="003045B6"/>
    <w:rsid w:val="00304BF2"/>
    <w:rsid w:val="003149AE"/>
    <w:rsid w:val="00316061"/>
    <w:rsid w:val="00317F8B"/>
    <w:rsid w:val="00321D0B"/>
    <w:rsid w:val="00323C29"/>
    <w:rsid w:val="00324283"/>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403F"/>
    <w:rsid w:val="003B7441"/>
    <w:rsid w:val="003C1E1F"/>
    <w:rsid w:val="003C4539"/>
    <w:rsid w:val="003D2F91"/>
    <w:rsid w:val="003D3486"/>
    <w:rsid w:val="003D3BE8"/>
    <w:rsid w:val="003D50F9"/>
    <w:rsid w:val="003D6F0C"/>
    <w:rsid w:val="003E1E82"/>
    <w:rsid w:val="003E64B6"/>
    <w:rsid w:val="003E6912"/>
    <w:rsid w:val="003F0938"/>
    <w:rsid w:val="003F42EB"/>
    <w:rsid w:val="004012FC"/>
    <w:rsid w:val="004058F7"/>
    <w:rsid w:val="004147AA"/>
    <w:rsid w:val="004178D3"/>
    <w:rsid w:val="004216C5"/>
    <w:rsid w:val="00421C69"/>
    <w:rsid w:val="0042757E"/>
    <w:rsid w:val="00427CD5"/>
    <w:rsid w:val="0043029C"/>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57FC"/>
    <w:rsid w:val="004F77A5"/>
    <w:rsid w:val="0050082C"/>
    <w:rsid w:val="0051682A"/>
    <w:rsid w:val="00523D61"/>
    <w:rsid w:val="005248E4"/>
    <w:rsid w:val="00541B76"/>
    <w:rsid w:val="0054551C"/>
    <w:rsid w:val="005557C4"/>
    <w:rsid w:val="00556678"/>
    <w:rsid w:val="00561A5C"/>
    <w:rsid w:val="00570C6A"/>
    <w:rsid w:val="00572044"/>
    <w:rsid w:val="00580A54"/>
    <w:rsid w:val="00580C96"/>
    <w:rsid w:val="00582B7A"/>
    <w:rsid w:val="00595501"/>
    <w:rsid w:val="00596CBE"/>
    <w:rsid w:val="005B1F2A"/>
    <w:rsid w:val="005B60D2"/>
    <w:rsid w:val="005C017B"/>
    <w:rsid w:val="005C2F6D"/>
    <w:rsid w:val="005C4AA4"/>
    <w:rsid w:val="005D087F"/>
    <w:rsid w:val="005D1F30"/>
    <w:rsid w:val="005D4438"/>
    <w:rsid w:val="005E0FCB"/>
    <w:rsid w:val="005E2510"/>
    <w:rsid w:val="005E2DE1"/>
    <w:rsid w:val="005E3BB3"/>
    <w:rsid w:val="005E70EB"/>
    <w:rsid w:val="005F1461"/>
    <w:rsid w:val="005F5CC6"/>
    <w:rsid w:val="006015A1"/>
    <w:rsid w:val="006021D7"/>
    <w:rsid w:val="0060707F"/>
    <w:rsid w:val="00615C9D"/>
    <w:rsid w:val="006165FF"/>
    <w:rsid w:val="006235F3"/>
    <w:rsid w:val="006238D2"/>
    <w:rsid w:val="00624E3C"/>
    <w:rsid w:val="00626D9C"/>
    <w:rsid w:val="006302A3"/>
    <w:rsid w:val="006336D7"/>
    <w:rsid w:val="00637EAE"/>
    <w:rsid w:val="006460BB"/>
    <w:rsid w:val="0065183F"/>
    <w:rsid w:val="00656E24"/>
    <w:rsid w:val="006579B6"/>
    <w:rsid w:val="00661F96"/>
    <w:rsid w:val="00662F4E"/>
    <w:rsid w:val="00670035"/>
    <w:rsid w:val="00676B11"/>
    <w:rsid w:val="00682229"/>
    <w:rsid w:val="00686258"/>
    <w:rsid w:val="00690656"/>
    <w:rsid w:val="0069272A"/>
    <w:rsid w:val="006A3D26"/>
    <w:rsid w:val="006B266C"/>
    <w:rsid w:val="006B5D8C"/>
    <w:rsid w:val="006B78C8"/>
    <w:rsid w:val="006C7814"/>
    <w:rsid w:val="006E2D5E"/>
    <w:rsid w:val="006E5365"/>
    <w:rsid w:val="006F4943"/>
    <w:rsid w:val="006F6384"/>
    <w:rsid w:val="006F63C4"/>
    <w:rsid w:val="00700DEE"/>
    <w:rsid w:val="00701FC9"/>
    <w:rsid w:val="00710EC9"/>
    <w:rsid w:val="007214B7"/>
    <w:rsid w:val="00722158"/>
    <w:rsid w:val="00722A80"/>
    <w:rsid w:val="0072359F"/>
    <w:rsid w:val="00724DEE"/>
    <w:rsid w:val="00734691"/>
    <w:rsid w:val="00736806"/>
    <w:rsid w:val="007438BD"/>
    <w:rsid w:val="0075543E"/>
    <w:rsid w:val="00760606"/>
    <w:rsid w:val="00791171"/>
    <w:rsid w:val="00791D21"/>
    <w:rsid w:val="00791E7B"/>
    <w:rsid w:val="00793BCF"/>
    <w:rsid w:val="00795DDC"/>
    <w:rsid w:val="007A3DEF"/>
    <w:rsid w:val="007A579B"/>
    <w:rsid w:val="007A663E"/>
    <w:rsid w:val="007A7992"/>
    <w:rsid w:val="007B680E"/>
    <w:rsid w:val="007C7019"/>
    <w:rsid w:val="007D41F8"/>
    <w:rsid w:val="007D6B58"/>
    <w:rsid w:val="007E0F3E"/>
    <w:rsid w:val="007F1503"/>
    <w:rsid w:val="007F2529"/>
    <w:rsid w:val="007F312E"/>
    <w:rsid w:val="007F529C"/>
    <w:rsid w:val="00800224"/>
    <w:rsid w:val="008012AA"/>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8792D"/>
    <w:rsid w:val="00894AA9"/>
    <w:rsid w:val="00895C0E"/>
    <w:rsid w:val="008B1B74"/>
    <w:rsid w:val="008B7BBF"/>
    <w:rsid w:val="008C0609"/>
    <w:rsid w:val="008C2C6B"/>
    <w:rsid w:val="008D0FE8"/>
    <w:rsid w:val="008D316E"/>
    <w:rsid w:val="008D3829"/>
    <w:rsid w:val="008E0672"/>
    <w:rsid w:val="008E4B2D"/>
    <w:rsid w:val="008E5B3C"/>
    <w:rsid w:val="008F2D81"/>
    <w:rsid w:val="008F47AF"/>
    <w:rsid w:val="008F4C1E"/>
    <w:rsid w:val="008F5E1C"/>
    <w:rsid w:val="008F659E"/>
    <w:rsid w:val="009003A7"/>
    <w:rsid w:val="00901C9A"/>
    <w:rsid w:val="00910CC5"/>
    <w:rsid w:val="00921A6E"/>
    <w:rsid w:val="00925E6E"/>
    <w:rsid w:val="00927899"/>
    <w:rsid w:val="00932852"/>
    <w:rsid w:val="0093595A"/>
    <w:rsid w:val="009360FC"/>
    <w:rsid w:val="009401DD"/>
    <w:rsid w:val="00941CF7"/>
    <w:rsid w:val="009429AB"/>
    <w:rsid w:val="00947D0E"/>
    <w:rsid w:val="00960907"/>
    <w:rsid w:val="00966854"/>
    <w:rsid w:val="00967740"/>
    <w:rsid w:val="00970568"/>
    <w:rsid w:val="00984845"/>
    <w:rsid w:val="0099107C"/>
    <w:rsid w:val="00991486"/>
    <w:rsid w:val="009970C6"/>
    <w:rsid w:val="009A2606"/>
    <w:rsid w:val="009A70A3"/>
    <w:rsid w:val="009C110A"/>
    <w:rsid w:val="009C5950"/>
    <w:rsid w:val="009D257A"/>
    <w:rsid w:val="009D7FF6"/>
    <w:rsid w:val="009E085D"/>
    <w:rsid w:val="00A021E4"/>
    <w:rsid w:val="00A057F2"/>
    <w:rsid w:val="00A061FB"/>
    <w:rsid w:val="00A13CD9"/>
    <w:rsid w:val="00A146B6"/>
    <w:rsid w:val="00A178FA"/>
    <w:rsid w:val="00A2045E"/>
    <w:rsid w:val="00A22395"/>
    <w:rsid w:val="00A3337B"/>
    <w:rsid w:val="00A40BCF"/>
    <w:rsid w:val="00A4416E"/>
    <w:rsid w:val="00A54967"/>
    <w:rsid w:val="00A61D2E"/>
    <w:rsid w:val="00A64785"/>
    <w:rsid w:val="00A8259F"/>
    <w:rsid w:val="00A87DF7"/>
    <w:rsid w:val="00A904E2"/>
    <w:rsid w:val="00A9159E"/>
    <w:rsid w:val="00AA3A09"/>
    <w:rsid w:val="00AB14B5"/>
    <w:rsid w:val="00AB3C06"/>
    <w:rsid w:val="00AD5147"/>
    <w:rsid w:val="00AD548D"/>
    <w:rsid w:val="00AE2FBA"/>
    <w:rsid w:val="00AF3339"/>
    <w:rsid w:val="00AF5007"/>
    <w:rsid w:val="00B00BA8"/>
    <w:rsid w:val="00B22017"/>
    <w:rsid w:val="00B24E6B"/>
    <w:rsid w:val="00B30D9C"/>
    <w:rsid w:val="00B3271D"/>
    <w:rsid w:val="00B33EC6"/>
    <w:rsid w:val="00B37A2D"/>
    <w:rsid w:val="00B4153D"/>
    <w:rsid w:val="00B41D98"/>
    <w:rsid w:val="00B43A77"/>
    <w:rsid w:val="00B4585D"/>
    <w:rsid w:val="00B51855"/>
    <w:rsid w:val="00B54884"/>
    <w:rsid w:val="00B54D4F"/>
    <w:rsid w:val="00B54E71"/>
    <w:rsid w:val="00B65207"/>
    <w:rsid w:val="00B67078"/>
    <w:rsid w:val="00B67D5B"/>
    <w:rsid w:val="00B7016F"/>
    <w:rsid w:val="00B7277C"/>
    <w:rsid w:val="00B7769B"/>
    <w:rsid w:val="00B77FFB"/>
    <w:rsid w:val="00B82EF2"/>
    <w:rsid w:val="00B86AC4"/>
    <w:rsid w:val="00BA30CE"/>
    <w:rsid w:val="00BA3E0D"/>
    <w:rsid w:val="00BA57D7"/>
    <w:rsid w:val="00BB1100"/>
    <w:rsid w:val="00BB3E2F"/>
    <w:rsid w:val="00BB7791"/>
    <w:rsid w:val="00BC0503"/>
    <w:rsid w:val="00BC260C"/>
    <w:rsid w:val="00BC2EFF"/>
    <w:rsid w:val="00BC6837"/>
    <w:rsid w:val="00BC6DC6"/>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46ED4"/>
    <w:rsid w:val="00C529FC"/>
    <w:rsid w:val="00C55D09"/>
    <w:rsid w:val="00C63503"/>
    <w:rsid w:val="00C649CE"/>
    <w:rsid w:val="00C72E52"/>
    <w:rsid w:val="00C85668"/>
    <w:rsid w:val="00C91545"/>
    <w:rsid w:val="00CB19EA"/>
    <w:rsid w:val="00CB74FC"/>
    <w:rsid w:val="00CC6023"/>
    <w:rsid w:val="00CD0B0D"/>
    <w:rsid w:val="00CE0D43"/>
    <w:rsid w:val="00CE3D7E"/>
    <w:rsid w:val="00CE6297"/>
    <w:rsid w:val="00CE6DB8"/>
    <w:rsid w:val="00CF26AF"/>
    <w:rsid w:val="00CF459A"/>
    <w:rsid w:val="00D03C4A"/>
    <w:rsid w:val="00D045DA"/>
    <w:rsid w:val="00D108F6"/>
    <w:rsid w:val="00D109E1"/>
    <w:rsid w:val="00D123AB"/>
    <w:rsid w:val="00D164AD"/>
    <w:rsid w:val="00D26C88"/>
    <w:rsid w:val="00D30ADA"/>
    <w:rsid w:val="00D33175"/>
    <w:rsid w:val="00D47803"/>
    <w:rsid w:val="00D5113C"/>
    <w:rsid w:val="00D56835"/>
    <w:rsid w:val="00D70BDA"/>
    <w:rsid w:val="00D712FF"/>
    <w:rsid w:val="00D76583"/>
    <w:rsid w:val="00D86DB0"/>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45C"/>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C71E1"/>
    <w:rsid w:val="00FD2E10"/>
    <w:rsid w:val="00FE0B57"/>
    <w:rsid w:val="00FE0B67"/>
    <w:rsid w:val="00FE537A"/>
    <w:rsid w:val="00FE65C2"/>
    <w:rsid w:val="00FF42F6"/>
    <w:rsid w:val="00FF5792"/>
    <w:rsid w:val="01FF3BC3"/>
    <w:rsid w:val="0230103C"/>
    <w:rsid w:val="0B681E45"/>
    <w:rsid w:val="0E25134F"/>
    <w:rsid w:val="0EBC7E51"/>
    <w:rsid w:val="19B40ACF"/>
    <w:rsid w:val="1ACF3909"/>
    <w:rsid w:val="1C986C96"/>
    <w:rsid w:val="1E5775B6"/>
    <w:rsid w:val="1FFA9B35"/>
    <w:rsid w:val="32F465E3"/>
    <w:rsid w:val="36330877"/>
    <w:rsid w:val="37320F21"/>
    <w:rsid w:val="39156ECB"/>
    <w:rsid w:val="392D49B8"/>
    <w:rsid w:val="3DFE0742"/>
    <w:rsid w:val="3F934532"/>
    <w:rsid w:val="3FBF7191"/>
    <w:rsid w:val="3FD452B2"/>
    <w:rsid w:val="469F4AC3"/>
    <w:rsid w:val="4C402EAD"/>
    <w:rsid w:val="51910E50"/>
    <w:rsid w:val="52EA4AB8"/>
    <w:rsid w:val="571C2577"/>
    <w:rsid w:val="5B6F1D5E"/>
    <w:rsid w:val="5E7BD463"/>
    <w:rsid w:val="5EFF1726"/>
    <w:rsid w:val="65D00647"/>
    <w:rsid w:val="65F7E535"/>
    <w:rsid w:val="6B3A0C14"/>
    <w:rsid w:val="71506893"/>
    <w:rsid w:val="73555F98"/>
    <w:rsid w:val="73DE870D"/>
    <w:rsid w:val="76DE6F8B"/>
    <w:rsid w:val="7A7E6DE9"/>
    <w:rsid w:val="7AE53CCE"/>
    <w:rsid w:val="7D5B14B2"/>
    <w:rsid w:val="7EFF0565"/>
    <w:rsid w:val="7F326C1D"/>
    <w:rsid w:val="7F3F218F"/>
    <w:rsid w:val="7F7F47AD"/>
    <w:rsid w:val="7FF73FC4"/>
    <w:rsid w:val="7FF9A97C"/>
    <w:rsid w:val="7FFBAD18"/>
    <w:rsid w:val="7FFEC2E6"/>
    <w:rsid w:val="7FFFD3B8"/>
    <w:rsid w:val="87758C42"/>
    <w:rsid w:val="93FD25B9"/>
    <w:rsid w:val="9EFF02A0"/>
    <w:rsid w:val="A4FF115B"/>
    <w:rsid w:val="AB7EE47B"/>
    <w:rsid w:val="AEEFC3FC"/>
    <w:rsid w:val="AFF9771A"/>
    <w:rsid w:val="B1F9BCE0"/>
    <w:rsid w:val="C3FEA041"/>
    <w:rsid w:val="CFF30442"/>
    <w:rsid w:val="DFFD73EF"/>
    <w:rsid w:val="E3FF72D1"/>
    <w:rsid w:val="EBEC651D"/>
    <w:rsid w:val="EDFB33D8"/>
    <w:rsid w:val="EFFDC9A2"/>
    <w:rsid w:val="F4FD4605"/>
    <w:rsid w:val="F87FE263"/>
    <w:rsid w:val="F9DBD108"/>
    <w:rsid w:val="FA7DB3DB"/>
    <w:rsid w:val="FD789741"/>
    <w:rsid w:val="FE7FD839"/>
    <w:rsid w:val="FEA7C6CA"/>
    <w:rsid w:val="FF37F141"/>
    <w:rsid w:val="FFFD7123"/>
    <w:rsid w:val="FFFF59F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eastAsia="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 w:type="paragraph" w:customStyle="1" w:styleId="180">
    <w:name w:val="样式2正文"/>
    <w:basedOn w:val="1"/>
    <w:qFormat/>
    <w:uiPriority w:val="0"/>
    <w:pPr>
      <w:ind w:firstLine="200" w:firstLineChars="200"/>
    </w:pPr>
  </w:style>
  <w:style w:type="paragraph" w:customStyle="1" w:styleId="181">
    <w:name w:val="标准书眉_偶数页"/>
    <w:basedOn w:val="182"/>
    <w:next w:val="1"/>
    <w:qFormat/>
    <w:uiPriority w:val="0"/>
    <w:pPr>
      <w:tabs>
        <w:tab w:val="center" w:pos="4154"/>
        <w:tab w:val="right" w:pos="8306"/>
      </w:tabs>
      <w:jc w:val="left"/>
    </w:pPr>
  </w:style>
  <w:style w:type="paragraph" w:customStyle="1" w:styleId="18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901</Words>
  <Characters>939</Characters>
  <Lines>7</Lines>
  <Paragraphs>2</Paragraphs>
  <TotalTime>121</TotalTime>
  <ScaleCrop>false</ScaleCrop>
  <LinksUpToDate>false</LinksUpToDate>
  <CharactersWithSpaces>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2025-03-30T00:34:00Z</dcterms:created>
  <dc:creator>孙粉</dc:creator>
  <cp:lastModifiedBy>我</cp:lastModifiedBy>
  <cp:lastPrinted>2024-04-13T21:01:00Z</cp:lastPrinted>
  <dcterms:modified xsi:type="dcterms:W3CDTF">2025-04-02T08:35:01Z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14AD6B117742ECC70A06EA679427AF21</vt:lpwstr>
  </property>
  <property fmtid="{D5CDD505-2E9C-101B-9397-08002B2CF9AE}" pid="4" name="KSOTemplateDocerSaveRecord">
    <vt:lpwstr>eyJoZGlkIjoiNWMwYWQ2NzRkZWJiYzJlYjhjNDQ5NDBjMDg5YmU0MjgiLCJ1c2VySWQiOiIzNDYzMjAzNzkifQ==</vt:lpwstr>
  </property>
</Properties>
</file>