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B2FFA">
      <w:pPr>
        <w:spacing w:line="560" w:lineRule="exac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60098FA">
      <w:pPr>
        <w:pStyle w:val="2"/>
        <w:spacing w:line="560" w:lineRule="exact"/>
        <w:ind w:left="0" w:leftChars="0"/>
      </w:pPr>
    </w:p>
    <w:p w14:paraId="1D5505E4">
      <w:pPr>
        <w:pStyle w:val="3"/>
        <w:spacing w:after="157" w:afterLines="50" w:line="560" w:lineRule="exact"/>
        <w:jc w:val="center"/>
        <w:outlineLvl w:val="0"/>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北京市</w:t>
      </w:r>
      <w:r>
        <w:rPr>
          <w:rFonts w:hint="eastAsia" w:ascii="方正小标宋简体" w:hAnsi="方正小标宋简体" w:eastAsia="方正小标宋简体" w:cs="方正小标宋简体"/>
          <w:bCs/>
          <w:kern w:val="0"/>
          <w:sz w:val="44"/>
          <w:szCs w:val="44"/>
          <w:lang w:eastAsia="zh-CN"/>
        </w:rPr>
        <w:t>低碳领跑者征集关注重点</w:t>
      </w:r>
    </w:p>
    <w:tbl>
      <w:tblPr>
        <w:tblStyle w:val="5"/>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6446"/>
      </w:tblGrid>
      <w:tr w14:paraId="6E46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1103" w:type="pct"/>
            <w:noWrap w:val="0"/>
            <w:vAlign w:val="center"/>
          </w:tcPr>
          <w:p w14:paraId="62A847CB">
            <w:pPr>
              <w:adjustRightInd w:val="0"/>
              <w:snapToGrid w:val="0"/>
              <w:spacing w:line="40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关注重点</w:t>
            </w:r>
          </w:p>
        </w:tc>
        <w:tc>
          <w:tcPr>
            <w:tcW w:w="3896" w:type="pct"/>
            <w:noWrap w:val="0"/>
            <w:vAlign w:val="center"/>
          </w:tcPr>
          <w:p w14:paraId="491B3790">
            <w:pPr>
              <w:adjustRightInd w:val="0"/>
              <w:snapToGrid w:val="0"/>
              <w:spacing w:line="400" w:lineRule="exact"/>
              <w:jc w:val="center"/>
              <w:rPr>
                <w:rFonts w:hint="eastAsia" w:ascii="黑体" w:hAnsi="黑体" w:eastAsia="黑体" w:cs="黑体"/>
                <w:sz w:val="28"/>
                <w:szCs w:val="28"/>
              </w:rPr>
            </w:pPr>
            <w:r>
              <w:rPr>
                <w:rFonts w:hint="eastAsia" w:ascii="黑体" w:hAnsi="黑体" w:eastAsia="黑体" w:cs="黑体"/>
                <w:sz w:val="28"/>
                <w:szCs w:val="28"/>
              </w:rPr>
              <w:t>有关说明</w:t>
            </w:r>
          </w:p>
        </w:tc>
      </w:tr>
      <w:tr w14:paraId="22A0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103" w:type="pct"/>
            <w:noWrap w:val="0"/>
            <w:vAlign w:val="center"/>
          </w:tcPr>
          <w:p w14:paraId="55777A65">
            <w:pPr>
              <w:adjustRightInd w:val="0"/>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碳排放情况</w:t>
            </w:r>
          </w:p>
        </w:tc>
        <w:tc>
          <w:tcPr>
            <w:tcW w:w="3896" w:type="pct"/>
            <w:noWrap w:val="0"/>
            <w:vAlign w:val="center"/>
          </w:tcPr>
          <w:p w14:paraId="4C2C7234">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近3年碳排放数据完整可查并处于行业领先水平。</w:t>
            </w:r>
          </w:p>
        </w:tc>
      </w:tr>
      <w:tr w14:paraId="5829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exact"/>
          <w:jc w:val="center"/>
        </w:trPr>
        <w:tc>
          <w:tcPr>
            <w:tcW w:w="1103" w:type="pct"/>
            <w:noWrap w:val="0"/>
            <w:vAlign w:val="center"/>
          </w:tcPr>
          <w:p w14:paraId="764524DF">
            <w:pPr>
              <w:adjustRightInd w:val="0"/>
              <w:snapToGrid w:val="0"/>
              <w:spacing w:line="400" w:lineRule="exact"/>
              <w:jc w:val="center"/>
              <w:rPr>
                <w:rFonts w:hint="eastAsia" w:ascii="仿宋_GB2312" w:hAnsi="仿宋_GB2312" w:eastAsia="仿宋_GB2312" w:cs="仿宋_GB2312"/>
                <w:sz w:val="28"/>
                <w:szCs w:val="28"/>
              </w:rPr>
            </w:pPr>
            <w:bookmarkStart w:id="0" w:name="lawyee_4615_4"/>
            <w:r>
              <w:rPr>
                <w:rFonts w:hint="eastAsia" w:ascii="仿宋_GB2312" w:hAnsi="仿宋_GB2312" w:eastAsia="仿宋_GB2312" w:cs="仿宋_GB2312"/>
                <w:sz w:val="28"/>
                <w:szCs w:val="28"/>
              </w:rPr>
              <w:t>低碳管理</w:t>
            </w:r>
            <w:bookmarkEnd w:id="0"/>
          </w:p>
        </w:tc>
        <w:tc>
          <w:tcPr>
            <w:tcW w:w="3896" w:type="pct"/>
            <w:noWrap w:val="0"/>
            <w:vAlign w:val="center"/>
          </w:tcPr>
          <w:p w14:paraId="4A237806">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低碳</w:t>
            </w:r>
            <w:bookmarkStart w:id="1" w:name="lawyee_4622_2"/>
            <w:r>
              <w:rPr>
                <w:rFonts w:hint="eastAsia" w:ascii="仿宋_GB2312" w:hAnsi="仿宋_GB2312" w:eastAsia="仿宋_GB2312" w:cs="仿宋_GB2312"/>
                <w:sz w:val="28"/>
                <w:szCs w:val="28"/>
              </w:rPr>
              <w:t>管理</w:t>
            </w:r>
            <w:bookmarkEnd w:id="1"/>
            <w:r>
              <w:rPr>
                <w:rFonts w:hint="eastAsia" w:ascii="仿宋_GB2312" w:hAnsi="仿宋_GB2312" w:eastAsia="仿宋_GB2312" w:cs="仿宋_GB2312"/>
                <w:sz w:val="28"/>
                <w:szCs w:val="28"/>
              </w:rPr>
              <w:t>规范有效。制定规划及制度，开展目标考核，参与低碳标准编制等；具备专门的能耗和碳排放统计台账，能够监督分析重要排放源，提出针对性改进措施。建立碳资产管理平台，开展先进低碳技术研发或应用，采用多种手段提升降低碳排放。</w:t>
            </w:r>
          </w:p>
        </w:tc>
      </w:tr>
      <w:tr w14:paraId="4486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exact"/>
          <w:jc w:val="center"/>
        </w:trPr>
        <w:tc>
          <w:tcPr>
            <w:tcW w:w="1103" w:type="pct"/>
            <w:noWrap w:val="0"/>
            <w:vAlign w:val="center"/>
          </w:tcPr>
          <w:p w14:paraId="22AE31D7">
            <w:pPr>
              <w:adjustRightInd w:val="0"/>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行业带动作用</w:t>
            </w:r>
          </w:p>
        </w:tc>
        <w:tc>
          <w:tcPr>
            <w:tcW w:w="3896" w:type="pct"/>
            <w:noWrap w:val="0"/>
            <w:vAlign w:val="center"/>
          </w:tcPr>
          <w:p w14:paraId="16F3CC06">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在低碳管理或技术应用方面形成的先进经验和做法在行业内推广应用。对上下游产业链低碳化建设和管理有明确要求。推进全口径温室气体管控，开展产品碳足迹等相关工作。</w:t>
            </w:r>
          </w:p>
        </w:tc>
      </w:tr>
      <w:tr w14:paraId="094E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1103" w:type="pct"/>
            <w:noWrap w:val="0"/>
            <w:vAlign w:val="center"/>
          </w:tcPr>
          <w:p w14:paraId="3C18AFA4">
            <w:pPr>
              <w:adjustRightInd w:val="0"/>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社会责任</w:t>
            </w:r>
          </w:p>
        </w:tc>
        <w:tc>
          <w:tcPr>
            <w:tcW w:w="3896" w:type="pct"/>
            <w:noWrap w:val="0"/>
            <w:vAlign w:val="center"/>
          </w:tcPr>
          <w:p w14:paraId="028E0BF4">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开展碳排放信息披露，开展各类碳排放抵</w:t>
            </w:r>
            <w:r>
              <w:rPr>
                <w:rFonts w:hint="eastAsia" w:ascii="仿宋_GB2312" w:hAnsi="仿宋_GB2312" w:eastAsia="仿宋_GB2312" w:cs="仿宋_GB2312"/>
                <w:sz w:val="28"/>
                <w:szCs w:val="28"/>
                <w:lang w:eastAsia="zh-CN"/>
              </w:rPr>
              <w:t>销</w:t>
            </w:r>
            <w:r>
              <w:rPr>
                <w:rFonts w:hint="eastAsia" w:ascii="仿宋_GB2312" w:hAnsi="仿宋_GB2312" w:eastAsia="仿宋_GB2312" w:cs="仿宋_GB2312"/>
                <w:sz w:val="28"/>
                <w:szCs w:val="28"/>
              </w:rPr>
              <w:t>等。开展低碳教育、宣传和实践。</w:t>
            </w:r>
          </w:p>
        </w:tc>
      </w:tr>
      <w:tr w14:paraId="0D62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1103" w:type="pct"/>
            <w:noWrap w:val="0"/>
            <w:vAlign w:val="center"/>
          </w:tcPr>
          <w:p w14:paraId="7B8A4980">
            <w:pPr>
              <w:adjustRightInd w:val="0"/>
              <w:snapToGrid w:val="0"/>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获奖情况</w:t>
            </w:r>
          </w:p>
        </w:tc>
        <w:tc>
          <w:tcPr>
            <w:tcW w:w="3896" w:type="pct"/>
            <w:noWrap w:val="0"/>
            <w:vAlign w:val="center"/>
          </w:tcPr>
          <w:p w14:paraId="3B431AF2">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获评国家级、市级行业先进称号。</w:t>
            </w:r>
          </w:p>
        </w:tc>
      </w:tr>
      <w:tr w14:paraId="4FC7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103" w:type="pct"/>
            <w:noWrap w:val="0"/>
            <w:vAlign w:val="center"/>
          </w:tcPr>
          <w:p w14:paraId="3085F0D6">
            <w:pPr>
              <w:adjustRightInd w:val="0"/>
              <w:snapToGrid w:val="0"/>
              <w:spacing w:line="40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其他情况</w:t>
            </w:r>
          </w:p>
        </w:tc>
        <w:tc>
          <w:tcPr>
            <w:tcW w:w="3896" w:type="pct"/>
            <w:noWrap w:val="0"/>
            <w:vAlign w:val="center"/>
          </w:tcPr>
          <w:p w14:paraId="491F63C7">
            <w:pPr>
              <w:adjustRightInd w:val="0"/>
              <w:snapToGrid w:val="0"/>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资料是否完整，是否无缺项漏项、明显错误等，数据来源准确可靠，相关证明材料真实</w:t>
            </w:r>
            <w:r>
              <w:rPr>
                <w:rFonts w:hint="eastAsia" w:ascii="仿宋_GB2312" w:hAnsi="仿宋_GB2312" w:eastAsia="仿宋_GB2312" w:cs="仿宋_GB2312"/>
                <w:color w:val="000000"/>
                <w:kern w:val="0"/>
                <w:sz w:val="28"/>
                <w:szCs w:val="28"/>
                <w:lang w:eastAsia="zh-CN"/>
              </w:rPr>
              <w:t>。</w:t>
            </w:r>
          </w:p>
        </w:tc>
      </w:tr>
    </w:tbl>
    <w:p w14:paraId="70AA2EE9">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C1651"/>
    <w:rsid w:val="111C014B"/>
    <w:rsid w:val="50124CDA"/>
    <w:rsid w:val="5E4C1651"/>
    <w:rsid w:val="68F5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adjustRightInd w:val="0"/>
      <w:ind w:left="200" w:leftChars="200"/>
    </w:pPr>
    <w:rPr>
      <w:rFonts w:ascii="宋体" w:hAnsi="宋体" w:eastAsia="仿宋_GB2312"/>
      <w:szCs w:val="31"/>
    </w:rPr>
  </w:style>
  <w:style w:type="paragraph" w:styleId="3">
    <w:name w:val="Salutation"/>
    <w:basedOn w:val="1"/>
    <w:next w:val="1"/>
    <w:qFormat/>
    <w:uiPriority w:val="0"/>
    <w:rPr>
      <w:rFonts w:ascii="黑体" w:hAnsi="宋体"/>
      <w:szCs w:val="20"/>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2026-04-27T10:55:00Z</dcterms:created>
  <dc:creator>Administrator</dc:creator>
  <cp:lastModifiedBy>Administrator</cp:lastModifiedBy>
  <dcterms:modified xsi:type="dcterms:W3CDTF">2026-04-27T10:57:13Z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F9D02581B9244243887AF844CA87FC8F_13</vt:lpwstr>
  </property>
  <property fmtid="{D5CDD505-2E9C-101B-9397-08002B2CF9AE}" pid="4" name="KSOTemplateDocerSaveRecord">
    <vt:lpwstr>eyJoZGlkIjoiMDQ0NmM4ZTMxMzU5ZGNlZjdlMTg2OTYzMjliNDdjOWMifQ==</vt:lpwstr>
  </property>
</Properties>
</file>