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left"/>
        <w:rPr>
          <w:rFonts w:hint="eastAsia" w:ascii="黑体" w:eastAsia="黑体"/>
          <w:kern w:val="0"/>
          <w:sz w:val="32"/>
          <w:szCs w:val="32"/>
        </w:rPr>
      </w:pPr>
      <w:r>
        <w:rPr>
          <w:rFonts w:hint="eastAsia" w:ascii="黑体" w:eastAsia="黑体"/>
          <w:kern w:val="0"/>
          <w:sz w:val="32"/>
          <w:szCs w:val="32"/>
        </w:rPr>
        <w:t>附件4</w:t>
      </w:r>
    </w:p>
    <w:p>
      <w:pPr>
        <w:widowControl/>
        <w:snapToGrid w:val="0"/>
        <w:spacing w:line="560" w:lineRule="atLeast"/>
        <w:ind w:firstLine="627"/>
        <w:jc w:val="left"/>
        <w:rPr>
          <w:rFonts w:hint="eastAsia"/>
          <w:kern w:val="0"/>
          <w:sz w:val="32"/>
          <w:szCs w:val="32"/>
        </w:rPr>
      </w:pPr>
    </w:p>
    <w:p>
      <w:pPr>
        <w:spacing w:line="600" w:lineRule="exact"/>
        <w:ind w:firstLine="880" w:firstLineChars="200"/>
        <w:rPr>
          <w:rFonts w:ascii="方正小标宋简体" w:eastAsia="方正小标宋简体"/>
          <w:sz w:val="44"/>
          <w:szCs w:val="44"/>
        </w:rPr>
      </w:pPr>
      <w:r>
        <w:rPr>
          <w:rFonts w:hint="eastAsia" w:ascii="方正小标宋简体" w:eastAsia="方正小标宋简体"/>
          <w:sz w:val="44"/>
          <w:szCs w:val="44"/>
        </w:rPr>
        <w:t>北京市生态村建设指标及指标解释</w:t>
      </w:r>
    </w:p>
    <w:p>
      <w:pPr>
        <w:spacing w:line="600" w:lineRule="exact"/>
        <w:jc w:val="center"/>
        <w:rPr>
          <w:rFonts w:hint="eastAsia" w:ascii="仿宋_GB2312" w:eastAsia="仿宋_GB2312"/>
          <w:sz w:val="32"/>
          <w:szCs w:val="32"/>
        </w:rPr>
      </w:pPr>
      <w:r>
        <w:rPr>
          <w:rFonts w:hint="eastAsia" w:ascii="仿宋_GB2312" w:eastAsia="仿宋_GB2312"/>
          <w:sz w:val="32"/>
          <w:szCs w:val="32"/>
        </w:rPr>
        <w:t>（2015年修订）</w:t>
      </w:r>
    </w:p>
    <w:p>
      <w:pPr>
        <w:spacing w:line="600" w:lineRule="exact"/>
        <w:ind w:firstLine="640" w:firstLineChars="200"/>
        <w:rPr>
          <w:rFonts w:hint="eastAsia" w:ascii="仿宋_GB2312" w:eastAsia="仿宋_GB2312"/>
          <w:sz w:val="32"/>
          <w:szCs w:val="32"/>
        </w:rPr>
      </w:pP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一、基本条件</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1.基础扎实。</w:t>
      </w:r>
      <w:r>
        <w:rPr>
          <w:rFonts w:hint="eastAsia" w:ascii="仿宋_GB2312" w:eastAsia="仿宋_GB2312"/>
          <w:sz w:val="32"/>
          <w:szCs w:val="32"/>
        </w:rPr>
        <w:t>领导重视，配备专职或兼职环保工作人员，有固定办公场所。制定了符合区域环境规划总体要求的环境规划或环境保护方案，并组织实施。</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2.环境良好。</w:t>
      </w:r>
      <w:r>
        <w:rPr>
          <w:rFonts w:hint="eastAsia" w:ascii="仿宋_GB2312" w:eastAsia="仿宋_GB2312"/>
          <w:sz w:val="32"/>
          <w:szCs w:val="32"/>
        </w:rPr>
        <w:t>村域内水源清洁、田园清洁，村内无黑臭水体。村内无散烧劣质燃煤现象，且70%以上的住户完成清洁能源改造。规模化养殖场治理符合要求。村容村貌整洁有序，无脏乱差现象、无秸秆和垃圾焚烧，公共卫生厕所管理符合要求。村域内无滥垦、滥伐、滥采、滥挖现象，近3年未发生较大（Ⅲ级）以上污染事故或生态破坏事件，近2年内未因环境违法行为受到环保部门处罚。废弃矿山、窖坑、砂石坑得到恢复。</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3.生活富裕。</w:t>
      </w:r>
      <w:r>
        <w:rPr>
          <w:rFonts w:hint="eastAsia" w:ascii="仿宋_GB2312" w:eastAsia="仿宋_GB2312"/>
          <w:sz w:val="32"/>
          <w:szCs w:val="32"/>
        </w:rPr>
        <w:t>经济发展符合国家的产业政策和环保政策。农业基础设施完善，基本农田得到有效保护，无农产品质量安全事故。用水、用电、通信和用气等生活服务设施齐全。</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4.公众满意。</w:t>
      </w:r>
      <w:r>
        <w:rPr>
          <w:rFonts w:hint="eastAsia" w:ascii="仿宋_GB2312" w:eastAsia="仿宋_GB2312"/>
          <w:sz w:val="32"/>
          <w:szCs w:val="32"/>
        </w:rPr>
        <w:t>有村规民约和环保宣传设施，倡导生态文明，村民具有自觉保护环境的意识，环保长效管理机制健全，群众反映的各类环境问题得到有效解决，群众对环境状况的满意率</w:t>
      </w:r>
      <w:r>
        <w:rPr>
          <w:rFonts w:ascii="仿宋_GB2312" w:eastAsia="仿宋_GB2312"/>
          <w:sz w:val="32"/>
          <w:szCs w:val="32"/>
        </w:rPr>
        <w:t>≥</w:t>
      </w:r>
      <w:r>
        <w:rPr>
          <w:rFonts w:hint="eastAsia" w:ascii="仿宋_GB2312" w:eastAsia="仿宋_GB2312"/>
          <w:sz w:val="32"/>
          <w:szCs w:val="32"/>
        </w:rPr>
        <w:t>90%。</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二、指标要求</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536"/>
        <w:gridCol w:w="5021"/>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53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类别</w:t>
            </w:r>
          </w:p>
        </w:tc>
        <w:tc>
          <w:tcPr>
            <w:tcW w:w="53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序号</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指标名称</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536"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村庄建设</w:t>
            </w: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饮用水卫生合格率（%）</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2</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32"/>
                <w:szCs w:val="32"/>
              </w:rPr>
            </w:pPr>
            <w:r>
              <w:rPr>
                <w:rFonts w:hint="eastAsia" w:ascii="仿宋_GB2312" w:eastAsia="仿宋_GB2312"/>
                <w:sz w:val="32"/>
                <w:szCs w:val="32"/>
              </w:rPr>
              <w:t>户用无害化卫生厕所普及率（%）</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3</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主要道路硬化、绿化</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符合新农村建设要求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4</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河塘沟渠整治率（%）</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5</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水土流失治理率（%）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山区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平原</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90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6</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林木覆盖率（%）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山区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平原</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75</w:t>
            </w:r>
          </w:p>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7</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文物、遗迹、风景名胜等资源保护</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符合相关要求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8</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生活污水处理率（%）</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9</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生活垃圾无害化处理率（%）</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产业发展</w:t>
            </w: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10</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化肥施用强度（公斤/公顷</w:t>
            </w:r>
            <w:r>
              <w:rPr>
                <w:rFonts w:ascii="仿宋_GB2312" w:eastAsia="仿宋_GB2312"/>
                <w:sz w:val="32"/>
                <w:szCs w:val="32"/>
              </w:rPr>
              <w:t>·</w:t>
            </w:r>
            <w:r>
              <w:rPr>
                <w:rFonts w:hint="eastAsia" w:ascii="仿宋_GB2312" w:eastAsia="仿宋_GB2312"/>
                <w:sz w:val="32"/>
                <w:szCs w:val="32"/>
              </w:rPr>
              <w:t>年，折纯）</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11</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农药施用强度（公斤/公顷</w:t>
            </w:r>
            <w:r>
              <w:rPr>
                <w:rFonts w:ascii="仿宋_GB2312" w:eastAsia="仿宋_GB2312"/>
                <w:sz w:val="32"/>
                <w:szCs w:val="32"/>
              </w:rPr>
              <w:t>·</w:t>
            </w:r>
            <w:r>
              <w:rPr>
                <w:rFonts w:hint="eastAsia" w:ascii="仿宋_GB2312" w:eastAsia="仿宋_GB2312"/>
                <w:sz w:val="32"/>
                <w:szCs w:val="32"/>
              </w:rPr>
              <w:t>年，折纯）</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 xml:space="preserve">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12</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农田土壤质量</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有机质含量逐年上升</w:t>
            </w:r>
          </w:p>
          <w:p>
            <w:pPr>
              <w:spacing w:line="600" w:lineRule="exact"/>
              <w:rPr>
                <w:rFonts w:ascii="仿宋_GB2312" w:eastAsia="仿宋_GB2312"/>
                <w:sz w:val="32"/>
                <w:szCs w:val="32"/>
              </w:rPr>
            </w:pPr>
            <w:r>
              <w:rPr>
                <w:rFonts w:hint="eastAsia" w:ascii="仿宋_GB2312" w:eastAsia="仿宋_GB2312"/>
                <w:sz w:val="32"/>
                <w:szCs w:val="32"/>
              </w:rPr>
              <w:t>环境质量保持安全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13</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农膜回收率</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14</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农作物秸秆综合利用率（%）</w:t>
            </w:r>
          </w:p>
        </w:tc>
        <w:tc>
          <w:tcPr>
            <w:tcW w:w="2967" w:type="dxa"/>
            <w:tcBorders>
              <w:top w:val="single" w:color="auto" w:sz="4" w:space="0"/>
              <w:left w:val="single" w:color="auto" w:sz="4" w:space="0"/>
              <w:bottom w:val="single" w:color="auto" w:sz="4" w:space="0"/>
              <w:right w:val="single" w:color="auto" w:sz="4" w:space="0"/>
            </w:tcBorders>
            <w:vAlign w:val="top"/>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15</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季节性裸露农田治理率（%）</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5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16</w:t>
            </w:r>
          </w:p>
        </w:tc>
        <w:tc>
          <w:tcPr>
            <w:tcW w:w="502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主要农产品中有机、绿色及无公害产品种植（养殖）面积的比重（%）</w:t>
            </w:r>
          </w:p>
        </w:tc>
        <w:tc>
          <w:tcPr>
            <w:tcW w:w="2967"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60</w:t>
            </w:r>
          </w:p>
        </w:tc>
      </w:tr>
    </w:tbl>
    <w:p>
      <w:pPr>
        <w:spacing w:line="600" w:lineRule="exact"/>
        <w:rPr>
          <w:rFonts w:hint="eastAsia" w:ascii="仿宋_GB2312" w:eastAsia="仿宋_GB2312"/>
          <w:b/>
          <w:sz w:val="32"/>
          <w:szCs w:val="32"/>
        </w:rPr>
      </w:pP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北京市生态村建设指标解释</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一、基本条件</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1.基础扎实。领导重视，配备专职或兼职环保工作人员，有固定办公场所。制定了符合区域环境规划总体要求的环境规划或环境保护方案，并组织实施。</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指标解释：</w:t>
      </w:r>
      <w:r>
        <w:rPr>
          <w:rFonts w:hint="eastAsia" w:ascii="仿宋_GB2312" w:eastAsia="仿宋_GB2312"/>
          <w:sz w:val="32"/>
          <w:szCs w:val="32"/>
        </w:rPr>
        <w:t>村委会成立生态文明村创建领导小组，组织机构健全；对创建生态文明村工作分工明确、任务落实，有计划、有布置、有检查、有总结；配备专职或兼职环保工作人员。</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查看环境保护工作的有关材料。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2.环境良好。村域内水源清洁、田园清洁，村内无黑臭水体。村内无散烧劣质燃煤现象，且70%以上的住户完成清洁能源改造。规模化养殖场治理符合要求。村容村貌整洁有序，无脏乱差现象、无秸秆和垃圾焚烧，公共卫生厕所管理符合要求。村域内无滥垦、滥伐、滥采、滥挖现象，近3年未发生较大（Ⅲ级）以上污染事故或生态破坏事件，近2年内未因环境违法行为受到环保部门处罚。废弃矿山、窖坑、砂石坑得到恢复。</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村域内地表水体满足环境功能要求，无异味、臭味（包括排灌沟、渠，河、湖、水塘等）。村内无散烧劣质燃煤，70%以上的住户完成优质煤替代、电力、燃气和可再生能源清洁改造。规模化养殖场治理设施建成并稳定运行，达到污染物减排要求。村容村貌整洁是指街道路面平整，排水通畅，卫生状况良好，主要街道有卫生设施，垃圾箱箱体整洁；有专门保洁队伍，生活垃圾日清日运，无垃圾乱堆乱倒现象，无直接向江河湖泊排放污水和倾倒垃圾的现象。无秸秆和垃圾焚烧现象。公共卫生厕所管理符合《城镇环境卫生设施设置标准》要求。村域内无滥垦、滥伐、滥采、滥挖现象，近3年未发生较大（Ⅲ级）以上污染事故或生态破坏事件，近2年内未因环境违法行为受到环保部门处罚。废弃矿山、窖坑、砂石坑得到恢复。</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考核要求：</w:t>
      </w:r>
      <w:r>
        <w:rPr>
          <w:rFonts w:hint="eastAsia" w:ascii="仿宋_GB2312" w:eastAsia="仿宋_GB2312"/>
          <w:sz w:val="32"/>
          <w:szCs w:val="32"/>
        </w:rPr>
        <w:t>查看清洁能源改造、污水处理设施、规模化养殖场治理有关文件材料，并现场检查、考核。</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3.生活富裕。经济发展符合国家的产业政策和环保政策。农业基础设施完善，基本农田得到有效保护，无农产品质量安全事故。用水、用电、通信和用气等生活服务设施齐全。</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经济发展符合国家的产业政策和环保政策，无不符合国家环保产业政策的企业，所有企业污染源稳定达标排放。农田水利设施、农田道路、农田林网、农资销售网点等农业基础设施完备。根据与上级政府签订的耕地保护目标责任制，基本农田总量不减少、用途不改变、质量有提高。近3年内无对人体健康有危害或者可能有危害的农产品质量安全事故。用水、用电、用气、通信等生活服务设施齐全，给水、排水系统完善，管网布局规范合理；电力、通讯、有线电视线路架设规范，外观协调；居民日常做饭、洗浴、照明、取暖等所使用的天然气、沼气等用气管网基础设施完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查看区环保、农业、统计等部门证明材料，现场检查、考核。</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4.公众满意。有村规民约和环保宣传设施，倡导生态文明，村民具有自觉保护环境的意识，环保长效管理机制健全，群众反映的各类环境问题得到有效解决，群众对环境状况的满意率</w:t>
      </w:r>
      <w:r>
        <w:rPr>
          <w:rFonts w:ascii="仿宋_GB2312" w:eastAsia="仿宋_GB2312"/>
          <w:b/>
          <w:sz w:val="32"/>
          <w:szCs w:val="32"/>
        </w:rPr>
        <w:t>≥</w:t>
      </w:r>
      <w:r>
        <w:rPr>
          <w:rFonts w:hint="eastAsia" w:ascii="仿宋_GB2312" w:eastAsia="仿宋_GB2312"/>
          <w:b/>
          <w:sz w:val="32"/>
          <w:szCs w:val="32"/>
        </w:rPr>
        <w:t>90%。</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制定了包括保护环境在内的村规民约，家喻户晓；有固定的环保宣传设施，内容经常更新。建立健全村庄环境综合整治长效管理机制，群众有良好的卫生习惯与环境意识，有正常的反映保护环境的意见和建议的渠道。12369环境投诉处理满意率要求达到90%以上。群众对环境状况的满意率指群众对环境保护工作及环境质量状况的满意程度。采取对辖区各职业人群进行抽样问卷调查的方式获取数据，随机抽样人数不低于辖区总人口的0.5%。问卷在</w:t>
      </w:r>
      <w:r>
        <w:rPr>
          <w:rFonts w:ascii="仿宋_GB2312" w:eastAsia="仿宋_GB2312"/>
          <w:sz w:val="32"/>
          <w:szCs w:val="32"/>
        </w:rPr>
        <w:t>“</w:t>
      </w:r>
      <w:r>
        <w:rPr>
          <w:rFonts w:hint="eastAsia" w:ascii="仿宋_GB2312" w:eastAsia="仿宋_GB2312"/>
          <w:sz w:val="32"/>
          <w:szCs w:val="32"/>
        </w:rPr>
        <w:t>满意</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不满意</w:t>
      </w:r>
      <w:r>
        <w:rPr>
          <w:rFonts w:ascii="仿宋_GB2312" w:eastAsia="仿宋_GB2312"/>
          <w:sz w:val="32"/>
          <w:szCs w:val="32"/>
        </w:rPr>
        <w:t>”</w:t>
      </w:r>
      <w:r>
        <w:rPr>
          <w:rFonts w:hint="eastAsia" w:ascii="仿宋_GB2312" w:eastAsia="仿宋_GB2312"/>
          <w:sz w:val="32"/>
          <w:szCs w:val="32"/>
        </w:rPr>
        <w:t>二者之间进行选择。</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现场检查是否有环保宣传标语或橱窗。查看环境投诉记录及处理情况。</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二、考核指标</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1.饮用水卫生合格率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生活饮用水质符合国家《农村实施生活饮用水卫生标准准则》的要求。</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查看区卫生部门证明材料，查阅水质检测报告。</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2.户用无害化卫生厕所普及率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指村域内使用卫生厕所的农户数占实际常住户数的百分比。卫生厕所标准执行《农村户厕卫生标准》（GB19379－2003）。</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考核要求：</w:t>
      </w:r>
      <w:r>
        <w:rPr>
          <w:rFonts w:hint="eastAsia" w:ascii="仿宋_GB2312" w:eastAsia="仿宋_GB2312"/>
          <w:sz w:val="32"/>
          <w:szCs w:val="32"/>
        </w:rPr>
        <w:t>查看区卫生部门有关材料，现场抽查。</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3.主要道路硬化、绿化</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村内主次道路硬化率达到100%，村内有绿化带、街心花园等绿化地块，重视村庄的绿化、美化工作。</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查看区建设、园林绿化等部门证明材料，现场查看。</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4.河塘沟渠整治率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村庄内完成整治的河道、水塘、沟渠数量占村庄河道、水塘、沟渠总数的百分比。河塘沟渠整治指村域内的河道、沟渠和水塘开展截污治污、拆除违建、清淤疏浚、环境卫生治理、河岸生态化改造等整治内容。完成整治的河道、沟渠和水塘需净化整洁、水体清澈、无淤积、无臭味、无白色污染、无垃圾杂物等。</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查看区环保、水务部门证明材料，现场查看。</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5.水土流失治理率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经治理合格的水土流失面积占村域内水土流失面积的百分比。</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查看区水务部门证明材料。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6.林木覆盖率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指辖区内林地面积占土地面积的百分比。</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查看区园林绿化部门证明材料。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7.文物、遗迹、风景名胜等资源保护</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文物、遗迹及风景名胜等资源得到有效保护。</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：查看区旅游、文物、国土、园林绿化部门证明材料。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8.生活污水处理率（%）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指村域内经过污水处理厂或其他处理设施处理的生活污水量占生活污水排放总量的百分比。</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查看区水务部门证明材料。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9.生活垃圾无害化处理率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生活垃圾无害化处理率是指乡镇建成区经无害化处理的生活垃圾数量占生活垃圾产生总量的百分比。</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查看区市政市容部门证明材料。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10.化肥施用强度、农药施用强度</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农用化肥施用强度指辖区内实际用于农业生产的化肥施用量（包括氮肥、磷肥、钾肥和复合肥）与播种总面积之比。化肥施用量按折纯量（指按含氮、含五氧化二磷、含氧化钾）计算。农药施用强度指实际用于农业生产的农药施用量与播种总面积之比，农药施用量按折纯量（指未稀释的原药量）计算。</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11.农田土壤环境质量</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农田土壤有机质含量指单位体积农田土壤中含有的各种动植物残体与微生物及其分解合成的有机物质的数量。一般以有机质占干土重的比值表示。土壤有机质测定方法依据《土壤检测 第6部分：土壤有机质的测定》（NYT 1121.6-2006）。土样采集参照各地测土配方施肥土壤样品采集规程或方法。农田土壤环境质量符合《土壤环境质量标准》（GB15628-1995）。</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查看区农业部门证明材料和监测数据。</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12.农膜回收率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指村域内农田回收薄膜量占使用薄膜量的百分比。</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查看区农业部门证明材料。查阅农资使用的证明材料；现场察看农膜回收系统及其回收利用证明原件和原始记录单。</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13.农作物秸秆综合利用率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村域内综合利用的农作物秸秆数量占农作物秸秆产生总量的百分比。秸秆综合利用主要包括粉碎还田、过腹还田、用作燃料、秸秆气化、建材加工、食用菌生产、编织等。村域内全部范围划定为秸秆禁烧区，并无农作物秸秆焚烧现象。</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14.季节性裸露农田治理率（%）</w:t>
      </w:r>
      <w:bookmarkStart w:id="0" w:name="_GoBack"/>
    </w:p>
    <w:bookmarkEnd w:id="0"/>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采取保护性耕作（免耕留茬）等方式的农田面积占季节性裸露农田总面积的百分比。</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15.主要农产品中有机、绿色及无公害产品种植（养殖）面积的比重</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辖区内主要农（林）产品、水（海）产品中，认证为有机、绿色及无公害农产品的种植（养殖）面积占总种植（养殖）面积的比例。其中，有机农、水产品种植（养殖）面积按实际面积两倍统计，总种植（养殖）面积不变。有机、绿色和无公害农、水产品种植（养殖）面积不能重复统计。</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查看区农业、园林绿化、质监部门证明材料。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47C10"/>
    <w:rsid w:val="096A6821"/>
    <w:rsid w:val="0EB41D2B"/>
    <w:rsid w:val="2A347C10"/>
    <w:rsid w:val="40C0593C"/>
    <w:rsid w:val="570D3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600" w:lineRule="atLeast"/>
      <w:ind w:firstLine="640" w:firstLineChars="200"/>
    </w:pPr>
    <w:rPr>
      <w:rFonts w:eastAsia="仿宋_GB2312"/>
      <w:sz w:val="32"/>
    </w:r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2016-08-08T01:42:00Z</dcterms:created>
  <dc:creator>Administrator</dc:creator>
  <cp:lastModifiedBy>赵旭</cp:lastModifiedBy>
  <dcterms:modified xsi:type="dcterms:W3CDTF">2023-08-15T08:57:42Z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