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0DD3F">
      <w:pPr>
        <w:pStyle w:val="50"/>
        <w:spacing w:after="0" w:line="560" w:lineRule="exact"/>
        <w:ind w:left="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2B00E425">
      <w:pPr>
        <w:pStyle w:val="50"/>
        <w:spacing w:after="0" w:line="560" w:lineRule="exact"/>
        <w:ind w:left="0"/>
        <w:rPr>
          <w:rFonts w:ascii="黑体" w:hAnsi="黑体" w:eastAsia="黑体"/>
          <w:sz w:val="32"/>
          <w:szCs w:val="32"/>
        </w:rPr>
      </w:pPr>
    </w:p>
    <w:p w14:paraId="45A7BC46">
      <w:pPr>
        <w:pStyle w:val="50"/>
        <w:spacing w:after="0" w:line="560" w:lineRule="exact"/>
        <w:ind w:left="0"/>
        <w:rPr>
          <w:rFonts w:ascii="黑体" w:hAnsi="黑体" w:eastAsia="黑体"/>
          <w:sz w:val="32"/>
          <w:szCs w:val="32"/>
        </w:rPr>
      </w:pPr>
    </w:p>
    <w:p w14:paraId="291E03DB">
      <w:pPr>
        <w:pStyle w:val="50"/>
        <w:spacing w:after="0" w:line="560" w:lineRule="exact"/>
        <w:ind w:left="0"/>
        <w:rPr>
          <w:rFonts w:ascii="黑体" w:hAnsi="黑体" w:eastAsia="黑体"/>
          <w:sz w:val="32"/>
          <w:szCs w:val="32"/>
        </w:rPr>
      </w:pPr>
    </w:p>
    <w:p w14:paraId="2985D9BF">
      <w:pPr>
        <w:pStyle w:val="50"/>
        <w:spacing w:after="0" w:line="560" w:lineRule="exact"/>
        <w:ind w:left="0"/>
        <w:rPr>
          <w:rFonts w:ascii="黑体" w:hAnsi="黑体" w:eastAsia="黑体"/>
          <w:sz w:val="32"/>
          <w:szCs w:val="32"/>
        </w:rPr>
      </w:pPr>
    </w:p>
    <w:p w14:paraId="6867B2F6">
      <w:pPr>
        <w:pStyle w:val="50"/>
        <w:spacing w:after="0" w:line="560" w:lineRule="exact"/>
        <w:ind w:left="0"/>
        <w:rPr>
          <w:rFonts w:ascii="仿宋_GB2312" w:hAnsi="仿宋" w:eastAsia="仿宋_GB2312"/>
          <w:sz w:val="32"/>
          <w:szCs w:val="32"/>
        </w:rPr>
      </w:pPr>
    </w:p>
    <w:p w14:paraId="53BCE4D1">
      <w:pPr>
        <w:pStyle w:val="50"/>
        <w:spacing w:after="0" w:line="560" w:lineRule="exact"/>
        <w:ind w:left="0"/>
        <w:rPr>
          <w:rFonts w:ascii="仿宋_GB2312" w:hAnsi="仿宋" w:eastAsia="仿宋_GB2312"/>
          <w:sz w:val="32"/>
          <w:szCs w:val="32"/>
        </w:rPr>
      </w:pPr>
    </w:p>
    <w:p w14:paraId="6D0A5509">
      <w:pPr>
        <w:pStyle w:val="50"/>
        <w:spacing w:after="0" w:line="480" w:lineRule="auto"/>
        <w:ind w:left="0"/>
        <w:jc w:val="center"/>
        <w:rPr>
          <w:rFonts w:ascii="宋体" w:hAnsi="宋体"/>
          <w:b/>
          <w:sz w:val="44"/>
          <w:szCs w:val="44"/>
        </w:rPr>
      </w:pPr>
      <w:r>
        <w:rPr>
          <w:rFonts w:hint="eastAsia" w:ascii="宋体" w:hAnsi="宋体"/>
          <w:b/>
          <w:sz w:val="44"/>
          <w:szCs w:val="44"/>
        </w:rPr>
        <w:t>北京市碳排放第三方核查报告</w:t>
      </w:r>
    </w:p>
    <w:p w14:paraId="4E3BF163">
      <w:pPr>
        <w:pStyle w:val="50"/>
        <w:spacing w:after="0" w:line="480" w:lineRule="auto"/>
        <w:ind w:left="0"/>
        <w:jc w:val="center"/>
        <w:rPr>
          <w:rFonts w:ascii="仿宋_GB2312" w:hAnsi="宋体" w:eastAsia="仿宋_GB2312"/>
          <w:sz w:val="32"/>
          <w:szCs w:val="32"/>
        </w:rPr>
      </w:pPr>
      <w:r>
        <w:rPr>
          <w:rFonts w:hint="eastAsia" w:ascii="宋体" w:hAnsi="宋体"/>
          <w:b/>
          <w:sz w:val="44"/>
          <w:szCs w:val="44"/>
        </w:rPr>
        <w:t>编写指南</w:t>
      </w:r>
    </w:p>
    <w:p w14:paraId="74E60F40">
      <w:pPr>
        <w:spacing w:after="0" w:line="560" w:lineRule="exact"/>
        <w:ind w:firstLine="902"/>
        <w:jc w:val="center"/>
        <w:rPr>
          <w:rFonts w:ascii="方正小标宋简体" w:hAnsi="仿宋" w:eastAsia="方正小标宋简体"/>
          <w:sz w:val="44"/>
          <w:szCs w:val="44"/>
        </w:rPr>
      </w:pPr>
    </w:p>
    <w:p w14:paraId="588D281B">
      <w:pPr>
        <w:spacing w:after="0" w:line="560" w:lineRule="exact"/>
        <w:ind w:firstLine="902"/>
        <w:rPr>
          <w:rFonts w:ascii="方正小标宋简体" w:hAnsi="仿宋" w:eastAsia="方正小标宋简体"/>
          <w:sz w:val="44"/>
          <w:szCs w:val="44"/>
        </w:rPr>
      </w:pPr>
      <w:r>
        <w:rPr>
          <w:rFonts w:hint="eastAsia" w:ascii="方正小标宋简体" w:hAnsi="仿宋" w:eastAsia="方正小标宋简体"/>
          <w:sz w:val="44"/>
          <w:szCs w:val="44"/>
        </w:rPr>
        <w:t xml:space="preserve">                      </w:t>
      </w:r>
    </w:p>
    <w:p w14:paraId="12922DDE">
      <w:pPr>
        <w:spacing w:after="0" w:line="560" w:lineRule="exact"/>
        <w:ind w:firstLine="902"/>
        <w:rPr>
          <w:rFonts w:ascii="方正小标宋简体" w:hAnsi="仿宋" w:eastAsia="方正小标宋简体"/>
          <w:sz w:val="44"/>
          <w:szCs w:val="44"/>
        </w:rPr>
      </w:pPr>
    </w:p>
    <w:p w14:paraId="71C5C53E">
      <w:pPr>
        <w:spacing w:after="0" w:line="560" w:lineRule="exact"/>
        <w:ind w:firstLine="902"/>
        <w:rPr>
          <w:rFonts w:ascii="方正小标宋简体" w:hAnsi="仿宋" w:eastAsia="方正小标宋简体"/>
          <w:sz w:val="44"/>
          <w:szCs w:val="44"/>
        </w:rPr>
      </w:pPr>
    </w:p>
    <w:p w14:paraId="15D9076E">
      <w:pPr>
        <w:spacing w:after="0" w:line="560" w:lineRule="exact"/>
        <w:ind w:firstLine="902"/>
        <w:rPr>
          <w:rFonts w:ascii="方正小标宋简体" w:hAnsi="仿宋" w:eastAsia="方正小标宋简体"/>
          <w:sz w:val="44"/>
          <w:szCs w:val="44"/>
        </w:rPr>
      </w:pPr>
    </w:p>
    <w:p w14:paraId="0D74E344">
      <w:pPr>
        <w:spacing w:after="0" w:line="560" w:lineRule="exact"/>
        <w:ind w:firstLine="902"/>
        <w:rPr>
          <w:rFonts w:ascii="方正小标宋简体" w:hAnsi="仿宋" w:eastAsia="方正小标宋简体"/>
          <w:sz w:val="44"/>
          <w:szCs w:val="44"/>
        </w:rPr>
      </w:pPr>
    </w:p>
    <w:p w14:paraId="058437E0">
      <w:pPr>
        <w:spacing w:after="0" w:line="560" w:lineRule="exact"/>
        <w:ind w:firstLine="902"/>
        <w:rPr>
          <w:rFonts w:ascii="方正小标宋简体" w:hAnsi="仿宋" w:eastAsia="方正小标宋简体"/>
          <w:sz w:val="44"/>
          <w:szCs w:val="44"/>
        </w:rPr>
      </w:pPr>
    </w:p>
    <w:p w14:paraId="48798FA8">
      <w:pPr>
        <w:spacing w:after="0" w:line="560" w:lineRule="exact"/>
        <w:ind w:firstLine="902"/>
        <w:rPr>
          <w:rFonts w:ascii="方正小标宋简体" w:hAnsi="仿宋" w:eastAsia="方正小标宋简体"/>
          <w:sz w:val="44"/>
          <w:szCs w:val="44"/>
        </w:rPr>
      </w:pPr>
    </w:p>
    <w:p w14:paraId="7AD90F5B">
      <w:pPr>
        <w:spacing w:after="0" w:line="560" w:lineRule="exact"/>
        <w:ind w:firstLine="902"/>
        <w:rPr>
          <w:rFonts w:ascii="方正小标宋简体" w:hAnsi="仿宋" w:eastAsia="方正小标宋简体"/>
          <w:sz w:val="44"/>
          <w:szCs w:val="44"/>
        </w:rPr>
      </w:pPr>
    </w:p>
    <w:p w14:paraId="6714F407">
      <w:pPr>
        <w:spacing w:after="0" w:line="560" w:lineRule="exact"/>
        <w:ind w:firstLine="902"/>
        <w:rPr>
          <w:rFonts w:ascii="方正小标宋简体" w:hAnsi="仿宋" w:eastAsia="方正小标宋简体"/>
          <w:sz w:val="44"/>
          <w:szCs w:val="44"/>
        </w:rPr>
      </w:pPr>
    </w:p>
    <w:p w14:paraId="7042843E">
      <w:pPr>
        <w:spacing w:after="0" w:line="560" w:lineRule="exact"/>
        <w:ind w:firstLine="902"/>
        <w:rPr>
          <w:rFonts w:ascii="方正小标宋简体" w:hAnsi="仿宋" w:eastAsia="方正小标宋简体"/>
          <w:sz w:val="44"/>
          <w:szCs w:val="44"/>
        </w:rPr>
      </w:pPr>
    </w:p>
    <w:p w14:paraId="7F1A8004">
      <w:pPr>
        <w:spacing w:after="0" w:line="560" w:lineRule="exact"/>
        <w:ind w:firstLine="902"/>
        <w:rPr>
          <w:rFonts w:ascii="方正小标宋简体" w:hAnsi="仿宋" w:eastAsia="方正小标宋简体"/>
          <w:sz w:val="44"/>
          <w:szCs w:val="44"/>
        </w:rPr>
      </w:pPr>
    </w:p>
    <w:p w14:paraId="0ABB5868">
      <w:pPr>
        <w:spacing w:after="0" w:line="560" w:lineRule="exact"/>
        <w:ind w:firstLine="902"/>
        <w:rPr>
          <w:rFonts w:ascii="方正小标宋简体" w:hAnsi="仿宋" w:eastAsia="方正小标宋简体"/>
          <w:sz w:val="44"/>
          <w:szCs w:val="44"/>
        </w:rPr>
      </w:pPr>
    </w:p>
    <w:p w14:paraId="3314E27E">
      <w:pPr>
        <w:spacing w:after="0" w:line="560" w:lineRule="exact"/>
        <w:ind w:firstLine="902"/>
        <w:rPr>
          <w:rFonts w:ascii="方正小标宋简体" w:hAnsi="仿宋" w:eastAsia="方正小标宋简体"/>
          <w:sz w:val="44"/>
          <w:szCs w:val="44"/>
        </w:rPr>
      </w:pPr>
    </w:p>
    <w:p w14:paraId="6C552807">
      <w:pPr>
        <w:spacing w:after="0" w:line="560" w:lineRule="exact"/>
        <w:ind w:firstLine="902"/>
        <w:rPr>
          <w:rFonts w:ascii="方正小标宋简体" w:hAnsi="仿宋" w:eastAsia="方正小标宋简体"/>
          <w:sz w:val="44"/>
          <w:szCs w:val="44"/>
        </w:rPr>
      </w:pPr>
    </w:p>
    <w:p w14:paraId="4D2B9198">
      <w:pPr>
        <w:spacing w:after="0" w:line="560" w:lineRule="exact"/>
        <w:ind w:firstLine="3322" w:firstLineChars="755"/>
        <w:rPr>
          <w:rFonts w:ascii="方正小标宋简体" w:hAnsi="仿宋" w:eastAsia="方正小标宋简体"/>
          <w:sz w:val="44"/>
          <w:szCs w:val="44"/>
        </w:rPr>
      </w:pPr>
      <w:r>
        <w:rPr>
          <w:rFonts w:hint="eastAsia" w:ascii="方正小标宋简体" w:hAnsi="仿宋" w:eastAsia="方正小标宋简体"/>
          <w:sz w:val="44"/>
          <w:szCs w:val="44"/>
        </w:rPr>
        <w:t>前    言</w:t>
      </w:r>
    </w:p>
    <w:p w14:paraId="01873D43">
      <w:pPr>
        <w:spacing w:after="0" w:line="620" w:lineRule="exact"/>
        <w:ind w:firstLine="640" w:firstLineChars="200"/>
        <w:rPr>
          <w:rFonts w:ascii="仿宋_GB2312" w:eastAsia="仿宋_GB2312"/>
          <w:sz w:val="32"/>
          <w:szCs w:val="32"/>
        </w:rPr>
      </w:pPr>
      <w:r>
        <w:rPr>
          <w:rFonts w:hint="eastAsia" w:ascii="仿宋_GB2312" w:eastAsia="仿宋_GB2312"/>
          <w:sz w:val="32"/>
          <w:szCs w:val="32"/>
        </w:rPr>
        <w:t>碳排放权交易管理工作转隶至生态环境部门以来，我局深入贯彻习近平生态文明思想和总书记对北京重要讲话精神，将碳排放权交易作为控制温室气体排放和协同改善环境质量的重要抓手。为提升本市碳排放权交易相关数据的科学性和交叉可对比性，今年结合以前</w:t>
      </w:r>
      <w:r>
        <w:rPr>
          <w:rFonts w:ascii="仿宋_GB2312" w:eastAsia="仿宋_GB2312"/>
          <w:sz w:val="32"/>
          <w:szCs w:val="32"/>
        </w:rPr>
        <w:t>年度</w:t>
      </w:r>
      <w:r>
        <w:rPr>
          <w:rFonts w:hint="eastAsia" w:ascii="仿宋_GB2312" w:eastAsia="仿宋_GB2312"/>
          <w:sz w:val="32"/>
          <w:szCs w:val="32"/>
        </w:rPr>
        <w:t>重点</w:t>
      </w:r>
      <w:r>
        <w:rPr>
          <w:rFonts w:ascii="仿宋_GB2312" w:eastAsia="仿宋_GB2312"/>
          <w:sz w:val="32"/>
          <w:szCs w:val="32"/>
        </w:rPr>
        <w:t>碳排放单位反映的问题</w:t>
      </w:r>
      <w:r>
        <w:rPr>
          <w:rFonts w:hint="eastAsia" w:ascii="仿宋_GB2312" w:eastAsia="仿宋_GB2312"/>
          <w:sz w:val="32"/>
          <w:szCs w:val="32"/>
        </w:rPr>
        <w:t>，加强</w:t>
      </w:r>
      <w:r>
        <w:rPr>
          <w:rFonts w:ascii="仿宋_GB2312" w:eastAsia="仿宋_GB2312"/>
          <w:sz w:val="32"/>
          <w:szCs w:val="32"/>
        </w:rPr>
        <w:t>报告的可读性</w:t>
      </w:r>
      <w:r>
        <w:rPr>
          <w:rFonts w:hint="eastAsia" w:ascii="仿宋_GB2312" w:eastAsia="仿宋_GB2312"/>
          <w:sz w:val="32"/>
          <w:szCs w:val="32"/>
        </w:rPr>
        <w:t>。对核查报告</w:t>
      </w:r>
      <w:r>
        <w:rPr>
          <w:rFonts w:ascii="仿宋_GB2312" w:eastAsia="仿宋_GB2312"/>
          <w:sz w:val="32"/>
          <w:szCs w:val="32"/>
        </w:rPr>
        <w:t>编写指南做如下调整：</w:t>
      </w:r>
    </w:p>
    <w:p w14:paraId="2BDA44BC">
      <w:pPr>
        <w:spacing w:after="0" w:line="6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sz w:val="32"/>
          <w:szCs w:val="32"/>
        </w:rPr>
        <w:t>一是调整了扉页相关内容。</w:t>
      </w:r>
      <w:r>
        <w:rPr>
          <w:rFonts w:ascii="仿宋_GB2312" w:hAnsi="仿宋" w:eastAsia="仿宋_GB2312"/>
          <w:sz w:val="32"/>
          <w:szCs w:val="32"/>
        </w:rPr>
        <w:t>增加</w:t>
      </w:r>
      <w:r>
        <w:rPr>
          <w:rFonts w:hint="eastAsia" w:ascii="仿宋_GB2312" w:hAnsi="仿宋" w:eastAsia="仿宋_GB2312"/>
          <w:sz w:val="32"/>
          <w:szCs w:val="32"/>
        </w:rPr>
        <w:t>核算和报告边界，需要详细</w:t>
      </w:r>
      <w:r>
        <w:rPr>
          <w:rFonts w:ascii="仿宋_GB2312" w:hAnsi="仿宋" w:eastAsia="仿宋_GB2312"/>
          <w:sz w:val="32"/>
          <w:szCs w:val="32"/>
        </w:rPr>
        <w:t>表述报告期内</w:t>
      </w:r>
      <w:r>
        <w:rPr>
          <w:rFonts w:hint="eastAsia" w:ascii="仿宋_GB2312" w:hAnsi="仿宋" w:eastAsia="仿宋_GB2312"/>
          <w:sz w:val="32"/>
          <w:szCs w:val="32"/>
        </w:rPr>
        <w:t>的</w:t>
      </w:r>
      <w:r>
        <w:rPr>
          <w:rFonts w:ascii="仿宋_GB2312" w:hAnsi="仿宋" w:eastAsia="仿宋_GB2312"/>
          <w:sz w:val="32"/>
          <w:szCs w:val="32"/>
        </w:rPr>
        <w:t>核算边界</w:t>
      </w:r>
      <w:r>
        <w:rPr>
          <w:rFonts w:hint="eastAsia" w:ascii="仿宋_GB2312" w:hAnsi="仿宋" w:eastAsia="仿宋_GB2312"/>
          <w:sz w:val="32"/>
          <w:szCs w:val="32"/>
        </w:rPr>
        <w:t>；</w:t>
      </w:r>
      <w:r>
        <w:rPr>
          <w:rFonts w:ascii="仿宋_GB2312" w:hAnsi="仿宋" w:eastAsia="仿宋_GB2312"/>
          <w:sz w:val="32"/>
          <w:szCs w:val="32"/>
        </w:rPr>
        <w:t>增加</w:t>
      </w:r>
      <w:r>
        <w:rPr>
          <w:rFonts w:hint="eastAsia" w:ascii="仿宋_GB2312" w:hAnsi="仿宋" w:eastAsia="仿宋_GB2312"/>
          <w:sz w:val="32"/>
          <w:szCs w:val="32"/>
        </w:rPr>
        <w:t>既有</w:t>
      </w:r>
      <w:r>
        <w:rPr>
          <w:rFonts w:ascii="仿宋_GB2312" w:hAnsi="仿宋" w:eastAsia="仿宋_GB2312"/>
          <w:sz w:val="32"/>
          <w:szCs w:val="32"/>
        </w:rPr>
        <w:t>设施退出的</w:t>
      </w:r>
      <w:r>
        <w:rPr>
          <w:rFonts w:hint="eastAsia" w:ascii="仿宋_GB2312" w:hAnsi="仿宋" w:eastAsia="仿宋_GB2312"/>
          <w:sz w:val="32"/>
          <w:szCs w:val="32"/>
        </w:rPr>
        <w:t>基准年</w:t>
      </w:r>
      <w:r>
        <w:rPr>
          <w:rFonts w:ascii="仿宋_GB2312" w:hAnsi="仿宋" w:eastAsia="仿宋_GB2312"/>
          <w:sz w:val="32"/>
          <w:szCs w:val="32"/>
        </w:rPr>
        <w:t>排放量及</w:t>
      </w:r>
      <w:r>
        <w:rPr>
          <w:rFonts w:hint="eastAsia" w:ascii="仿宋_GB2312" w:hAnsi="仿宋" w:eastAsia="仿宋_GB2312"/>
          <w:sz w:val="32"/>
          <w:szCs w:val="32"/>
        </w:rPr>
        <w:t>排放</w:t>
      </w:r>
      <w:r>
        <w:rPr>
          <w:rFonts w:ascii="仿宋_GB2312" w:hAnsi="仿宋" w:eastAsia="仿宋_GB2312"/>
          <w:sz w:val="32"/>
          <w:szCs w:val="32"/>
        </w:rPr>
        <w:t>强度</w:t>
      </w:r>
      <w:r>
        <w:rPr>
          <w:rFonts w:hint="eastAsia" w:ascii="仿宋_GB2312" w:hAnsi="仿宋" w:eastAsia="仿宋_GB2312"/>
          <w:sz w:val="32"/>
          <w:szCs w:val="32"/>
        </w:rPr>
        <w:t>；</w:t>
      </w:r>
      <w:r>
        <w:rPr>
          <w:rFonts w:ascii="仿宋_GB2312" w:hAnsi="仿宋" w:eastAsia="仿宋_GB2312"/>
          <w:sz w:val="32"/>
          <w:szCs w:val="32"/>
        </w:rPr>
        <w:t>核查结论需要详细描述</w:t>
      </w:r>
      <w:r>
        <w:rPr>
          <w:rFonts w:hint="eastAsia" w:ascii="仿宋_GB2312" w:hAnsi="仿宋" w:eastAsia="仿宋_GB2312"/>
          <w:sz w:val="32"/>
          <w:szCs w:val="32"/>
        </w:rPr>
        <w:t>（详见</w:t>
      </w:r>
      <w:r>
        <w:rPr>
          <w:rFonts w:ascii="仿宋_GB2312" w:hAnsi="仿宋" w:eastAsia="仿宋_GB2312"/>
          <w:sz w:val="32"/>
          <w:szCs w:val="32"/>
        </w:rPr>
        <w:t>附件</w:t>
      </w:r>
      <w:r>
        <w:rPr>
          <w:rFonts w:hint="eastAsia" w:ascii="仿宋_GB2312" w:hAnsi="仿宋" w:eastAsia="仿宋_GB2312"/>
          <w:sz w:val="32"/>
          <w:szCs w:val="32"/>
        </w:rPr>
        <w:t>2）。</w:t>
      </w:r>
    </w:p>
    <w:p w14:paraId="4EFC2FBC">
      <w:pPr>
        <w:spacing w:after="0"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二是细化</w:t>
      </w:r>
      <w:r>
        <w:rPr>
          <w:rFonts w:ascii="仿宋_GB2312" w:hAnsi="仿宋" w:eastAsia="仿宋_GB2312"/>
          <w:sz w:val="32"/>
          <w:szCs w:val="32"/>
        </w:rPr>
        <w:t>了</w:t>
      </w:r>
      <w:r>
        <w:rPr>
          <w:rFonts w:hint="eastAsia" w:ascii="仿宋_GB2312" w:hAnsi="仿宋" w:eastAsia="仿宋_GB2312"/>
          <w:sz w:val="32"/>
          <w:szCs w:val="32"/>
        </w:rPr>
        <w:t>报告</w:t>
      </w:r>
      <w:r>
        <w:rPr>
          <w:rFonts w:ascii="仿宋_GB2312" w:hAnsi="仿宋" w:eastAsia="仿宋_GB2312"/>
          <w:sz w:val="32"/>
          <w:szCs w:val="32"/>
        </w:rPr>
        <w:t>正文</w:t>
      </w:r>
      <w:r>
        <w:rPr>
          <w:rFonts w:hint="eastAsia" w:ascii="仿宋_GB2312" w:hAnsi="仿宋" w:eastAsia="仿宋_GB2312"/>
          <w:sz w:val="32"/>
          <w:szCs w:val="32"/>
        </w:rPr>
        <w:t>内容</w:t>
      </w:r>
      <w:r>
        <w:rPr>
          <w:rFonts w:ascii="仿宋_GB2312" w:hAnsi="仿宋" w:eastAsia="仿宋_GB2312"/>
          <w:sz w:val="32"/>
          <w:szCs w:val="32"/>
        </w:rPr>
        <w:t>。</w:t>
      </w:r>
      <w:r>
        <w:rPr>
          <w:rFonts w:hint="eastAsia" w:ascii="仿宋_GB2312" w:hAnsi="仿宋" w:eastAsia="仿宋_GB2312"/>
          <w:sz w:val="32"/>
          <w:szCs w:val="32"/>
        </w:rPr>
        <w:t>增加</w:t>
      </w:r>
      <w:r>
        <w:rPr>
          <w:rFonts w:ascii="仿宋_GB2312" w:hAnsi="仿宋" w:eastAsia="仿宋_GB2312"/>
          <w:sz w:val="32"/>
          <w:szCs w:val="32"/>
        </w:rPr>
        <w:t>了补充数据</w:t>
      </w:r>
      <w:r>
        <w:rPr>
          <w:rFonts w:hint="eastAsia" w:ascii="仿宋_GB2312" w:hAnsi="仿宋" w:eastAsia="仿宋_GB2312"/>
          <w:sz w:val="32"/>
          <w:szCs w:val="32"/>
        </w:rPr>
        <w:t>表</w:t>
      </w:r>
      <w:r>
        <w:rPr>
          <w:rFonts w:ascii="仿宋_GB2312" w:hAnsi="仿宋" w:eastAsia="仿宋_GB2312"/>
          <w:sz w:val="32"/>
          <w:szCs w:val="32"/>
        </w:rPr>
        <w:t>的详细核查要求</w:t>
      </w:r>
      <w:r>
        <w:rPr>
          <w:rFonts w:hint="eastAsia" w:ascii="仿宋_GB2312" w:hAnsi="仿宋" w:eastAsia="仿宋_GB2312"/>
          <w:sz w:val="32"/>
          <w:szCs w:val="32"/>
        </w:rPr>
        <w:t>；增加</w:t>
      </w:r>
      <w:r>
        <w:rPr>
          <w:rFonts w:ascii="仿宋_GB2312" w:hAnsi="仿宋" w:eastAsia="仿宋_GB2312"/>
          <w:sz w:val="32"/>
          <w:szCs w:val="32"/>
        </w:rPr>
        <w:t>既有设施</w:t>
      </w:r>
      <w:r>
        <w:rPr>
          <w:rFonts w:hint="eastAsia" w:ascii="仿宋_GB2312" w:hAnsi="仿宋" w:eastAsia="仿宋_GB2312"/>
          <w:sz w:val="32"/>
          <w:szCs w:val="32"/>
        </w:rPr>
        <w:t>退出</w:t>
      </w:r>
      <w:r>
        <w:rPr>
          <w:rFonts w:ascii="仿宋_GB2312" w:hAnsi="仿宋" w:eastAsia="仿宋_GB2312"/>
          <w:sz w:val="32"/>
          <w:szCs w:val="32"/>
        </w:rPr>
        <w:t>的核查要求</w:t>
      </w:r>
      <w:r>
        <w:rPr>
          <w:rFonts w:hint="eastAsia" w:ascii="仿宋_GB2312" w:hAnsi="仿宋" w:eastAsia="仿宋_GB2312"/>
          <w:sz w:val="32"/>
          <w:szCs w:val="32"/>
        </w:rPr>
        <w:t>；细化</w:t>
      </w:r>
      <w:r>
        <w:rPr>
          <w:rFonts w:ascii="仿宋_GB2312" w:hAnsi="仿宋" w:eastAsia="仿宋_GB2312"/>
          <w:sz w:val="32"/>
          <w:szCs w:val="32"/>
        </w:rPr>
        <w:t>核查结论</w:t>
      </w:r>
      <w:r>
        <w:rPr>
          <w:rFonts w:hint="eastAsia" w:ascii="仿宋_GB2312" w:hAnsi="仿宋" w:eastAsia="仿宋_GB2312"/>
          <w:sz w:val="32"/>
          <w:szCs w:val="32"/>
        </w:rPr>
        <w:t>项。</w:t>
      </w:r>
    </w:p>
    <w:p w14:paraId="6E97C6E2">
      <w:pPr>
        <w:spacing w:after="0"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三是</w:t>
      </w:r>
      <w:r>
        <w:rPr>
          <w:rFonts w:ascii="仿宋_GB2312" w:hAnsi="仿宋" w:eastAsia="仿宋_GB2312"/>
          <w:sz w:val="32"/>
          <w:szCs w:val="32"/>
        </w:rPr>
        <w:t>增加附件</w:t>
      </w:r>
      <w:r>
        <w:rPr>
          <w:rFonts w:hint="eastAsia" w:ascii="仿宋_GB2312" w:hAnsi="仿宋" w:eastAsia="仿宋_GB2312"/>
          <w:sz w:val="32"/>
          <w:szCs w:val="32"/>
        </w:rPr>
        <w:t>2</w:t>
      </w:r>
      <w:r>
        <w:rPr>
          <w:rFonts w:ascii="仿宋_GB2312" w:hAnsi="仿宋" w:eastAsia="仿宋_GB2312"/>
          <w:sz w:val="32"/>
          <w:szCs w:val="32"/>
        </w:rPr>
        <w:t>-扉页结论模板</w:t>
      </w:r>
      <w:r>
        <w:rPr>
          <w:rFonts w:hint="eastAsia" w:ascii="仿宋_GB2312" w:hAnsi="仿宋" w:eastAsia="仿宋_GB2312"/>
          <w:sz w:val="32"/>
          <w:szCs w:val="32"/>
        </w:rPr>
        <w:t>及</w:t>
      </w:r>
      <w:r>
        <w:rPr>
          <w:rFonts w:ascii="仿宋_GB2312" w:hAnsi="仿宋" w:eastAsia="仿宋_GB2312"/>
          <w:sz w:val="32"/>
          <w:szCs w:val="32"/>
        </w:rPr>
        <w:t>不</w:t>
      </w:r>
      <w:r>
        <w:rPr>
          <w:rFonts w:hint="eastAsia" w:ascii="仿宋_GB2312" w:hAnsi="仿宋" w:eastAsia="仿宋_GB2312"/>
          <w:sz w:val="32"/>
          <w:szCs w:val="32"/>
        </w:rPr>
        <w:t>同</w:t>
      </w:r>
      <w:r>
        <w:rPr>
          <w:rFonts w:ascii="仿宋_GB2312" w:hAnsi="仿宋" w:eastAsia="仿宋_GB2312"/>
          <w:sz w:val="32"/>
          <w:szCs w:val="32"/>
        </w:rPr>
        <w:t>行业的案例</w:t>
      </w:r>
      <w:r>
        <w:rPr>
          <w:rFonts w:hint="eastAsia" w:ascii="仿宋_GB2312" w:hAnsi="仿宋" w:eastAsia="仿宋_GB2312"/>
          <w:sz w:val="32"/>
          <w:szCs w:val="32"/>
        </w:rPr>
        <w:t>。</w:t>
      </w:r>
    </w:p>
    <w:p w14:paraId="072DEB7A">
      <w:pPr>
        <w:spacing w:after="0" w:line="240" w:lineRule="auto"/>
        <w:rPr>
          <w:rFonts w:ascii="仿宋_GB2312" w:hAnsi="仿宋" w:eastAsia="仿宋_GB2312"/>
          <w:sz w:val="32"/>
          <w:szCs w:val="32"/>
        </w:rPr>
      </w:pPr>
    </w:p>
    <w:p w14:paraId="1BE9E742">
      <w:pPr>
        <w:spacing w:after="0" w:line="240" w:lineRule="auto"/>
        <w:rPr>
          <w:rFonts w:ascii="仿宋_GB2312" w:hAnsi="仿宋" w:eastAsia="仿宋_GB2312"/>
          <w:sz w:val="32"/>
          <w:szCs w:val="32"/>
        </w:rPr>
      </w:pPr>
    </w:p>
    <w:p w14:paraId="00ECE13F">
      <w:pPr>
        <w:spacing w:after="0" w:line="240" w:lineRule="auto"/>
        <w:rPr>
          <w:rFonts w:ascii="仿宋_GB2312" w:hAnsi="仿宋" w:eastAsia="仿宋_GB2312"/>
          <w:sz w:val="32"/>
          <w:szCs w:val="32"/>
        </w:rPr>
      </w:pPr>
    </w:p>
    <w:p w14:paraId="5C755E59">
      <w:pPr>
        <w:spacing w:after="0" w:line="240" w:lineRule="auto"/>
        <w:rPr>
          <w:rFonts w:ascii="仿宋_GB2312" w:hAnsi="仿宋" w:eastAsia="仿宋_GB2312"/>
          <w:sz w:val="32"/>
          <w:szCs w:val="32"/>
        </w:rPr>
      </w:pPr>
    </w:p>
    <w:p w14:paraId="2C5DE038">
      <w:pPr>
        <w:spacing w:after="0" w:line="240" w:lineRule="auto"/>
        <w:rPr>
          <w:rFonts w:ascii="仿宋_GB2312" w:hAnsi="仿宋" w:eastAsia="仿宋_GB2312"/>
          <w:sz w:val="32"/>
          <w:szCs w:val="32"/>
        </w:rPr>
      </w:pPr>
    </w:p>
    <w:p w14:paraId="4A36B144">
      <w:pPr>
        <w:spacing w:after="0" w:line="240" w:lineRule="auto"/>
        <w:rPr>
          <w:rFonts w:ascii="仿宋_GB2312" w:hAnsi="仿宋" w:eastAsia="仿宋_GB2312"/>
          <w:sz w:val="32"/>
          <w:szCs w:val="32"/>
        </w:rPr>
      </w:pPr>
    </w:p>
    <w:p w14:paraId="07994511">
      <w:pPr>
        <w:spacing w:after="0" w:line="560" w:lineRule="exact"/>
        <w:ind w:firstLine="656" w:firstLineChars="205"/>
        <w:outlineLvl w:val="0"/>
        <w:rPr>
          <w:rFonts w:ascii="黑体" w:hAnsi="黑体" w:eastAsia="黑体"/>
          <w:sz w:val="32"/>
          <w:szCs w:val="32"/>
        </w:rPr>
      </w:pPr>
      <w:bookmarkStart w:id="0" w:name="_Toc353116421"/>
      <w:r>
        <w:rPr>
          <w:rFonts w:hint="eastAsia" w:ascii="黑体" w:hAnsi="黑体" w:eastAsia="黑体"/>
          <w:sz w:val="32"/>
          <w:szCs w:val="32"/>
        </w:rPr>
        <w:t>一、适用范围</w:t>
      </w:r>
      <w:bookmarkEnd w:id="0"/>
    </w:p>
    <w:p w14:paraId="6C5C7059">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本指南用于指导第三方核查机构对北京市碳排放权交易试点机制下二氧化碳重点排放单位及自愿参与交易的一般二氧化碳报告单位提交的二氧化碳排放报告实施核查后的二氧化碳排放核查报告编制工作。</w:t>
      </w:r>
    </w:p>
    <w:p w14:paraId="59F583D2">
      <w:pPr>
        <w:spacing w:after="0" w:line="560" w:lineRule="exact"/>
        <w:ind w:firstLine="656" w:firstLineChars="205"/>
        <w:outlineLvl w:val="0"/>
        <w:rPr>
          <w:rFonts w:ascii="黑体" w:hAnsi="黑体" w:eastAsia="黑体"/>
          <w:sz w:val="32"/>
          <w:szCs w:val="32"/>
        </w:rPr>
      </w:pPr>
      <w:bookmarkStart w:id="1" w:name="_Toc353116422"/>
      <w:r>
        <w:rPr>
          <w:rFonts w:hint="eastAsia" w:ascii="黑体" w:hAnsi="黑体" w:eastAsia="黑体"/>
          <w:sz w:val="32"/>
          <w:szCs w:val="32"/>
        </w:rPr>
        <w:t>二、核查报告编制依据</w:t>
      </w:r>
      <w:bookmarkEnd w:id="1"/>
    </w:p>
    <w:p w14:paraId="4A2634E9">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二氧化碳排放核查报告的编制依据应包括但不限于以下文件。当下列文件被修订时，应使用其最新版本。</w:t>
      </w:r>
    </w:p>
    <w:p w14:paraId="5F60FE25">
      <w:pPr>
        <w:widowControl w:val="0"/>
        <w:spacing w:after="0" w:line="560" w:lineRule="exact"/>
        <w:ind w:left="840"/>
        <w:jc w:val="both"/>
        <w:rPr>
          <w:rFonts w:ascii="仿宋_GB2312" w:hAnsi="仿宋" w:eastAsia="仿宋_GB2312"/>
          <w:sz w:val="32"/>
          <w:szCs w:val="32"/>
        </w:rPr>
      </w:pPr>
      <w:bookmarkStart w:id="2" w:name="_Toc353116425"/>
      <w:r>
        <w:rPr>
          <w:rFonts w:hint="eastAsia" w:ascii="仿宋_GB2312" w:hAnsi="仿宋" w:eastAsia="仿宋_GB2312"/>
          <w:sz w:val="32"/>
          <w:szCs w:val="32"/>
        </w:rPr>
        <w:t>1.北京市《企业（单位）二氧化碳排放核算与报告指南》（以下简称《核算指南》）；</w:t>
      </w:r>
    </w:p>
    <w:p w14:paraId="3CE507AB">
      <w:pPr>
        <w:widowControl w:val="0"/>
        <w:spacing w:after="0" w:line="560" w:lineRule="exact"/>
        <w:ind w:left="840"/>
        <w:jc w:val="both"/>
        <w:rPr>
          <w:rFonts w:ascii="仿宋_GB2312" w:hAnsi="仿宋" w:eastAsia="仿宋_GB2312"/>
          <w:sz w:val="32"/>
          <w:szCs w:val="32"/>
        </w:rPr>
      </w:pPr>
      <w:r>
        <w:rPr>
          <w:rFonts w:hint="eastAsia" w:ascii="仿宋_GB2312" w:hAnsi="仿宋" w:eastAsia="仿宋_GB2312"/>
          <w:sz w:val="32"/>
          <w:szCs w:val="32"/>
        </w:rPr>
        <w:t>2.国家或地方标准规范：</w:t>
      </w:r>
    </w:p>
    <w:p w14:paraId="72120BBD">
      <w:pPr>
        <w:widowControl w:val="0"/>
        <w:numPr>
          <w:ilvl w:val="0"/>
          <w:numId w:val="1"/>
        </w:numPr>
        <w:spacing w:after="0" w:line="560" w:lineRule="exact"/>
        <w:ind w:hanging="180"/>
        <w:jc w:val="both"/>
        <w:rPr>
          <w:rFonts w:ascii="仿宋_GB2312" w:hAnsi="仿宋" w:eastAsia="仿宋_GB2312"/>
          <w:color w:val="0033CC"/>
          <w:sz w:val="32"/>
          <w:szCs w:val="32"/>
        </w:rPr>
      </w:pPr>
      <w:r>
        <w:rPr>
          <w:rFonts w:hint="eastAsia" w:ascii="仿宋_GB2312" w:hAnsi="仿宋" w:eastAsia="仿宋_GB2312"/>
          <w:sz w:val="32"/>
          <w:szCs w:val="32"/>
        </w:rPr>
        <w:t>《国民经济行业分类》GB/T4754-201</w:t>
      </w:r>
      <w:r>
        <w:rPr>
          <w:rFonts w:ascii="仿宋_GB2312" w:hAnsi="仿宋" w:eastAsia="仿宋_GB2312"/>
          <w:sz w:val="32"/>
          <w:szCs w:val="32"/>
        </w:rPr>
        <w:t>7</w:t>
      </w:r>
      <w:r>
        <w:rPr>
          <w:rFonts w:hint="eastAsia" w:ascii="仿宋_GB2312" w:hAnsi="仿宋" w:eastAsia="仿宋_GB2312"/>
          <w:sz w:val="32"/>
          <w:szCs w:val="32"/>
        </w:rPr>
        <w:t>；</w:t>
      </w:r>
    </w:p>
    <w:p w14:paraId="1DE471DF">
      <w:pPr>
        <w:widowControl w:val="0"/>
        <w:numPr>
          <w:ilvl w:val="0"/>
          <w:numId w:val="1"/>
        </w:numPr>
        <w:spacing w:after="0" w:line="560" w:lineRule="exact"/>
        <w:ind w:hanging="180"/>
        <w:jc w:val="both"/>
        <w:rPr>
          <w:rFonts w:ascii="仿宋_GB2312" w:hAnsi="仿宋" w:eastAsia="仿宋_GB2312"/>
          <w:color w:val="0033CC"/>
          <w:sz w:val="32"/>
          <w:szCs w:val="32"/>
        </w:rPr>
      </w:pPr>
      <w:r>
        <w:rPr>
          <w:rFonts w:hint="eastAsia" w:ascii="仿宋_GB2312" w:hAnsi="仿宋" w:eastAsia="仿宋_GB2312"/>
          <w:sz w:val="32"/>
          <w:szCs w:val="32"/>
        </w:rPr>
        <w:t>《煤的发热量测定方法》GB/T213-2008</w:t>
      </w:r>
      <w:r>
        <w:rPr>
          <w:rFonts w:hint="eastAsia" w:ascii="仿宋_GB2312" w:hAnsi="仿宋" w:eastAsia="仿宋_GB2312"/>
          <w:color w:val="0033CC"/>
          <w:sz w:val="32"/>
          <w:szCs w:val="32"/>
        </w:rPr>
        <w:t>；</w:t>
      </w:r>
    </w:p>
    <w:p w14:paraId="093D7F0F">
      <w:pPr>
        <w:widowControl w:val="0"/>
        <w:numPr>
          <w:ilvl w:val="0"/>
          <w:numId w:val="1"/>
        </w:numPr>
        <w:spacing w:after="0" w:line="560" w:lineRule="exact"/>
        <w:ind w:hanging="180"/>
        <w:jc w:val="both"/>
        <w:rPr>
          <w:rFonts w:ascii="仿宋_GB2312" w:hAnsi="仿宋" w:eastAsia="仿宋_GB2312"/>
          <w:color w:val="0033CC"/>
          <w:sz w:val="32"/>
          <w:szCs w:val="32"/>
        </w:rPr>
      </w:pPr>
      <w:r>
        <w:rPr>
          <w:rFonts w:hint="eastAsia" w:ascii="仿宋_GB2312" w:hAnsi="仿宋" w:eastAsia="仿宋_GB2312"/>
          <w:sz w:val="32"/>
          <w:szCs w:val="32"/>
        </w:rPr>
        <w:t>《天然气发热量、密度、相对密度和沃泊指数的计算方法》GB/11062-2014；</w:t>
      </w:r>
    </w:p>
    <w:p w14:paraId="123E4624">
      <w:pPr>
        <w:widowControl w:val="0"/>
        <w:numPr>
          <w:ilvl w:val="0"/>
          <w:numId w:val="1"/>
        </w:numPr>
        <w:spacing w:after="0" w:line="560" w:lineRule="exact"/>
        <w:ind w:hanging="180"/>
        <w:jc w:val="both"/>
        <w:rPr>
          <w:rFonts w:ascii="仿宋_GB2312" w:hAnsi="仿宋" w:eastAsia="仿宋_GB2312"/>
          <w:color w:val="0033CC"/>
          <w:sz w:val="32"/>
          <w:szCs w:val="32"/>
        </w:rPr>
      </w:pPr>
      <w:r>
        <w:rPr>
          <w:rFonts w:hint="eastAsia" w:ascii="仿宋_GB2312" w:hAnsi="仿宋" w:eastAsia="仿宋_GB2312"/>
          <w:sz w:val="32"/>
          <w:szCs w:val="32"/>
        </w:rPr>
        <w:t>《工业锅炉热工性能试验规程》GB/T10180-2003；</w:t>
      </w:r>
    </w:p>
    <w:p w14:paraId="5BD6A15B">
      <w:pPr>
        <w:widowControl w:val="0"/>
        <w:numPr>
          <w:ilvl w:val="0"/>
          <w:numId w:val="1"/>
        </w:numPr>
        <w:spacing w:after="0" w:line="560" w:lineRule="exact"/>
        <w:ind w:hanging="180"/>
        <w:jc w:val="both"/>
        <w:rPr>
          <w:rFonts w:ascii="仿宋_GB2312" w:hAnsi="仿宋" w:eastAsia="仿宋_GB2312"/>
          <w:color w:val="0033CC"/>
          <w:sz w:val="32"/>
          <w:szCs w:val="32"/>
        </w:rPr>
      </w:pPr>
      <w:r>
        <w:rPr>
          <w:rFonts w:hint="eastAsia" w:ascii="仿宋_GB2312" w:hAnsi="仿宋" w:eastAsia="仿宋_GB2312"/>
          <w:sz w:val="32"/>
          <w:szCs w:val="32"/>
        </w:rPr>
        <w:t>《水泥化学分析方法》GB/T176-2008；</w:t>
      </w:r>
    </w:p>
    <w:p w14:paraId="06CE1D86">
      <w:pPr>
        <w:widowControl w:val="0"/>
        <w:numPr>
          <w:ilvl w:val="0"/>
          <w:numId w:val="1"/>
        </w:numPr>
        <w:spacing w:after="0" w:line="560" w:lineRule="exact"/>
        <w:ind w:hanging="180"/>
        <w:jc w:val="both"/>
        <w:rPr>
          <w:rFonts w:ascii="仿宋_GB2312" w:hAnsi="仿宋" w:eastAsia="仿宋_GB2312"/>
          <w:color w:val="0033CC"/>
          <w:sz w:val="32"/>
          <w:szCs w:val="32"/>
        </w:rPr>
      </w:pPr>
      <w:r>
        <w:rPr>
          <w:rFonts w:hint="eastAsia" w:ascii="仿宋_GB2312" w:hAnsi="仿宋" w:eastAsia="仿宋_GB2312"/>
          <w:sz w:val="32"/>
          <w:szCs w:val="32"/>
        </w:rPr>
        <w:t>其他监测及校准标准。</w:t>
      </w:r>
    </w:p>
    <w:p w14:paraId="4DDFFFCC">
      <w:pPr>
        <w:spacing w:after="0" w:line="560" w:lineRule="exact"/>
        <w:ind w:firstLine="880" w:firstLineChars="275"/>
        <w:rPr>
          <w:rFonts w:ascii="仿宋_GB2312" w:hAnsi="仿宋" w:eastAsia="仿宋_GB2312"/>
          <w:sz w:val="32"/>
          <w:szCs w:val="32"/>
        </w:rPr>
      </w:pPr>
      <w:r>
        <w:rPr>
          <w:rFonts w:hint="eastAsia" w:ascii="仿宋_GB2312" w:hAnsi="仿宋" w:eastAsia="仿宋_GB2312"/>
          <w:sz w:val="32"/>
          <w:szCs w:val="32"/>
        </w:rPr>
        <w:t>3.联合国政府间气候变化专门委员会（IPCC）清单编制指南及国家省级温室气体清单编制指南。</w:t>
      </w:r>
    </w:p>
    <w:bookmarkEnd w:id="2"/>
    <w:p w14:paraId="520E21C5">
      <w:pPr>
        <w:spacing w:after="0" w:line="560" w:lineRule="exact"/>
        <w:ind w:firstLine="656" w:firstLineChars="205"/>
        <w:outlineLvl w:val="0"/>
        <w:rPr>
          <w:rFonts w:ascii="黑体" w:hAnsi="黑体" w:eastAsia="黑体"/>
          <w:sz w:val="32"/>
          <w:szCs w:val="32"/>
        </w:rPr>
      </w:pPr>
      <w:bookmarkStart w:id="3" w:name="_Toc353116426"/>
      <w:r>
        <w:rPr>
          <w:rFonts w:hint="eastAsia" w:ascii="黑体" w:hAnsi="黑体" w:eastAsia="黑体"/>
          <w:sz w:val="32"/>
          <w:szCs w:val="32"/>
        </w:rPr>
        <w:t>三、核查报告编制原则和方法</w:t>
      </w:r>
      <w:bookmarkEnd w:id="3"/>
    </w:p>
    <w:p w14:paraId="61445DA4">
      <w:pPr>
        <w:spacing w:after="0" w:line="560" w:lineRule="exact"/>
        <w:ind w:firstLine="880" w:firstLineChars="274"/>
        <w:outlineLvl w:val="0"/>
        <w:rPr>
          <w:rFonts w:ascii="楷体_GB2312" w:hAnsi="仿宋" w:eastAsia="楷体_GB2312"/>
          <w:b/>
          <w:sz w:val="32"/>
          <w:szCs w:val="32"/>
        </w:rPr>
      </w:pPr>
      <w:bookmarkStart w:id="4" w:name="_Toc353116427"/>
      <w:r>
        <w:rPr>
          <w:rFonts w:hint="eastAsia" w:ascii="楷体_GB2312" w:hAnsi="仿宋" w:eastAsia="楷体_GB2312"/>
          <w:b/>
          <w:sz w:val="32"/>
          <w:szCs w:val="32"/>
        </w:rPr>
        <w:t>（一）编制原则</w:t>
      </w:r>
      <w:bookmarkEnd w:id="4"/>
    </w:p>
    <w:p w14:paraId="4F600C75">
      <w:pPr>
        <w:pStyle w:val="58"/>
        <w:numPr>
          <w:ilvl w:val="0"/>
          <w:numId w:val="2"/>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报告的编写应当遵循客观独立、公平公正、诚实守信、实事求是的原则。核查机构应独立于二氧化碳重点排放单位，避免可能的直接或间接利益冲突，核查员在核查过程中应保持客观，核查结论应以核查过程中获得的客观依据为基础，避免任何偏见，不受其它利益方的影响；</w:t>
      </w:r>
    </w:p>
    <w:p w14:paraId="6B94815C">
      <w:pPr>
        <w:pStyle w:val="58"/>
        <w:numPr>
          <w:ilvl w:val="0"/>
          <w:numId w:val="2"/>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核查机构应当采用文档查阅、现场观察和访问、分析计算等方法获取编制核查报告所需的资料和数据。</w:t>
      </w:r>
    </w:p>
    <w:p w14:paraId="30DB9AF4">
      <w:pPr>
        <w:pStyle w:val="58"/>
        <w:numPr>
          <w:ilvl w:val="0"/>
          <w:numId w:val="2"/>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在核查过程中应当保持一致性。一致性体现在:在整个报告期内的核算和报告的准则保持一致；历史排放报告和年度排放报告的核查方法保持一致；在不同二氧化碳重点排放单位存在类似情形时，核查方法保持一致。</w:t>
      </w:r>
    </w:p>
    <w:p w14:paraId="4951C928">
      <w:pPr>
        <w:pStyle w:val="58"/>
        <w:numPr>
          <w:ilvl w:val="0"/>
          <w:numId w:val="2"/>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核查机构在核查过程中应当保持透明性。透明性体现在核查报告中的信息应以一种开放的、清晰的、实际的、中立的和相关的方式来表达，并且以文件化的证据为基础，应清晰地标明引用文件。</w:t>
      </w:r>
    </w:p>
    <w:p w14:paraId="68799A92">
      <w:pPr>
        <w:pStyle w:val="58"/>
        <w:numPr>
          <w:ilvl w:val="0"/>
          <w:numId w:val="2"/>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核查机构应当保守二氧化碳重点排放单位的商业秘密及相关数据和资料。核查员应遵守核查机构与二氧化碳重点排放单位签订的核查协议中约定的保密条款，对核查过程中所获取的信息负有保密责任。</w:t>
      </w:r>
    </w:p>
    <w:p w14:paraId="6EFC99B3">
      <w:pPr>
        <w:spacing w:after="0" w:line="560" w:lineRule="exact"/>
        <w:ind w:firstLine="880" w:firstLineChars="274"/>
        <w:outlineLvl w:val="0"/>
        <w:rPr>
          <w:rFonts w:ascii="楷体_GB2312" w:hAnsi="仿宋" w:eastAsia="楷体_GB2312"/>
          <w:b/>
          <w:sz w:val="32"/>
          <w:szCs w:val="32"/>
        </w:rPr>
      </w:pPr>
      <w:bookmarkStart w:id="5" w:name="_Toc353116428"/>
      <w:r>
        <w:rPr>
          <w:rFonts w:hint="eastAsia" w:ascii="楷体_GB2312" w:hAnsi="仿宋" w:eastAsia="楷体_GB2312"/>
          <w:b/>
          <w:sz w:val="32"/>
          <w:szCs w:val="32"/>
        </w:rPr>
        <w:t>（二）编制方法</w:t>
      </w:r>
      <w:bookmarkEnd w:id="5"/>
    </w:p>
    <w:p w14:paraId="5C4C4082">
      <w:pPr>
        <w:spacing w:after="0" w:line="560" w:lineRule="exact"/>
        <w:ind w:firstLine="656" w:firstLineChars="205"/>
        <w:outlineLvl w:val="0"/>
        <w:rPr>
          <w:rFonts w:ascii="仿宋_GB2312" w:hAnsi="仿宋" w:eastAsia="仿宋_GB2312"/>
          <w:sz w:val="32"/>
          <w:szCs w:val="32"/>
        </w:rPr>
      </w:pPr>
      <w:r>
        <w:rPr>
          <w:rFonts w:hint="eastAsia" w:ascii="仿宋_GB2312" w:hAnsi="仿宋" w:eastAsia="仿宋_GB2312"/>
          <w:sz w:val="32"/>
          <w:szCs w:val="32"/>
        </w:rPr>
        <w:t>1.基本原理</w:t>
      </w:r>
    </w:p>
    <w:p w14:paraId="74C21A0D">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二氧化碳排放核算和核查所依据的基本原理包括：物料平衡原理、排放因子计算方法以及实时监测原理。实时监测办法测量结果的不确定性不能高于采用基于物料平衡或基于排放因子的方法学的计算结果。</w:t>
      </w:r>
    </w:p>
    <w:p w14:paraId="36C27649">
      <w:pPr>
        <w:spacing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2.基本方法</w:t>
      </w:r>
    </w:p>
    <w:p w14:paraId="301D9C83">
      <w:pPr>
        <w:pStyle w:val="58"/>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核查机构应使用标准的核查方法来评估二氧化碳重点排放单位提供信息的质量，并编写核查报告。方法包括但不限于：</w:t>
      </w:r>
    </w:p>
    <w:p w14:paraId="689AF91A">
      <w:pPr>
        <w:pStyle w:val="58"/>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1）文件评审，包括：</w:t>
      </w:r>
    </w:p>
    <w:p w14:paraId="0C69B820">
      <w:pPr>
        <w:pStyle w:val="58"/>
        <w:numPr>
          <w:ilvl w:val="0"/>
          <w:numId w:val="3"/>
        </w:numPr>
        <w:spacing w:line="560" w:lineRule="exact"/>
        <w:ind w:left="0" w:firstLine="480"/>
        <w:rPr>
          <w:rFonts w:ascii="仿宋_GB2312" w:hAnsi="仿宋" w:eastAsia="仿宋_GB2312"/>
          <w:sz w:val="32"/>
          <w:szCs w:val="32"/>
        </w:rPr>
      </w:pPr>
      <w:r>
        <w:rPr>
          <w:rFonts w:hint="eastAsia" w:ascii="仿宋_GB2312" w:hAnsi="仿宋" w:eastAsia="仿宋_GB2312" w:cs="Arial"/>
          <w:sz w:val="32"/>
          <w:szCs w:val="32"/>
        </w:rPr>
        <w:t>评审二氧化碳重点排放单位提供的数据和信息的完整性，判断排放是否包括了所有的相关指南所界定的化石燃料燃烧的二氧化碳排放、工业生产过程的二氧化碳排放、废弃物处理的二氧化碳排放以及电力消耗隐含的电力生产时的二氧化碳排放</w:t>
      </w:r>
      <w:r>
        <w:rPr>
          <w:rFonts w:hint="eastAsia" w:ascii="仿宋_GB2312" w:hAnsi="仿宋" w:eastAsia="仿宋_GB2312"/>
          <w:sz w:val="32"/>
          <w:szCs w:val="32"/>
        </w:rPr>
        <w:t>；</w:t>
      </w:r>
    </w:p>
    <w:p w14:paraId="70DEF4F6">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若发现异常值、异常波动和趋势、数据缺失、与其他相关信息不一致或与预期数值、比率显著不同的数据，应要求二氧化碳重点排放单位对此提供解释，同时提供其他的相关证据予以支持。根据提供的解释和其他证据，核查机构应评估这些异常对所报告数据产生的影响。</w:t>
      </w:r>
    </w:p>
    <w:p w14:paraId="3E3340C3">
      <w:pPr>
        <w:pStyle w:val="58"/>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2)现场访问，包括：</w:t>
      </w:r>
    </w:p>
    <w:p w14:paraId="50A0E079">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设施的边界以及排放源的完整性，检查设备的名称、设备型号和物理位置，还可根据风险的大小决定是否需要访问二氧化碳重点排放单位的其他地点，包括开展数据流管理和其他质量控制活动的其他地点，例如集团总部和不在该现场的其他办公场所；</w:t>
      </w:r>
    </w:p>
    <w:p w14:paraId="16292095">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访谈相关人员以判断数据收集程序与</w:t>
      </w:r>
      <w:r>
        <w:rPr>
          <w:rFonts w:hint="eastAsia" w:ascii="仿宋_GB2312" w:hAnsi="仿宋" w:eastAsia="仿宋_GB2312"/>
          <w:sz w:val="32"/>
          <w:szCs w:val="32"/>
        </w:rPr>
        <w:t>相关行业指南的要求是否保持一致。并且确保对于同一企业的同一种生产活动，其二氧化碳排放的核算方法应保持不变</w:t>
      </w:r>
      <w:r>
        <w:rPr>
          <w:rFonts w:hint="eastAsia" w:ascii="仿宋_GB2312" w:hAnsi="仿宋" w:eastAsia="仿宋_GB2312" w:cs="Arial"/>
          <w:sz w:val="32"/>
          <w:szCs w:val="32"/>
        </w:rPr>
        <w:t>；</w:t>
      </w:r>
    </w:p>
    <w:p w14:paraId="46045A42">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检查测量设备</w:t>
      </w:r>
      <w:r>
        <w:rPr>
          <w:rFonts w:hint="eastAsia" w:ascii="仿宋_GB2312" w:hAnsi="仿宋" w:eastAsia="仿宋_GB2312"/>
          <w:sz w:val="32"/>
          <w:szCs w:val="32"/>
        </w:rPr>
        <w:t>，</w:t>
      </w:r>
      <w:r>
        <w:rPr>
          <w:rFonts w:hint="eastAsia" w:ascii="仿宋_GB2312" w:hAnsi="仿宋" w:eastAsia="仿宋_GB2312" w:cs="Arial"/>
          <w:sz w:val="32"/>
          <w:szCs w:val="32"/>
        </w:rPr>
        <w:t>包括检查设备的精度及校准记录及观察测量设备的运行，评审数据的监测频次，判断数据的监测是否符合《核算指南》的要求；</w:t>
      </w:r>
    </w:p>
    <w:p w14:paraId="024C5989">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评审数据产生、数据记录、数据传递、数据</w:t>
      </w:r>
      <w:r>
        <w:rPr>
          <w:rFonts w:hint="eastAsia" w:ascii="仿宋_GB2312" w:hAnsi="仿宋" w:eastAsia="仿宋_GB2312"/>
          <w:sz w:val="32"/>
          <w:szCs w:val="32"/>
        </w:rPr>
        <w:t>汇总</w:t>
      </w:r>
      <w:r>
        <w:rPr>
          <w:rFonts w:hint="eastAsia" w:ascii="仿宋_GB2312" w:hAnsi="仿宋" w:eastAsia="仿宋_GB2312" w:cs="Arial"/>
          <w:sz w:val="32"/>
          <w:szCs w:val="32"/>
        </w:rPr>
        <w:t>和数据报告的信息流，判断二氧化碳重点排放单位是否以透明的方式获得、记录、分析二氧化碳排放相关数据，包括活动水平数据、排放因子数据等；</w:t>
      </w:r>
    </w:p>
    <w:p w14:paraId="3A6CCB53">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sz w:val="32"/>
          <w:szCs w:val="32"/>
        </w:rPr>
        <w:t>交叉</w:t>
      </w:r>
      <w:r>
        <w:rPr>
          <w:rFonts w:hint="eastAsia" w:ascii="仿宋_GB2312" w:hAnsi="仿宋" w:eastAsia="仿宋_GB2312" w:cs="Arial"/>
          <w:sz w:val="32"/>
          <w:szCs w:val="32"/>
        </w:rPr>
        <w:t>核对排放报告</w:t>
      </w:r>
      <w:r>
        <w:rPr>
          <w:rFonts w:hint="eastAsia" w:ascii="仿宋_GB2312" w:hAnsi="仿宋" w:eastAsia="仿宋_GB2312"/>
          <w:sz w:val="32"/>
          <w:szCs w:val="32"/>
        </w:rPr>
        <w:t>提供</w:t>
      </w:r>
      <w:r>
        <w:rPr>
          <w:rFonts w:hint="eastAsia" w:ascii="仿宋_GB2312" w:hAnsi="仿宋" w:eastAsia="仿宋_GB2312" w:cs="Arial"/>
          <w:sz w:val="32"/>
          <w:szCs w:val="32"/>
        </w:rPr>
        <w:t>的信息和其他来源的数据（比如运行日志，库存，采购记录或其他相似数据来源），判断排放量的计算和相关数据的确定是否存在系统性的错误或者人为的故意错误，排放量计算结果是否能够真实地反映报告企业（单位）的实际情况；</w:t>
      </w:r>
    </w:p>
    <w:p w14:paraId="51A96B37">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评审在确定二氧化碳排放时所</w:t>
      </w:r>
      <w:r>
        <w:rPr>
          <w:rFonts w:hint="eastAsia" w:ascii="仿宋_GB2312" w:hAnsi="仿宋" w:eastAsia="仿宋_GB2312"/>
          <w:sz w:val="32"/>
          <w:szCs w:val="32"/>
        </w:rPr>
        <w:t>做</w:t>
      </w:r>
      <w:r>
        <w:rPr>
          <w:rFonts w:hint="eastAsia" w:ascii="仿宋_GB2312" w:hAnsi="仿宋" w:eastAsia="仿宋_GB2312" w:cs="Arial"/>
          <w:sz w:val="32"/>
          <w:szCs w:val="32"/>
        </w:rPr>
        <w:t>的计算和假设，复原、验算排放的计算，判断计算结果是否正确；</w:t>
      </w:r>
    </w:p>
    <w:p w14:paraId="2EDF4E47">
      <w:pPr>
        <w:pStyle w:val="58"/>
        <w:numPr>
          <w:ilvl w:val="0"/>
          <w:numId w:val="4"/>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评审企业建立的核算和报告质量管理体系是否符合要求。</w:t>
      </w:r>
    </w:p>
    <w:p w14:paraId="10D89ED7">
      <w:pPr>
        <w:spacing w:after="0" w:line="560" w:lineRule="exact"/>
        <w:ind w:firstLine="656" w:firstLineChars="205"/>
        <w:jc w:val="both"/>
        <w:outlineLvl w:val="0"/>
        <w:rPr>
          <w:rFonts w:ascii="黑体" w:hAnsi="黑体" w:eastAsia="黑体"/>
          <w:sz w:val="32"/>
          <w:szCs w:val="32"/>
        </w:rPr>
      </w:pPr>
      <w:bookmarkStart w:id="6" w:name="_Toc353116429"/>
      <w:r>
        <w:rPr>
          <w:rFonts w:hint="eastAsia" w:ascii="黑体" w:hAnsi="黑体" w:eastAsia="黑体"/>
          <w:sz w:val="32"/>
          <w:szCs w:val="32"/>
        </w:rPr>
        <w:t>四、二氧化碳排放核查报告基本</w:t>
      </w:r>
      <w:bookmarkEnd w:id="6"/>
      <w:r>
        <w:rPr>
          <w:rFonts w:hint="eastAsia" w:ascii="黑体" w:hAnsi="黑体" w:eastAsia="黑体"/>
          <w:sz w:val="32"/>
          <w:szCs w:val="32"/>
        </w:rPr>
        <w:t>框架</w:t>
      </w:r>
    </w:p>
    <w:p w14:paraId="3E24BD85">
      <w:pPr>
        <w:spacing w:after="0" w:line="560" w:lineRule="exact"/>
        <w:ind w:firstLine="659" w:firstLineChars="205"/>
        <w:jc w:val="both"/>
        <w:outlineLvl w:val="0"/>
        <w:rPr>
          <w:rFonts w:ascii="楷体_GB2312" w:hAnsi="仿宋" w:eastAsia="楷体_GB2312"/>
          <w:b/>
          <w:sz w:val="32"/>
          <w:szCs w:val="32"/>
        </w:rPr>
      </w:pPr>
      <w:bookmarkStart w:id="7" w:name="_Toc353116430"/>
      <w:bookmarkStart w:id="8" w:name="_Toc314496529"/>
      <w:r>
        <w:rPr>
          <w:rFonts w:hint="eastAsia" w:ascii="楷体_GB2312" w:hAnsi="仿宋" w:eastAsia="楷体_GB2312"/>
          <w:b/>
          <w:sz w:val="32"/>
          <w:szCs w:val="32"/>
        </w:rPr>
        <w:t>（一）报告文本</w:t>
      </w:r>
      <w:bookmarkEnd w:id="7"/>
      <w:bookmarkEnd w:id="8"/>
    </w:p>
    <w:p w14:paraId="7B5165D2">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二氧化碳排放核查报告文本应包括以下内容，并按如下顺序装订成册：</w:t>
      </w:r>
    </w:p>
    <w:p w14:paraId="5B0B34A4">
      <w:pPr>
        <w:widowControl w:val="0"/>
        <w:numPr>
          <w:ilvl w:val="0"/>
          <w:numId w:val="5"/>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1.封面</w:t>
      </w:r>
    </w:p>
    <w:p w14:paraId="42A0187A">
      <w:pPr>
        <w:widowControl w:val="0"/>
        <w:numPr>
          <w:ilvl w:val="0"/>
          <w:numId w:val="5"/>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2.扉页</w:t>
      </w:r>
    </w:p>
    <w:p w14:paraId="70650EE6">
      <w:pPr>
        <w:widowControl w:val="0"/>
        <w:numPr>
          <w:ilvl w:val="0"/>
          <w:numId w:val="5"/>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3.目录</w:t>
      </w:r>
    </w:p>
    <w:p w14:paraId="5CD4F429">
      <w:pPr>
        <w:widowControl w:val="0"/>
        <w:numPr>
          <w:ilvl w:val="0"/>
          <w:numId w:val="5"/>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4.正文</w:t>
      </w:r>
    </w:p>
    <w:p w14:paraId="7A6C4BA6">
      <w:pPr>
        <w:widowControl w:val="0"/>
        <w:numPr>
          <w:ilvl w:val="0"/>
          <w:numId w:val="5"/>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5.参考文件</w:t>
      </w:r>
    </w:p>
    <w:p w14:paraId="4F470F58">
      <w:pPr>
        <w:spacing w:after="0" w:line="560" w:lineRule="exact"/>
        <w:ind w:firstLine="659" w:firstLineChars="205"/>
        <w:jc w:val="both"/>
        <w:outlineLvl w:val="0"/>
        <w:rPr>
          <w:rFonts w:ascii="楷体_GB2312" w:hAnsi="仿宋" w:eastAsia="楷体_GB2312"/>
          <w:b/>
          <w:sz w:val="32"/>
          <w:szCs w:val="32"/>
        </w:rPr>
      </w:pPr>
      <w:bookmarkStart w:id="9" w:name="_Toc353116431"/>
      <w:bookmarkStart w:id="10" w:name="_Toc314496530"/>
      <w:r>
        <w:rPr>
          <w:rFonts w:hint="eastAsia" w:ascii="楷体_GB2312" w:hAnsi="仿宋" w:eastAsia="楷体_GB2312"/>
          <w:b/>
          <w:sz w:val="32"/>
          <w:szCs w:val="32"/>
        </w:rPr>
        <w:t>（二）报告正文</w:t>
      </w:r>
      <w:bookmarkEnd w:id="9"/>
      <w:bookmarkEnd w:id="10"/>
    </w:p>
    <w:p w14:paraId="280C29A2">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报告正文应包括如下内容：</w:t>
      </w:r>
    </w:p>
    <w:p w14:paraId="38B4CBAE">
      <w:pPr>
        <w:widowControl w:val="0"/>
        <w:numPr>
          <w:ilvl w:val="0"/>
          <w:numId w:val="6"/>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1. 概述</w:t>
      </w:r>
    </w:p>
    <w:p w14:paraId="072DBDF0">
      <w:pPr>
        <w:widowControl w:val="0"/>
        <w:numPr>
          <w:ilvl w:val="0"/>
          <w:numId w:val="6"/>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2. 核查过程和方法</w:t>
      </w:r>
    </w:p>
    <w:p w14:paraId="265F81A2">
      <w:pPr>
        <w:widowControl w:val="0"/>
        <w:numPr>
          <w:ilvl w:val="0"/>
          <w:numId w:val="6"/>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3. 核查发现</w:t>
      </w:r>
    </w:p>
    <w:p w14:paraId="5AA6B8A2">
      <w:pPr>
        <w:widowControl w:val="0"/>
        <w:numPr>
          <w:ilvl w:val="0"/>
          <w:numId w:val="6"/>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4. 核查结论</w:t>
      </w:r>
    </w:p>
    <w:p w14:paraId="57040915">
      <w:pPr>
        <w:widowControl w:val="0"/>
        <w:numPr>
          <w:ilvl w:val="0"/>
          <w:numId w:val="6"/>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5. 附件</w:t>
      </w:r>
    </w:p>
    <w:p w14:paraId="61DF2F26">
      <w:pPr>
        <w:spacing w:after="0" w:line="560" w:lineRule="exact"/>
        <w:ind w:firstLine="656" w:firstLineChars="205"/>
        <w:jc w:val="both"/>
        <w:outlineLvl w:val="0"/>
        <w:rPr>
          <w:rFonts w:ascii="黑体" w:hAnsi="黑体" w:eastAsia="黑体"/>
          <w:sz w:val="32"/>
          <w:szCs w:val="32"/>
        </w:rPr>
      </w:pPr>
      <w:bookmarkStart w:id="11" w:name="_Toc353116432"/>
      <w:r>
        <w:rPr>
          <w:rFonts w:hint="eastAsia" w:ascii="黑体" w:hAnsi="黑体" w:eastAsia="黑体"/>
          <w:sz w:val="32"/>
          <w:szCs w:val="32"/>
        </w:rPr>
        <w:t>五、二氧化碳排放核查报告编写基本内容</w:t>
      </w:r>
      <w:bookmarkEnd w:id="11"/>
    </w:p>
    <w:p w14:paraId="0E05EDF2">
      <w:pPr>
        <w:spacing w:after="0" w:line="560" w:lineRule="exact"/>
        <w:ind w:firstLine="659" w:firstLineChars="205"/>
        <w:jc w:val="both"/>
        <w:outlineLvl w:val="0"/>
        <w:rPr>
          <w:rFonts w:ascii="楷体_GB2312" w:hAnsi="仿宋" w:eastAsia="楷体_GB2312"/>
          <w:b/>
          <w:sz w:val="32"/>
          <w:szCs w:val="32"/>
        </w:rPr>
      </w:pPr>
      <w:bookmarkStart w:id="12" w:name="_Toc353116433"/>
      <w:r>
        <w:rPr>
          <w:rFonts w:hint="eastAsia" w:ascii="楷体_GB2312" w:hAnsi="仿宋" w:eastAsia="楷体_GB2312"/>
          <w:b/>
          <w:sz w:val="32"/>
          <w:szCs w:val="32"/>
        </w:rPr>
        <w:t>（一）封面</w:t>
      </w:r>
    </w:p>
    <w:p w14:paraId="46977B3B">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1．二氧化碳重点排放单位名称</w:t>
      </w:r>
    </w:p>
    <w:p w14:paraId="05DF2473">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“二氧化碳重点排放单位”是年二氧化碳直接排放量和/或年二氧化碳间接排放量大于5000吨的企业（单位）。</w:t>
      </w:r>
    </w:p>
    <w:p w14:paraId="53EEB1EC">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注1：二氧化碳重点排放单位的名称应与市主管部门公布清单中的名称一致。</w:t>
      </w:r>
    </w:p>
    <w:p w14:paraId="1F794DF4">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注2：自愿参与碳排放权交易的一般二氧化碳报告单位的排放报告及其核查要求同二氧化碳重点排放单位。</w:t>
      </w:r>
    </w:p>
    <w:p w14:paraId="1B57890B">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2．报告年度</w:t>
      </w:r>
    </w:p>
    <w:p w14:paraId="0478E8D5">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 xml:space="preserve">3．核查机构名称（公章）                                                                                                       </w:t>
      </w:r>
    </w:p>
    <w:p w14:paraId="5AC01F4A">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4．核查机构备案的核查行业领域</w:t>
      </w:r>
    </w:p>
    <w:p w14:paraId="3D058E26">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在此处填写市主管部门授权的专业范围代码，如“01／02／03／04／05／06／07”。（01为“热力生产和供应企业”；02为“电力生产企业”；03为“水泥制造企业”；04为“石化生产企业”；05为“其他行业企业”；06为“其他服务业企业(单位)”</w:t>
      </w:r>
      <w:bookmarkStart w:id="13" w:name="OLE_LINK5"/>
      <w:bookmarkStart w:id="14" w:name="OLE_LINK6"/>
      <w:r>
        <w:rPr>
          <w:rFonts w:hint="eastAsia" w:ascii="仿宋_GB2312" w:hAnsi="仿宋" w:eastAsia="仿宋_GB2312"/>
          <w:sz w:val="32"/>
          <w:szCs w:val="32"/>
        </w:rPr>
        <w:t>；07为“交通运输企业”</w:t>
      </w:r>
      <w:bookmarkEnd w:id="13"/>
      <w:bookmarkEnd w:id="14"/>
      <w:r>
        <w:rPr>
          <w:rFonts w:hint="eastAsia" w:ascii="仿宋_GB2312" w:hAnsi="仿宋" w:eastAsia="仿宋_GB2312"/>
          <w:sz w:val="32"/>
          <w:szCs w:val="32"/>
        </w:rPr>
        <w:t>）</w:t>
      </w:r>
    </w:p>
    <w:p w14:paraId="02B877E8">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5．报告日期</w:t>
      </w:r>
    </w:p>
    <w:p w14:paraId="19FBF6D3">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报告日期应当与扉页中的批准人签署日期一致。</w:t>
      </w:r>
    </w:p>
    <w:p w14:paraId="6BB2DFF6">
      <w:pPr>
        <w:spacing w:after="0" w:line="560" w:lineRule="exact"/>
        <w:ind w:firstLine="659" w:firstLineChars="205"/>
        <w:jc w:val="both"/>
        <w:outlineLvl w:val="0"/>
        <w:rPr>
          <w:rFonts w:ascii="楷体_GB2312" w:hAnsi="仿宋" w:eastAsia="楷体_GB2312"/>
          <w:b/>
          <w:sz w:val="32"/>
          <w:szCs w:val="32"/>
        </w:rPr>
      </w:pPr>
      <w:r>
        <w:rPr>
          <w:rFonts w:hint="eastAsia" w:ascii="楷体_GB2312" w:hAnsi="仿宋" w:eastAsia="楷体_GB2312"/>
          <w:b/>
          <w:sz w:val="32"/>
          <w:szCs w:val="32"/>
        </w:rPr>
        <w:t>（二）扉页</w:t>
      </w:r>
      <w:bookmarkEnd w:id="12"/>
    </w:p>
    <w:p w14:paraId="642F0481">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1.委托方名称、地址、联系人及联系方式；</w:t>
      </w:r>
    </w:p>
    <w:p w14:paraId="6B2F3706">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“委托方”是与核查机构签署合同的机构，委托方的名称应当与核查合同中的甲方名称相一致。</w:t>
      </w:r>
    </w:p>
    <w:p w14:paraId="5DE3E237">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2．二氧化碳重点排放单位名称、地址、联系人及联系方式；</w:t>
      </w:r>
    </w:p>
    <w:p w14:paraId="525F5D54">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“二氧化碳重点排放单位”是年二氧化碳直接排放量和年二氧化碳间接排放量之和大于5000吨的企业（单位）。</w:t>
      </w:r>
    </w:p>
    <w:p w14:paraId="40B91743">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注1：二氧化碳重点排放单位的名称应与市主管部门公布清单中的名称一致。</w:t>
      </w:r>
    </w:p>
    <w:p w14:paraId="42B41963">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注2：自愿参与碳排放权交易的一般二氧化碳报告单位的排放报告及其核查要求同二氧化碳重点排放单位。</w:t>
      </w:r>
    </w:p>
    <w:p w14:paraId="05B01981">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3．二氧化碳排放报告初始版本日期及最终版本日期</w:t>
      </w:r>
    </w:p>
    <w:p w14:paraId="5865268F">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二氧化碳排放报告（初始）为二氧化碳重点排放单位提交给核查机构进行核查的排放报告。最终版本是二氧化碳重点排放单位根据核查机构提出的不符合整改后的修订版本。</w:t>
      </w:r>
    </w:p>
    <w:p w14:paraId="362FB8B2">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4．报告期</w:t>
      </w:r>
    </w:p>
    <w:p w14:paraId="6F8685D0">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报告期为“二氧化碳排放报告”覆盖的时期。</w:t>
      </w:r>
    </w:p>
    <w:p w14:paraId="57C55798">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5.核算和报告边界</w:t>
      </w:r>
    </w:p>
    <w:p w14:paraId="32875192">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详细</w:t>
      </w:r>
      <w:r>
        <w:rPr>
          <w:rFonts w:ascii="仿宋_GB2312" w:hAnsi="仿宋" w:eastAsia="仿宋_GB2312"/>
          <w:sz w:val="32"/>
          <w:szCs w:val="32"/>
        </w:rPr>
        <w:t>表述报告期内</w:t>
      </w:r>
      <w:r>
        <w:rPr>
          <w:rFonts w:hint="eastAsia" w:ascii="仿宋_GB2312" w:hAnsi="仿宋" w:eastAsia="仿宋_GB2312"/>
          <w:sz w:val="32"/>
          <w:szCs w:val="32"/>
        </w:rPr>
        <w:t>的</w:t>
      </w:r>
      <w:r>
        <w:rPr>
          <w:rFonts w:ascii="仿宋_GB2312" w:hAnsi="仿宋" w:eastAsia="仿宋_GB2312"/>
          <w:sz w:val="32"/>
          <w:szCs w:val="32"/>
        </w:rPr>
        <w:t>核算边界，以及与</w:t>
      </w:r>
      <w:r>
        <w:rPr>
          <w:rFonts w:hint="eastAsia" w:ascii="仿宋_GB2312" w:hAnsi="仿宋" w:eastAsia="仿宋_GB2312"/>
          <w:sz w:val="32"/>
          <w:szCs w:val="32"/>
        </w:rPr>
        <w:t>历史</w:t>
      </w:r>
      <w:r>
        <w:rPr>
          <w:rFonts w:ascii="仿宋_GB2312" w:hAnsi="仿宋" w:eastAsia="仿宋_GB2312"/>
          <w:sz w:val="32"/>
          <w:szCs w:val="32"/>
        </w:rPr>
        <w:t>基准年的</w:t>
      </w:r>
      <w:r>
        <w:rPr>
          <w:rFonts w:hint="eastAsia" w:ascii="仿宋_GB2312" w:hAnsi="仿宋" w:eastAsia="仿宋_GB2312"/>
          <w:sz w:val="32"/>
          <w:szCs w:val="32"/>
        </w:rPr>
        <w:t>核算</w:t>
      </w:r>
      <w:r>
        <w:rPr>
          <w:rFonts w:ascii="仿宋_GB2312" w:hAnsi="仿宋" w:eastAsia="仿宋_GB2312"/>
          <w:sz w:val="32"/>
          <w:szCs w:val="32"/>
        </w:rPr>
        <w:t>边界变化情况。</w:t>
      </w:r>
      <w:r>
        <w:rPr>
          <w:rFonts w:hint="eastAsia" w:ascii="仿宋_GB2312" w:hAnsi="仿宋" w:eastAsia="仿宋_GB2312"/>
          <w:sz w:val="32"/>
          <w:szCs w:val="32"/>
        </w:rPr>
        <w:t>例如：对于物业企业需按照不同服务业态（居民、商业、工业等），对建筑面积、实际物业管理面积、实际运营面积、建筑入住率等</w:t>
      </w:r>
      <w:r>
        <w:rPr>
          <w:rFonts w:ascii="仿宋_GB2312" w:hAnsi="仿宋" w:eastAsia="仿宋_GB2312"/>
          <w:sz w:val="32"/>
          <w:szCs w:val="32"/>
        </w:rPr>
        <w:t>详细情况进行核实。</w:t>
      </w:r>
    </w:p>
    <w:p w14:paraId="5FFF7D79">
      <w:pPr>
        <w:spacing w:after="0" w:line="560" w:lineRule="exact"/>
        <w:ind w:firstLine="656" w:firstLineChars="205"/>
        <w:jc w:val="both"/>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.二氧化碳排放量</w:t>
      </w:r>
    </w:p>
    <w:p w14:paraId="0FDF76EF">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包括报告期内排放单位的二氧化碳排放量、退出</w:t>
      </w:r>
      <w:r>
        <w:rPr>
          <w:rFonts w:ascii="仿宋_GB2312" w:hAnsi="仿宋" w:eastAsia="仿宋_GB2312"/>
          <w:sz w:val="32"/>
          <w:szCs w:val="32"/>
        </w:rPr>
        <w:t>的</w:t>
      </w:r>
      <w:r>
        <w:rPr>
          <w:rFonts w:hint="eastAsia" w:ascii="仿宋_GB2312" w:hAnsi="仿宋" w:eastAsia="仿宋_GB2312"/>
          <w:sz w:val="32"/>
          <w:szCs w:val="32"/>
        </w:rPr>
        <w:t>既有设施在历史基准年的排放量及</w:t>
      </w:r>
      <w:r>
        <w:rPr>
          <w:rFonts w:ascii="仿宋_GB2312" w:hAnsi="仿宋" w:eastAsia="仿宋_GB2312"/>
          <w:sz w:val="32"/>
          <w:szCs w:val="32"/>
        </w:rPr>
        <w:t>排放强度</w:t>
      </w:r>
      <w:r>
        <w:rPr>
          <w:rFonts w:hint="eastAsia" w:ascii="仿宋_GB2312" w:hAnsi="仿宋" w:eastAsia="仿宋_GB2312"/>
          <w:sz w:val="32"/>
          <w:szCs w:val="32"/>
        </w:rPr>
        <w:t>、新增设施的排放量及排放强度和替代既有设施的新增设施排放量。</w:t>
      </w:r>
    </w:p>
    <w:p w14:paraId="00734B19">
      <w:pPr>
        <w:spacing w:after="0" w:line="560" w:lineRule="exact"/>
        <w:ind w:firstLine="656" w:firstLineChars="205"/>
        <w:jc w:val="both"/>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.二氧化碳重点排放单位所属行业领域</w:t>
      </w:r>
    </w:p>
    <w:p w14:paraId="3F352BBE">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在此处填写市主管部门授权的专业范围代码，如“01／02／03／04／05／06／07”。（01为“热力生产和供应企业”；02为“电力生产企业”；03为“水泥制造企业”；04为“石化生产企业”；05为“其他行业企业”；06为“其他服务业企业(单位)”；07为“交通运输企业”）</w:t>
      </w:r>
    </w:p>
    <w:p w14:paraId="41F14546">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．标准及方法学</w:t>
      </w:r>
    </w:p>
    <w:p w14:paraId="6ED763F3">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在此栏填写《核算指南》中的具体行业指南,如《水泥制造企业排放核算和报告》。</w:t>
      </w:r>
    </w:p>
    <w:p w14:paraId="7617BA44">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．核查结论</w:t>
      </w:r>
    </w:p>
    <w:p w14:paraId="105A1005">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此栏的核查结论应与报告正文中的核查结论一致（详见附件2</w:t>
      </w:r>
      <w:r>
        <w:rPr>
          <w:rFonts w:ascii="仿宋_GB2312" w:hAnsi="仿宋" w:eastAsia="仿宋_GB2312"/>
          <w:sz w:val="32"/>
          <w:szCs w:val="32"/>
        </w:rPr>
        <w:t>的核查结论模板</w:t>
      </w:r>
      <w:r>
        <w:rPr>
          <w:rFonts w:hint="eastAsia" w:ascii="仿宋_GB2312" w:hAnsi="仿宋" w:eastAsia="仿宋_GB2312"/>
          <w:sz w:val="32"/>
          <w:szCs w:val="32"/>
        </w:rPr>
        <w:t>）。</w:t>
      </w:r>
    </w:p>
    <w:p w14:paraId="07C7F2A8">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．核查组组长</w:t>
      </w:r>
    </w:p>
    <w:p w14:paraId="028ADF3A">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1</w:t>
      </w:r>
      <w:r>
        <w:rPr>
          <w:rFonts w:hint="eastAsia" w:ascii="仿宋_GB2312" w:hAnsi="仿宋" w:eastAsia="仿宋_GB2312"/>
          <w:sz w:val="32"/>
          <w:szCs w:val="32"/>
        </w:rPr>
        <w:t>．核查组成员</w:t>
      </w:r>
    </w:p>
    <w:p w14:paraId="388939F8">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2</w:t>
      </w:r>
      <w:r>
        <w:rPr>
          <w:rFonts w:hint="eastAsia" w:ascii="仿宋_GB2312" w:hAnsi="仿宋" w:eastAsia="仿宋_GB2312"/>
          <w:sz w:val="32"/>
          <w:szCs w:val="32"/>
        </w:rPr>
        <w:t>．技术复核人</w:t>
      </w:r>
    </w:p>
    <w:p w14:paraId="2C6690E9">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技术复核人由核查机构内部独立于核查组的核查员实施。核查机构应确保技术复核人具备行业领域的专业知识。</w:t>
      </w:r>
    </w:p>
    <w:p w14:paraId="1687CE18">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3</w:t>
      </w:r>
      <w:r>
        <w:rPr>
          <w:rFonts w:hint="eastAsia" w:ascii="仿宋_GB2312" w:hAnsi="仿宋" w:eastAsia="仿宋_GB2312"/>
          <w:sz w:val="32"/>
          <w:szCs w:val="32"/>
        </w:rPr>
        <w:t>．批准人</w:t>
      </w:r>
    </w:p>
    <w:p w14:paraId="0F9132BA">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核查报告应当由核查机构的最高管理者或指定的核查工作负责人签署批准。</w:t>
      </w:r>
    </w:p>
    <w:p w14:paraId="4BD478B7">
      <w:pPr>
        <w:spacing w:after="0" w:line="560" w:lineRule="exact"/>
        <w:ind w:firstLine="659" w:firstLineChars="205"/>
        <w:jc w:val="both"/>
        <w:outlineLvl w:val="0"/>
        <w:rPr>
          <w:rFonts w:ascii="楷体_GB2312" w:hAnsi="仿宋" w:eastAsia="楷体_GB2312"/>
          <w:b/>
          <w:sz w:val="32"/>
          <w:szCs w:val="32"/>
        </w:rPr>
      </w:pPr>
      <w:r>
        <w:rPr>
          <w:rFonts w:hint="eastAsia" w:ascii="楷体_GB2312" w:hAnsi="仿宋" w:eastAsia="楷体_GB2312"/>
          <w:b/>
          <w:sz w:val="32"/>
          <w:szCs w:val="32"/>
        </w:rPr>
        <w:t>（三）目录</w:t>
      </w:r>
    </w:p>
    <w:p w14:paraId="0213F2B0">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核查报告应将主要标题列为目录，以便阅读。</w:t>
      </w:r>
    </w:p>
    <w:p w14:paraId="12062719">
      <w:pPr>
        <w:spacing w:after="0" w:line="560" w:lineRule="exact"/>
        <w:ind w:firstLine="659" w:firstLineChars="205"/>
        <w:jc w:val="both"/>
        <w:outlineLvl w:val="0"/>
        <w:rPr>
          <w:rFonts w:ascii="楷体_GB2312" w:hAnsi="仿宋" w:eastAsia="楷体_GB2312"/>
          <w:b/>
          <w:sz w:val="32"/>
          <w:szCs w:val="32"/>
        </w:rPr>
      </w:pPr>
      <w:bookmarkStart w:id="15" w:name="_Toc353116434"/>
      <w:r>
        <w:rPr>
          <w:rFonts w:hint="eastAsia" w:ascii="楷体_GB2312" w:hAnsi="仿宋" w:eastAsia="楷体_GB2312"/>
          <w:b/>
          <w:sz w:val="32"/>
          <w:szCs w:val="32"/>
        </w:rPr>
        <w:t>（四）</w:t>
      </w:r>
      <w:bookmarkEnd w:id="15"/>
      <w:bookmarkStart w:id="16" w:name="_Toc353116435"/>
      <w:r>
        <w:rPr>
          <w:rFonts w:hint="eastAsia" w:ascii="楷体_GB2312" w:hAnsi="仿宋" w:eastAsia="楷体_GB2312"/>
          <w:b/>
          <w:sz w:val="32"/>
          <w:szCs w:val="32"/>
        </w:rPr>
        <w:t>报告正文</w:t>
      </w:r>
      <w:bookmarkEnd w:id="16"/>
    </w:p>
    <w:p w14:paraId="7A55325A">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1. 概述</w:t>
      </w:r>
    </w:p>
    <w:p w14:paraId="57EDD463">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1.1 核查目的</w:t>
      </w:r>
    </w:p>
    <w:p w14:paraId="7060C8CA">
      <w:pPr>
        <w:pStyle w:val="58"/>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核查机构应在核查报告中清晰地说明核查目的，内容包括落实国家《关于开展碳排放权交易试点工作的通知》及北京市碳排放权交易试点工作的总体安排、为有效实施碳配额发放和交易提供可靠的数据质量保证服务等内容。核查具体目的表述可包含如下内容：</w:t>
      </w:r>
    </w:p>
    <w:p w14:paraId="4C10293B">
      <w:pPr>
        <w:pStyle w:val="58"/>
        <w:numPr>
          <w:ilvl w:val="0"/>
          <w:numId w:val="7"/>
        </w:numPr>
        <w:spacing w:line="560" w:lineRule="exact"/>
        <w:rPr>
          <w:rFonts w:ascii="仿宋_GB2312" w:hAnsi="仿宋" w:eastAsia="仿宋_GB2312" w:cs="Arial"/>
          <w:sz w:val="32"/>
          <w:szCs w:val="32"/>
        </w:rPr>
      </w:pPr>
      <w:r>
        <w:rPr>
          <w:rFonts w:hint="eastAsia" w:ascii="仿宋_GB2312" w:hAnsi="仿宋" w:eastAsia="仿宋_GB2312"/>
          <w:sz w:val="32"/>
          <w:szCs w:val="32"/>
        </w:rPr>
        <w:t>核查二氧化碳重点排放单位的二氧化碳核算和报告的职责、权限是否已经落实；</w:t>
      </w:r>
    </w:p>
    <w:p w14:paraId="07F7F857">
      <w:pPr>
        <w:pStyle w:val="58"/>
        <w:numPr>
          <w:ilvl w:val="0"/>
          <w:numId w:val="7"/>
        </w:numPr>
        <w:spacing w:line="560" w:lineRule="exact"/>
        <w:rPr>
          <w:rFonts w:ascii="仿宋_GB2312" w:hAnsi="仿宋" w:eastAsia="仿宋_GB2312" w:cs="Arial"/>
          <w:sz w:val="32"/>
          <w:szCs w:val="32"/>
        </w:rPr>
      </w:pPr>
      <w:r>
        <w:rPr>
          <w:rFonts w:hint="eastAsia" w:ascii="仿宋_GB2312" w:hAnsi="仿宋" w:eastAsia="仿宋_GB2312"/>
          <w:sz w:val="32"/>
          <w:szCs w:val="32"/>
        </w:rPr>
        <w:t>核查二氧化碳重点排放单位提供的二氧化碳排放报告及其他支持文件是否是完整可靠的，并且符合适用的《核算指南》要求；</w:t>
      </w:r>
    </w:p>
    <w:p w14:paraId="489A983D">
      <w:pPr>
        <w:pStyle w:val="58"/>
        <w:numPr>
          <w:ilvl w:val="0"/>
          <w:numId w:val="7"/>
        </w:numPr>
        <w:spacing w:line="560" w:lineRule="exact"/>
        <w:rPr>
          <w:rFonts w:ascii="仿宋_GB2312" w:hAnsi="仿宋" w:eastAsia="仿宋_GB2312" w:cs="Arial"/>
          <w:sz w:val="32"/>
          <w:szCs w:val="32"/>
        </w:rPr>
      </w:pPr>
      <w:r>
        <w:rPr>
          <w:rFonts w:hint="eastAsia" w:ascii="仿宋_GB2312" w:hAnsi="仿宋" w:eastAsia="仿宋_GB2312"/>
          <w:sz w:val="32"/>
          <w:szCs w:val="32"/>
        </w:rPr>
        <w:t>核查测量设备是否已经到位，测量是否符合适用的《核算指南》及相关标准的要求；</w:t>
      </w:r>
    </w:p>
    <w:p w14:paraId="3E8A51DA">
      <w:pPr>
        <w:pStyle w:val="58"/>
        <w:numPr>
          <w:ilvl w:val="0"/>
          <w:numId w:val="7"/>
        </w:numPr>
        <w:spacing w:line="560" w:lineRule="exact"/>
        <w:rPr>
          <w:rFonts w:ascii="仿宋_GB2312" w:hAnsi="仿宋" w:eastAsia="仿宋_GB2312" w:cs="Arial"/>
          <w:sz w:val="32"/>
          <w:szCs w:val="32"/>
        </w:rPr>
      </w:pPr>
      <w:r>
        <w:rPr>
          <w:rFonts w:hint="eastAsia" w:ascii="仿宋_GB2312" w:hAnsi="仿宋" w:eastAsia="仿宋_GB2312"/>
          <w:sz w:val="32"/>
          <w:szCs w:val="32"/>
        </w:rPr>
        <w:t>根据《核算指南》的要求，对记录和存储的数据进行评审，判断数据及计算结果是否真实、可靠、正确。</w:t>
      </w:r>
    </w:p>
    <w:p w14:paraId="59B03682">
      <w:pPr>
        <w:spacing w:after="0" w:line="560" w:lineRule="exact"/>
        <w:ind w:firstLine="640" w:firstLineChars="200"/>
        <w:jc w:val="both"/>
        <w:outlineLvl w:val="0"/>
        <w:rPr>
          <w:rFonts w:ascii="仿宋_GB2312" w:hAnsi="仿宋" w:eastAsia="仿宋_GB2312"/>
          <w:sz w:val="32"/>
          <w:szCs w:val="32"/>
        </w:rPr>
      </w:pPr>
      <w:r>
        <w:rPr>
          <w:rFonts w:hint="eastAsia" w:ascii="仿宋_GB2312" w:hAnsi="仿宋" w:eastAsia="仿宋_GB2312"/>
          <w:sz w:val="32"/>
          <w:szCs w:val="32"/>
        </w:rPr>
        <w:t>1.2 核查范围</w:t>
      </w:r>
    </w:p>
    <w:p w14:paraId="78F2C309">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应在核查报告中清晰地说明核查范围。北京市二氧化碳排放报告制度遵循“谁排放谁报告”的原则，因此核查范围应包括列入北京市碳排放权交易试点工作的二氧化碳重点排放单位和自愿参与交易的一般二氧化碳报告单位的所有在北京市辖区内的固定设施和以北京为注册地的交通运输行业的移动设施导致的二氧化碳直接排放和二氧化碳间接排放。</w:t>
      </w:r>
    </w:p>
    <w:p w14:paraId="246FC5FA">
      <w:pPr>
        <w:spacing w:after="0" w:line="56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对于存在京内移动源和京外化石燃料消费的二氧化碳重点排放单位，京内移动源和京外化石燃料消费也应当纳入核查范围。</w:t>
      </w:r>
      <w:bookmarkStart w:id="17" w:name="OLE_LINK8"/>
      <w:bookmarkStart w:id="18" w:name="OLE_LINK7"/>
      <w:r>
        <w:rPr>
          <w:rFonts w:hint="eastAsia" w:ascii="仿宋_GB2312" w:hAnsi="仿宋" w:eastAsia="仿宋_GB2312"/>
          <w:sz w:val="32"/>
          <w:szCs w:val="32"/>
        </w:rPr>
        <w:t>其中，航空器排放核算应遵循注册地原则。</w:t>
      </w:r>
      <w:bookmarkEnd w:id="17"/>
      <w:bookmarkEnd w:id="18"/>
    </w:p>
    <w:p w14:paraId="445ECBC5">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1.3 核查准则</w:t>
      </w:r>
    </w:p>
    <w:p w14:paraId="413DE16D">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核查机构应在核查报告中清晰地说明核查准则。核查机构应在核查报告中列出《核算指南》中相应的行业指南，以及活动水平数据、排放因子以及计量设备所适用的国家及北京市地方法规及标准。</w:t>
      </w:r>
    </w:p>
    <w:p w14:paraId="55A338E5">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 核查过程和方法</w:t>
      </w:r>
    </w:p>
    <w:p w14:paraId="16F09A7B">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2.1 核查组安排</w:t>
      </w:r>
    </w:p>
    <w:p w14:paraId="4D64014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核查机构应统一采用列表的方式说明核查组成员，表格格式统一如下：</w:t>
      </w:r>
    </w:p>
    <w:p w14:paraId="6A0AEB97">
      <w:pPr>
        <w:spacing w:after="0" w:line="560" w:lineRule="exact"/>
        <w:jc w:val="center"/>
        <w:rPr>
          <w:rFonts w:ascii="仿宋_GB2312" w:hAnsi="仿宋" w:eastAsia="仿宋_GB2312"/>
          <w:b/>
          <w:sz w:val="32"/>
          <w:szCs w:val="32"/>
        </w:rPr>
      </w:pPr>
      <w:r>
        <w:rPr>
          <w:rFonts w:hint="eastAsia" w:ascii="仿宋_GB2312" w:hAnsi="仿宋" w:eastAsia="仿宋_GB2312"/>
          <w:b/>
          <w:sz w:val="32"/>
          <w:szCs w:val="32"/>
        </w:rPr>
        <w:t>核查组成员表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0"/>
        <w:gridCol w:w="1348"/>
        <w:gridCol w:w="4187"/>
        <w:gridCol w:w="1637"/>
      </w:tblGrid>
      <w:tr w14:paraId="124D4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92" w:type="pct"/>
            <w:tcBorders>
              <w:top w:val="single" w:color="auto" w:sz="12" w:space="0"/>
              <w:left w:val="single" w:color="auto" w:sz="12" w:space="0"/>
              <w:bottom w:val="single" w:color="auto" w:sz="6" w:space="0"/>
              <w:right w:val="single" w:color="auto" w:sz="6" w:space="0"/>
            </w:tcBorders>
            <w:vAlign w:val="center"/>
          </w:tcPr>
          <w:p w14:paraId="20611FE6">
            <w:pPr>
              <w:spacing w:after="0" w:line="560" w:lineRule="exact"/>
              <w:jc w:val="center"/>
              <w:rPr>
                <w:rFonts w:ascii="仿宋_GB2312" w:hAnsi="仿宋" w:eastAsia="仿宋_GB2312"/>
                <w:b/>
                <w:sz w:val="32"/>
                <w:szCs w:val="32"/>
              </w:rPr>
            </w:pPr>
            <w:r>
              <w:rPr>
                <w:rFonts w:hint="eastAsia" w:ascii="仿宋_GB2312" w:hAnsi="仿宋" w:eastAsia="仿宋_GB2312"/>
                <w:b/>
                <w:sz w:val="32"/>
                <w:szCs w:val="32"/>
              </w:rPr>
              <w:t>序号</w:t>
            </w:r>
          </w:p>
        </w:tc>
        <w:tc>
          <w:tcPr>
            <w:tcW w:w="791" w:type="pct"/>
            <w:tcBorders>
              <w:top w:val="single" w:color="auto" w:sz="12" w:space="0"/>
              <w:left w:val="single" w:color="auto" w:sz="6" w:space="0"/>
              <w:bottom w:val="single" w:color="auto" w:sz="6" w:space="0"/>
              <w:right w:val="single" w:color="auto" w:sz="6" w:space="0"/>
            </w:tcBorders>
            <w:vAlign w:val="center"/>
          </w:tcPr>
          <w:p w14:paraId="15421F28">
            <w:pPr>
              <w:spacing w:after="0" w:line="560" w:lineRule="exact"/>
              <w:jc w:val="center"/>
              <w:rPr>
                <w:rFonts w:ascii="仿宋_GB2312" w:hAnsi="仿宋" w:eastAsia="仿宋_GB2312"/>
                <w:b/>
                <w:sz w:val="32"/>
                <w:szCs w:val="32"/>
              </w:rPr>
            </w:pPr>
            <w:r>
              <w:rPr>
                <w:rFonts w:hint="eastAsia" w:ascii="仿宋_GB2312" w:hAnsi="仿宋" w:eastAsia="仿宋_GB2312"/>
                <w:b/>
                <w:sz w:val="32"/>
                <w:szCs w:val="32"/>
              </w:rPr>
              <w:t>姓名</w:t>
            </w:r>
          </w:p>
        </w:tc>
        <w:tc>
          <w:tcPr>
            <w:tcW w:w="2456" w:type="pct"/>
            <w:tcBorders>
              <w:top w:val="single" w:color="auto" w:sz="12" w:space="0"/>
              <w:left w:val="single" w:color="auto" w:sz="6" w:space="0"/>
              <w:bottom w:val="single" w:color="auto" w:sz="6" w:space="0"/>
              <w:right w:val="single" w:color="auto" w:sz="6" w:space="0"/>
            </w:tcBorders>
            <w:vAlign w:val="center"/>
          </w:tcPr>
          <w:p w14:paraId="69A7BB11">
            <w:pPr>
              <w:spacing w:after="0" w:line="560" w:lineRule="exact"/>
              <w:jc w:val="center"/>
              <w:rPr>
                <w:rFonts w:ascii="仿宋_GB2312" w:hAnsi="仿宋" w:eastAsia="仿宋_GB2312"/>
                <w:b/>
                <w:sz w:val="32"/>
                <w:szCs w:val="32"/>
              </w:rPr>
            </w:pPr>
            <w:r>
              <w:rPr>
                <w:rFonts w:hint="eastAsia" w:ascii="仿宋_GB2312" w:hAnsi="仿宋" w:eastAsia="仿宋_GB2312"/>
                <w:b/>
                <w:sz w:val="32"/>
                <w:szCs w:val="32"/>
              </w:rPr>
              <w:t>核查工作分工内容</w:t>
            </w:r>
          </w:p>
        </w:tc>
        <w:tc>
          <w:tcPr>
            <w:tcW w:w="960" w:type="pct"/>
            <w:tcBorders>
              <w:top w:val="single" w:color="auto" w:sz="12" w:space="0"/>
              <w:left w:val="single" w:color="auto" w:sz="6" w:space="0"/>
              <w:bottom w:val="single" w:color="auto" w:sz="6" w:space="0"/>
              <w:right w:val="single" w:color="auto" w:sz="12" w:space="0"/>
            </w:tcBorders>
            <w:vAlign w:val="center"/>
          </w:tcPr>
          <w:p w14:paraId="2E0F6053">
            <w:pPr>
              <w:spacing w:after="0" w:line="560" w:lineRule="exact"/>
              <w:jc w:val="center"/>
              <w:rPr>
                <w:rFonts w:ascii="仿宋_GB2312" w:hAnsi="仿宋" w:eastAsia="仿宋_GB2312"/>
                <w:b/>
                <w:sz w:val="32"/>
                <w:szCs w:val="32"/>
              </w:rPr>
            </w:pPr>
            <w:r>
              <w:rPr>
                <w:rFonts w:hint="eastAsia" w:ascii="仿宋_GB2312" w:hAnsi="仿宋" w:eastAsia="仿宋_GB2312"/>
                <w:b/>
                <w:sz w:val="32"/>
                <w:szCs w:val="32"/>
              </w:rPr>
              <w:t>专业代码(背景)</w:t>
            </w:r>
          </w:p>
        </w:tc>
      </w:tr>
      <w:tr w14:paraId="67D68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792" w:type="pct"/>
            <w:tcBorders>
              <w:top w:val="single" w:color="auto" w:sz="6" w:space="0"/>
              <w:left w:val="single" w:color="auto" w:sz="12" w:space="0"/>
              <w:bottom w:val="single" w:color="auto" w:sz="6" w:space="0"/>
              <w:right w:val="single" w:color="auto" w:sz="6" w:space="0"/>
            </w:tcBorders>
            <w:vAlign w:val="center"/>
          </w:tcPr>
          <w:p w14:paraId="6E2BA0DB">
            <w:pPr>
              <w:tabs>
                <w:tab w:val="left" w:pos="540"/>
              </w:tabs>
              <w:spacing w:after="0" w:line="560" w:lineRule="exact"/>
              <w:jc w:val="center"/>
              <w:rPr>
                <w:rFonts w:ascii="仿宋_GB2312" w:hAnsi="仿宋" w:eastAsia="仿宋_GB2312"/>
                <w:sz w:val="32"/>
                <w:szCs w:val="32"/>
              </w:rPr>
            </w:pPr>
            <w:r>
              <w:rPr>
                <w:rFonts w:hint="eastAsia" w:ascii="仿宋_GB2312" w:hAnsi="仿宋" w:eastAsia="仿宋_GB2312"/>
                <w:sz w:val="32"/>
                <w:szCs w:val="32"/>
              </w:rPr>
              <w:t>1</w:t>
            </w:r>
          </w:p>
        </w:tc>
        <w:tc>
          <w:tcPr>
            <w:tcW w:w="791" w:type="pct"/>
            <w:tcBorders>
              <w:top w:val="single" w:color="auto" w:sz="6" w:space="0"/>
              <w:left w:val="single" w:color="auto" w:sz="6" w:space="0"/>
              <w:bottom w:val="single" w:color="auto" w:sz="6" w:space="0"/>
              <w:right w:val="single" w:color="auto" w:sz="6" w:space="0"/>
            </w:tcBorders>
            <w:vAlign w:val="center"/>
          </w:tcPr>
          <w:p w14:paraId="09A1D5F2">
            <w:pPr>
              <w:tabs>
                <w:tab w:val="left" w:pos="540"/>
              </w:tabs>
              <w:spacing w:after="0" w:line="560" w:lineRule="exact"/>
              <w:jc w:val="center"/>
              <w:rPr>
                <w:rFonts w:ascii="仿宋_GB2312" w:hAnsi="仿宋" w:eastAsia="仿宋_GB2312"/>
                <w:sz w:val="32"/>
                <w:szCs w:val="32"/>
              </w:rPr>
            </w:pPr>
          </w:p>
        </w:tc>
        <w:tc>
          <w:tcPr>
            <w:tcW w:w="2456" w:type="pct"/>
            <w:tcBorders>
              <w:top w:val="single" w:color="auto" w:sz="6" w:space="0"/>
              <w:left w:val="single" w:color="auto" w:sz="6" w:space="0"/>
              <w:bottom w:val="single" w:color="auto" w:sz="6" w:space="0"/>
              <w:right w:val="single" w:color="auto" w:sz="6" w:space="0"/>
            </w:tcBorders>
            <w:vAlign w:val="center"/>
          </w:tcPr>
          <w:p w14:paraId="0F8BBD27">
            <w:pPr>
              <w:tabs>
                <w:tab w:val="left" w:pos="540"/>
              </w:tabs>
              <w:spacing w:after="0" w:line="560" w:lineRule="exact"/>
              <w:jc w:val="center"/>
              <w:rPr>
                <w:rFonts w:ascii="仿宋_GB2312" w:hAnsi="仿宋" w:eastAsia="仿宋_GB2312"/>
                <w:sz w:val="32"/>
                <w:szCs w:val="32"/>
              </w:rPr>
            </w:pPr>
          </w:p>
        </w:tc>
        <w:tc>
          <w:tcPr>
            <w:tcW w:w="960" w:type="pct"/>
            <w:tcBorders>
              <w:top w:val="single" w:color="auto" w:sz="6" w:space="0"/>
              <w:left w:val="single" w:color="auto" w:sz="6" w:space="0"/>
              <w:bottom w:val="single" w:color="auto" w:sz="6" w:space="0"/>
              <w:right w:val="single" w:color="auto" w:sz="12" w:space="0"/>
            </w:tcBorders>
            <w:vAlign w:val="center"/>
          </w:tcPr>
          <w:p w14:paraId="0561ED2A">
            <w:pPr>
              <w:tabs>
                <w:tab w:val="left" w:pos="540"/>
              </w:tabs>
              <w:spacing w:after="0" w:line="560" w:lineRule="exact"/>
              <w:jc w:val="center"/>
              <w:rPr>
                <w:rFonts w:ascii="仿宋_GB2312" w:hAnsi="仿宋" w:eastAsia="仿宋_GB2312"/>
                <w:sz w:val="32"/>
                <w:szCs w:val="32"/>
              </w:rPr>
            </w:pPr>
          </w:p>
        </w:tc>
      </w:tr>
      <w:tr w14:paraId="34E8C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 w:type="pct"/>
            <w:tcBorders>
              <w:top w:val="single" w:color="auto" w:sz="6" w:space="0"/>
              <w:left w:val="single" w:color="auto" w:sz="12" w:space="0"/>
              <w:bottom w:val="single" w:color="auto" w:sz="6" w:space="0"/>
              <w:right w:val="single" w:color="auto" w:sz="6" w:space="0"/>
            </w:tcBorders>
            <w:vAlign w:val="center"/>
          </w:tcPr>
          <w:p w14:paraId="48648572">
            <w:pPr>
              <w:spacing w:after="0" w:line="560" w:lineRule="exact"/>
              <w:jc w:val="center"/>
              <w:rPr>
                <w:rFonts w:ascii="仿宋_GB2312" w:hAnsi="仿宋" w:eastAsia="仿宋_GB2312"/>
                <w:sz w:val="32"/>
                <w:szCs w:val="32"/>
              </w:rPr>
            </w:pPr>
            <w:r>
              <w:rPr>
                <w:rFonts w:hint="eastAsia" w:ascii="仿宋_GB2312" w:hAnsi="仿宋" w:eastAsia="仿宋_GB2312"/>
                <w:sz w:val="32"/>
                <w:szCs w:val="32"/>
              </w:rPr>
              <w:t>2</w:t>
            </w:r>
          </w:p>
        </w:tc>
        <w:tc>
          <w:tcPr>
            <w:tcW w:w="791" w:type="pct"/>
            <w:tcBorders>
              <w:top w:val="single" w:color="auto" w:sz="6" w:space="0"/>
              <w:left w:val="single" w:color="auto" w:sz="6" w:space="0"/>
              <w:bottom w:val="single" w:color="auto" w:sz="6" w:space="0"/>
              <w:right w:val="single" w:color="auto" w:sz="6" w:space="0"/>
            </w:tcBorders>
            <w:vAlign w:val="center"/>
          </w:tcPr>
          <w:p w14:paraId="21497CD2">
            <w:pPr>
              <w:spacing w:after="0" w:line="560" w:lineRule="exact"/>
              <w:jc w:val="center"/>
              <w:rPr>
                <w:rFonts w:ascii="仿宋_GB2312" w:hAnsi="仿宋" w:eastAsia="仿宋_GB2312"/>
                <w:sz w:val="32"/>
                <w:szCs w:val="32"/>
              </w:rPr>
            </w:pPr>
          </w:p>
        </w:tc>
        <w:tc>
          <w:tcPr>
            <w:tcW w:w="2456" w:type="pct"/>
            <w:tcBorders>
              <w:top w:val="single" w:color="auto" w:sz="6" w:space="0"/>
              <w:left w:val="single" w:color="auto" w:sz="6" w:space="0"/>
              <w:bottom w:val="single" w:color="auto" w:sz="6" w:space="0"/>
              <w:right w:val="single" w:color="auto" w:sz="6" w:space="0"/>
            </w:tcBorders>
            <w:vAlign w:val="center"/>
          </w:tcPr>
          <w:p w14:paraId="394664E8">
            <w:pPr>
              <w:spacing w:after="0" w:line="560" w:lineRule="exact"/>
              <w:jc w:val="center"/>
              <w:rPr>
                <w:rFonts w:ascii="仿宋_GB2312" w:hAnsi="仿宋" w:eastAsia="仿宋_GB2312"/>
                <w:sz w:val="32"/>
                <w:szCs w:val="32"/>
              </w:rPr>
            </w:pPr>
          </w:p>
        </w:tc>
        <w:tc>
          <w:tcPr>
            <w:tcW w:w="960" w:type="pct"/>
            <w:tcBorders>
              <w:top w:val="single" w:color="auto" w:sz="6" w:space="0"/>
              <w:left w:val="single" w:color="auto" w:sz="6" w:space="0"/>
              <w:bottom w:val="single" w:color="auto" w:sz="6" w:space="0"/>
              <w:right w:val="single" w:color="auto" w:sz="12" w:space="0"/>
            </w:tcBorders>
            <w:vAlign w:val="center"/>
          </w:tcPr>
          <w:p w14:paraId="6DE8021C">
            <w:pPr>
              <w:tabs>
                <w:tab w:val="left" w:pos="540"/>
              </w:tabs>
              <w:spacing w:after="0" w:line="560" w:lineRule="exact"/>
              <w:jc w:val="center"/>
              <w:rPr>
                <w:rFonts w:ascii="仿宋_GB2312" w:hAnsi="仿宋" w:eastAsia="仿宋_GB2312"/>
                <w:sz w:val="32"/>
                <w:szCs w:val="32"/>
              </w:rPr>
            </w:pPr>
          </w:p>
        </w:tc>
      </w:tr>
      <w:tr w14:paraId="0CB51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 w:type="pct"/>
            <w:tcBorders>
              <w:top w:val="single" w:color="auto" w:sz="6" w:space="0"/>
              <w:left w:val="single" w:color="auto" w:sz="12" w:space="0"/>
              <w:bottom w:val="single" w:color="auto" w:sz="6" w:space="0"/>
              <w:right w:val="single" w:color="auto" w:sz="6" w:space="0"/>
            </w:tcBorders>
            <w:vAlign w:val="center"/>
          </w:tcPr>
          <w:p w14:paraId="01DDC12D">
            <w:pPr>
              <w:spacing w:after="0" w:line="560" w:lineRule="exact"/>
              <w:jc w:val="center"/>
              <w:rPr>
                <w:rFonts w:ascii="仿宋_GB2312" w:hAnsi="仿宋" w:eastAsia="仿宋_GB2312"/>
                <w:sz w:val="32"/>
                <w:szCs w:val="32"/>
              </w:rPr>
            </w:pPr>
            <w:r>
              <w:rPr>
                <w:rFonts w:hint="eastAsia" w:ascii="仿宋_GB2312" w:hAnsi="仿宋" w:eastAsia="仿宋_GB2312"/>
                <w:sz w:val="32"/>
                <w:szCs w:val="32"/>
              </w:rPr>
              <w:t>3</w:t>
            </w:r>
          </w:p>
        </w:tc>
        <w:tc>
          <w:tcPr>
            <w:tcW w:w="791" w:type="pct"/>
            <w:tcBorders>
              <w:top w:val="single" w:color="auto" w:sz="6" w:space="0"/>
              <w:left w:val="single" w:color="auto" w:sz="6" w:space="0"/>
              <w:bottom w:val="single" w:color="auto" w:sz="6" w:space="0"/>
              <w:right w:val="single" w:color="auto" w:sz="6" w:space="0"/>
            </w:tcBorders>
            <w:vAlign w:val="center"/>
          </w:tcPr>
          <w:p w14:paraId="126B20AB">
            <w:pPr>
              <w:spacing w:after="0" w:line="560" w:lineRule="exact"/>
              <w:jc w:val="center"/>
              <w:rPr>
                <w:rFonts w:ascii="仿宋_GB2312" w:hAnsi="仿宋" w:eastAsia="仿宋_GB2312"/>
                <w:sz w:val="32"/>
                <w:szCs w:val="32"/>
              </w:rPr>
            </w:pPr>
          </w:p>
        </w:tc>
        <w:tc>
          <w:tcPr>
            <w:tcW w:w="2456" w:type="pct"/>
            <w:tcBorders>
              <w:top w:val="single" w:color="auto" w:sz="6" w:space="0"/>
              <w:left w:val="single" w:color="auto" w:sz="6" w:space="0"/>
              <w:bottom w:val="single" w:color="auto" w:sz="6" w:space="0"/>
              <w:right w:val="single" w:color="auto" w:sz="6" w:space="0"/>
            </w:tcBorders>
            <w:vAlign w:val="center"/>
          </w:tcPr>
          <w:p w14:paraId="78810708">
            <w:pPr>
              <w:spacing w:after="0" w:line="560" w:lineRule="exact"/>
              <w:jc w:val="center"/>
              <w:rPr>
                <w:rFonts w:ascii="仿宋_GB2312" w:hAnsi="仿宋" w:eastAsia="仿宋_GB2312"/>
                <w:sz w:val="32"/>
                <w:szCs w:val="32"/>
              </w:rPr>
            </w:pPr>
          </w:p>
        </w:tc>
        <w:tc>
          <w:tcPr>
            <w:tcW w:w="960" w:type="pct"/>
            <w:tcBorders>
              <w:top w:val="single" w:color="auto" w:sz="6" w:space="0"/>
              <w:left w:val="single" w:color="auto" w:sz="6" w:space="0"/>
              <w:bottom w:val="single" w:color="auto" w:sz="6" w:space="0"/>
              <w:right w:val="single" w:color="auto" w:sz="12" w:space="0"/>
            </w:tcBorders>
            <w:vAlign w:val="center"/>
          </w:tcPr>
          <w:p w14:paraId="4D3AE714">
            <w:pPr>
              <w:tabs>
                <w:tab w:val="left" w:pos="540"/>
              </w:tabs>
              <w:spacing w:after="0" w:line="560" w:lineRule="exact"/>
              <w:jc w:val="center"/>
              <w:rPr>
                <w:rFonts w:ascii="仿宋_GB2312" w:hAnsi="仿宋" w:eastAsia="仿宋_GB2312"/>
                <w:sz w:val="32"/>
                <w:szCs w:val="32"/>
              </w:rPr>
            </w:pPr>
          </w:p>
        </w:tc>
      </w:tr>
      <w:tr w14:paraId="3C260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 w:type="pct"/>
            <w:tcBorders>
              <w:top w:val="single" w:color="auto" w:sz="6" w:space="0"/>
              <w:left w:val="single" w:color="auto" w:sz="12" w:space="0"/>
              <w:bottom w:val="single" w:color="auto" w:sz="12" w:space="0"/>
              <w:right w:val="single" w:color="auto" w:sz="6" w:space="0"/>
            </w:tcBorders>
            <w:vAlign w:val="center"/>
          </w:tcPr>
          <w:p w14:paraId="2B790CDC">
            <w:pPr>
              <w:spacing w:after="0" w:line="56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791" w:type="pct"/>
            <w:tcBorders>
              <w:top w:val="single" w:color="auto" w:sz="6" w:space="0"/>
              <w:left w:val="single" w:color="auto" w:sz="6" w:space="0"/>
              <w:bottom w:val="single" w:color="auto" w:sz="12" w:space="0"/>
              <w:right w:val="single" w:color="auto" w:sz="6" w:space="0"/>
            </w:tcBorders>
            <w:vAlign w:val="center"/>
          </w:tcPr>
          <w:p w14:paraId="26356066">
            <w:pPr>
              <w:spacing w:after="0" w:line="560" w:lineRule="exact"/>
              <w:jc w:val="center"/>
              <w:rPr>
                <w:rFonts w:ascii="仿宋_GB2312" w:hAnsi="仿宋" w:eastAsia="仿宋_GB2312"/>
                <w:sz w:val="32"/>
                <w:szCs w:val="32"/>
              </w:rPr>
            </w:pPr>
          </w:p>
        </w:tc>
        <w:tc>
          <w:tcPr>
            <w:tcW w:w="2456" w:type="pct"/>
            <w:tcBorders>
              <w:top w:val="single" w:color="auto" w:sz="6" w:space="0"/>
              <w:left w:val="single" w:color="auto" w:sz="6" w:space="0"/>
              <w:bottom w:val="single" w:color="auto" w:sz="12" w:space="0"/>
              <w:right w:val="single" w:color="auto" w:sz="6" w:space="0"/>
            </w:tcBorders>
            <w:vAlign w:val="center"/>
          </w:tcPr>
          <w:p w14:paraId="53F68784">
            <w:pPr>
              <w:spacing w:after="0" w:line="560" w:lineRule="exact"/>
              <w:jc w:val="center"/>
              <w:rPr>
                <w:rFonts w:ascii="仿宋_GB2312" w:hAnsi="仿宋" w:eastAsia="仿宋_GB2312"/>
                <w:sz w:val="32"/>
                <w:szCs w:val="32"/>
              </w:rPr>
            </w:pPr>
          </w:p>
        </w:tc>
        <w:tc>
          <w:tcPr>
            <w:tcW w:w="960" w:type="pct"/>
            <w:tcBorders>
              <w:top w:val="single" w:color="auto" w:sz="6" w:space="0"/>
              <w:left w:val="single" w:color="auto" w:sz="6" w:space="0"/>
              <w:bottom w:val="single" w:color="auto" w:sz="12" w:space="0"/>
              <w:right w:val="single" w:color="auto" w:sz="12" w:space="0"/>
            </w:tcBorders>
            <w:vAlign w:val="center"/>
          </w:tcPr>
          <w:p w14:paraId="10447553">
            <w:pPr>
              <w:tabs>
                <w:tab w:val="left" w:pos="540"/>
              </w:tabs>
              <w:spacing w:after="0" w:line="560" w:lineRule="exact"/>
              <w:jc w:val="center"/>
              <w:rPr>
                <w:rFonts w:ascii="仿宋_GB2312" w:hAnsi="仿宋" w:eastAsia="仿宋_GB2312"/>
                <w:sz w:val="32"/>
                <w:szCs w:val="32"/>
              </w:rPr>
            </w:pPr>
          </w:p>
        </w:tc>
      </w:tr>
    </w:tbl>
    <w:p w14:paraId="4DCB8567">
      <w:pPr>
        <w:spacing w:after="0" w:line="560" w:lineRule="exact"/>
        <w:ind w:firstLine="160" w:firstLineChars="50"/>
        <w:rPr>
          <w:rFonts w:ascii="仿宋_GB2312" w:hAnsi="仿宋" w:eastAsia="仿宋_GB2312"/>
          <w:sz w:val="32"/>
          <w:szCs w:val="32"/>
        </w:rPr>
      </w:pPr>
      <w:r>
        <w:rPr>
          <w:rFonts w:hint="eastAsia" w:ascii="仿宋_GB2312" w:hAnsi="仿宋" w:eastAsia="仿宋_GB2312"/>
          <w:sz w:val="32"/>
          <w:szCs w:val="32"/>
        </w:rPr>
        <w:t>注：</w:t>
      </w:r>
    </w:p>
    <w:p w14:paraId="4551B91A">
      <w:pPr>
        <w:widowControl w:val="0"/>
        <w:numPr>
          <w:ilvl w:val="0"/>
          <w:numId w:val="8"/>
        </w:numPr>
        <w:spacing w:after="0" w:line="560" w:lineRule="exact"/>
        <w:ind w:left="0" w:firstLine="660"/>
        <w:jc w:val="both"/>
        <w:rPr>
          <w:rFonts w:ascii="仿宋_GB2312" w:hAnsi="仿宋" w:eastAsia="仿宋_GB2312"/>
          <w:bCs/>
          <w:sz w:val="32"/>
          <w:szCs w:val="32"/>
        </w:rPr>
      </w:pPr>
      <w:r>
        <w:rPr>
          <w:rFonts w:hint="eastAsia" w:ascii="仿宋_GB2312" w:hAnsi="仿宋" w:eastAsia="仿宋_GB2312"/>
          <w:bCs/>
          <w:sz w:val="32"/>
          <w:szCs w:val="32"/>
        </w:rPr>
        <w:t>核查机构应根据核查员的专业领域和技术能力、二氧化碳重点排放单位的规模和经营场所数量等实际情况，组成至少两名核查员的核查组实施核查。</w:t>
      </w:r>
    </w:p>
    <w:p w14:paraId="5B97C3DB">
      <w:pPr>
        <w:widowControl w:val="0"/>
        <w:numPr>
          <w:ilvl w:val="0"/>
          <w:numId w:val="8"/>
        </w:numPr>
        <w:spacing w:after="0" w:line="560" w:lineRule="exact"/>
        <w:ind w:left="0" w:firstLine="660"/>
        <w:jc w:val="both"/>
        <w:rPr>
          <w:rFonts w:ascii="仿宋_GB2312" w:hAnsi="仿宋" w:eastAsia="仿宋_GB2312"/>
          <w:bCs/>
          <w:sz w:val="32"/>
          <w:szCs w:val="32"/>
        </w:rPr>
      </w:pPr>
      <w:r>
        <w:rPr>
          <w:rFonts w:hint="eastAsia" w:ascii="仿宋_GB2312" w:hAnsi="仿宋" w:eastAsia="仿宋_GB2312"/>
          <w:bCs/>
          <w:sz w:val="32"/>
          <w:szCs w:val="32"/>
        </w:rPr>
        <w:t>核查机构对报告客观真实性和报告质量负责。</w:t>
      </w:r>
    </w:p>
    <w:p w14:paraId="6EB4DA8C">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2.2 文件评审</w:t>
      </w:r>
    </w:p>
    <w:p w14:paraId="7F3437E8">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核查机构应在报告中描述其文件评审的时间、过程及主要内容。核查机构对文件评审的描述应包含如下内容：</w:t>
      </w:r>
    </w:p>
    <w:p w14:paraId="707EB6C9">
      <w:pPr>
        <w:widowControl w:val="0"/>
        <w:numPr>
          <w:ilvl w:val="0"/>
          <w:numId w:val="9"/>
        </w:numPr>
        <w:spacing w:after="0" w:line="560" w:lineRule="exact"/>
        <w:ind w:left="0" w:firstLine="660"/>
        <w:jc w:val="both"/>
        <w:rPr>
          <w:rFonts w:ascii="仿宋_GB2312" w:hAnsi="仿宋" w:eastAsia="仿宋_GB2312"/>
          <w:sz w:val="32"/>
          <w:szCs w:val="32"/>
        </w:rPr>
      </w:pPr>
      <w:r>
        <w:rPr>
          <w:rFonts w:hint="eastAsia" w:ascii="仿宋_GB2312" w:hAnsi="仿宋" w:eastAsia="仿宋_GB2312"/>
          <w:sz w:val="32"/>
          <w:szCs w:val="32"/>
        </w:rPr>
        <w:t>二氧化碳重点排放单位提交二氧化碳排放报告初始版本和最终版本的日期；</w:t>
      </w:r>
    </w:p>
    <w:p w14:paraId="6C1AAFE2">
      <w:pPr>
        <w:widowControl w:val="0"/>
        <w:numPr>
          <w:ilvl w:val="0"/>
          <w:numId w:val="9"/>
        </w:numPr>
        <w:spacing w:after="0" w:line="560" w:lineRule="exact"/>
        <w:ind w:left="0" w:firstLine="660"/>
        <w:jc w:val="both"/>
        <w:rPr>
          <w:rFonts w:ascii="仿宋_GB2312" w:hAnsi="仿宋" w:eastAsia="仿宋_GB2312"/>
          <w:sz w:val="32"/>
          <w:szCs w:val="32"/>
        </w:rPr>
      </w:pPr>
      <w:r>
        <w:rPr>
          <w:rFonts w:hint="eastAsia" w:ascii="仿宋_GB2312" w:hAnsi="仿宋" w:eastAsia="仿宋_GB2312"/>
          <w:sz w:val="32"/>
          <w:szCs w:val="32"/>
        </w:rPr>
        <w:t>二氧化碳重点排放单位提供的支持性文件（详细文件清单，包括版本和日期应清晰地列在核查报告的第五部分“参考文件中”），支持文件可包括但不限于：</w:t>
      </w:r>
    </w:p>
    <w:p w14:paraId="264B283B">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营业执照；</w:t>
      </w:r>
    </w:p>
    <w:p w14:paraId="44F3C8F1">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工艺流程图；</w:t>
      </w:r>
    </w:p>
    <w:p w14:paraId="43FC6295">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能源平衡表；</w:t>
      </w:r>
    </w:p>
    <w:p w14:paraId="4E57DD57">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物料平衡表(如有)；</w:t>
      </w:r>
    </w:p>
    <w:p w14:paraId="4083E7E3">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能源审计报告；</w:t>
      </w:r>
    </w:p>
    <w:p w14:paraId="1BE8DC76">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能源统计报表</w:t>
      </w:r>
    </w:p>
    <w:p w14:paraId="00C8A79C">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核查组在文件评审中使用的支持性文件；</w:t>
      </w:r>
    </w:p>
    <w:p w14:paraId="44BAEEDA">
      <w:pPr>
        <w:spacing w:after="0" w:line="560" w:lineRule="exact"/>
        <w:ind w:left="420" w:firstLine="320" w:firstLineChars="100"/>
        <w:jc w:val="both"/>
        <w:rPr>
          <w:rFonts w:ascii="仿宋_GB2312" w:hAnsi="仿宋" w:eastAsia="仿宋_GB2312"/>
          <w:sz w:val="32"/>
          <w:szCs w:val="32"/>
        </w:rPr>
      </w:pPr>
      <w:r>
        <w:rPr>
          <w:rFonts w:hint="eastAsia" w:ascii="仿宋_GB2312" w:hAnsi="仿宋" w:eastAsia="仿宋_GB2312"/>
          <w:sz w:val="32"/>
          <w:szCs w:val="32"/>
        </w:rPr>
        <w:t>c) 文件评审识别出的现场访问的重点。</w:t>
      </w:r>
    </w:p>
    <w:p w14:paraId="3E78D693">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2.3 现场访问</w:t>
      </w:r>
    </w:p>
    <w:p w14:paraId="1D985ED8">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核查机构应在报告中描述其现场访问的时间、对象及主要内容，并用如下表格格式汇总现场访问的实施。</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126"/>
        <w:gridCol w:w="2268"/>
        <w:gridCol w:w="3402"/>
      </w:tblGrid>
      <w:tr w14:paraId="46A1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2802EE9A">
            <w:pPr>
              <w:spacing w:after="0" w:line="560" w:lineRule="exact"/>
              <w:jc w:val="center"/>
              <w:rPr>
                <w:rFonts w:ascii="仿宋_GB2312" w:hAnsi="仿宋" w:eastAsia="仿宋_GB2312" w:cs="Arial"/>
                <w:b/>
                <w:bCs/>
                <w:sz w:val="32"/>
                <w:szCs w:val="32"/>
              </w:rPr>
            </w:pPr>
            <w:r>
              <w:rPr>
                <w:rFonts w:hint="eastAsia" w:ascii="仿宋_GB2312" w:hAnsi="仿宋" w:eastAsia="仿宋_GB2312" w:cs="Arial"/>
                <w:b/>
                <w:bCs/>
                <w:sz w:val="32"/>
                <w:szCs w:val="32"/>
              </w:rPr>
              <w:t>时间</w:t>
            </w:r>
          </w:p>
        </w:tc>
        <w:tc>
          <w:tcPr>
            <w:tcW w:w="2126" w:type="dxa"/>
            <w:vAlign w:val="center"/>
          </w:tcPr>
          <w:p w14:paraId="7A4DF2A8">
            <w:pPr>
              <w:spacing w:after="0" w:line="560" w:lineRule="exact"/>
              <w:jc w:val="center"/>
              <w:rPr>
                <w:rFonts w:ascii="仿宋_GB2312" w:hAnsi="仿宋" w:eastAsia="仿宋_GB2312"/>
                <w:b/>
                <w:bCs/>
                <w:sz w:val="32"/>
                <w:szCs w:val="32"/>
              </w:rPr>
            </w:pPr>
            <w:r>
              <w:rPr>
                <w:rFonts w:hint="eastAsia" w:ascii="仿宋_GB2312" w:hAnsi="仿宋" w:eastAsia="仿宋_GB2312"/>
                <w:b/>
                <w:bCs/>
                <w:sz w:val="32"/>
                <w:szCs w:val="32"/>
              </w:rPr>
              <w:t>访谈对象</w:t>
            </w:r>
          </w:p>
          <w:p w14:paraId="3BF8608B">
            <w:pPr>
              <w:spacing w:after="0" w:line="560" w:lineRule="exact"/>
              <w:jc w:val="center"/>
              <w:rPr>
                <w:rFonts w:ascii="仿宋_GB2312" w:hAnsi="仿宋" w:eastAsia="仿宋_GB2312"/>
                <w:b/>
                <w:bCs/>
                <w:sz w:val="32"/>
                <w:szCs w:val="32"/>
              </w:rPr>
            </w:pPr>
            <w:r>
              <w:rPr>
                <w:rFonts w:hint="eastAsia" w:ascii="仿宋_GB2312" w:hAnsi="仿宋" w:eastAsia="仿宋_GB2312"/>
                <w:b/>
                <w:bCs/>
                <w:sz w:val="32"/>
                <w:szCs w:val="32"/>
              </w:rPr>
              <w:t>（姓名／职位）</w:t>
            </w:r>
          </w:p>
        </w:tc>
        <w:tc>
          <w:tcPr>
            <w:tcW w:w="2268" w:type="dxa"/>
            <w:vAlign w:val="center"/>
          </w:tcPr>
          <w:p w14:paraId="38EED52C">
            <w:pPr>
              <w:spacing w:after="0" w:line="560" w:lineRule="exact"/>
              <w:jc w:val="center"/>
              <w:rPr>
                <w:rFonts w:ascii="仿宋_GB2312" w:hAnsi="仿宋" w:eastAsia="仿宋_GB2312" w:cs="Arial"/>
                <w:b/>
                <w:bCs/>
                <w:sz w:val="32"/>
                <w:szCs w:val="32"/>
              </w:rPr>
            </w:pPr>
            <w:r>
              <w:rPr>
                <w:rFonts w:hint="eastAsia" w:ascii="仿宋_GB2312" w:hAnsi="仿宋" w:eastAsia="仿宋_GB2312" w:cs="Arial"/>
                <w:b/>
                <w:bCs/>
                <w:sz w:val="32"/>
                <w:szCs w:val="32"/>
              </w:rPr>
              <w:t>部门</w:t>
            </w:r>
          </w:p>
        </w:tc>
        <w:tc>
          <w:tcPr>
            <w:tcW w:w="3402" w:type="dxa"/>
            <w:vAlign w:val="center"/>
          </w:tcPr>
          <w:p w14:paraId="615E035F">
            <w:pPr>
              <w:spacing w:after="0" w:line="560" w:lineRule="exact"/>
              <w:jc w:val="center"/>
              <w:rPr>
                <w:rFonts w:ascii="仿宋_GB2312" w:hAnsi="仿宋" w:eastAsia="仿宋_GB2312" w:cs="Arial"/>
                <w:b/>
                <w:bCs/>
                <w:sz w:val="32"/>
                <w:szCs w:val="32"/>
              </w:rPr>
            </w:pPr>
            <w:r>
              <w:rPr>
                <w:rFonts w:hint="eastAsia" w:ascii="仿宋_GB2312" w:hAnsi="仿宋" w:eastAsia="仿宋_GB2312" w:cs="Arial"/>
                <w:b/>
                <w:bCs/>
                <w:sz w:val="32"/>
                <w:szCs w:val="32"/>
              </w:rPr>
              <w:t>访谈内容</w:t>
            </w:r>
          </w:p>
        </w:tc>
      </w:tr>
      <w:tr w14:paraId="632A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6AB6B5D0">
            <w:pPr>
              <w:spacing w:after="0" w:line="560" w:lineRule="exact"/>
              <w:rPr>
                <w:rFonts w:ascii="仿宋_GB2312" w:hAnsi="仿宋" w:eastAsia="仿宋_GB2312"/>
                <w:sz w:val="32"/>
                <w:szCs w:val="32"/>
              </w:rPr>
            </w:pPr>
          </w:p>
        </w:tc>
        <w:tc>
          <w:tcPr>
            <w:tcW w:w="2126" w:type="dxa"/>
          </w:tcPr>
          <w:p w14:paraId="581D0903">
            <w:pPr>
              <w:spacing w:after="0" w:line="560" w:lineRule="exact"/>
              <w:rPr>
                <w:rFonts w:ascii="仿宋_GB2312" w:hAnsi="仿宋" w:eastAsia="仿宋_GB2312"/>
                <w:sz w:val="32"/>
                <w:szCs w:val="32"/>
              </w:rPr>
            </w:pPr>
          </w:p>
        </w:tc>
        <w:tc>
          <w:tcPr>
            <w:tcW w:w="2268" w:type="dxa"/>
          </w:tcPr>
          <w:p w14:paraId="6E9170FE">
            <w:pPr>
              <w:spacing w:after="0" w:line="560" w:lineRule="exact"/>
              <w:rPr>
                <w:rFonts w:ascii="仿宋_GB2312" w:hAnsi="仿宋" w:eastAsia="仿宋_GB2312"/>
                <w:sz w:val="32"/>
                <w:szCs w:val="32"/>
              </w:rPr>
            </w:pPr>
          </w:p>
        </w:tc>
        <w:tc>
          <w:tcPr>
            <w:tcW w:w="3402" w:type="dxa"/>
          </w:tcPr>
          <w:p w14:paraId="735950DB">
            <w:pPr>
              <w:spacing w:after="0" w:line="560" w:lineRule="exact"/>
              <w:rPr>
                <w:rFonts w:ascii="仿宋_GB2312" w:hAnsi="仿宋" w:eastAsia="仿宋_GB2312"/>
                <w:sz w:val="32"/>
                <w:szCs w:val="32"/>
              </w:rPr>
            </w:pPr>
          </w:p>
        </w:tc>
      </w:tr>
      <w:tr w14:paraId="01F7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56A1A184">
            <w:pPr>
              <w:spacing w:after="0" w:line="560" w:lineRule="exact"/>
              <w:rPr>
                <w:rFonts w:ascii="仿宋_GB2312" w:hAnsi="仿宋" w:eastAsia="仿宋_GB2312"/>
                <w:sz w:val="32"/>
                <w:szCs w:val="32"/>
              </w:rPr>
            </w:pPr>
          </w:p>
        </w:tc>
        <w:tc>
          <w:tcPr>
            <w:tcW w:w="2126" w:type="dxa"/>
          </w:tcPr>
          <w:p w14:paraId="62C49722">
            <w:pPr>
              <w:spacing w:after="0" w:line="560" w:lineRule="exact"/>
              <w:rPr>
                <w:rFonts w:ascii="仿宋_GB2312" w:hAnsi="仿宋" w:eastAsia="仿宋_GB2312"/>
                <w:sz w:val="32"/>
                <w:szCs w:val="32"/>
              </w:rPr>
            </w:pPr>
          </w:p>
        </w:tc>
        <w:tc>
          <w:tcPr>
            <w:tcW w:w="2268" w:type="dxa"/>
          </w:tcPr>
          <w:p w14:paraId="451EEAD2">
            <w:pPr>
              <w:spacing w:after="0" w:line="560" w:lineRule="exact"/>
              <w:rPr>
                <w:rFonts w:ascii="仿宋_GB2312" w:hAnsi="仿宋" w:eastAsia="仿宋_GB2312"/>
                <w:sz w:val="32"/>
                <w:szCs w:val="32"/>
              </w:rPr>
            </w:pPr>
          </w:p>
        </w:tc>
        <w:tc>
          <w:tcPr>
            <w:tcW w:w="3402" w:type="dxa"/>
          </w:tcPr>
          <w:p w14:paraId="7E65689D">
            <w:pPr>
              <w:spacing w:after="0" w:line="560" w:lineRule="exact"/>
              <w:rPr>
                <w:rFonts w:ascii="仿宋_GB2312" w:hAnsi="仿宋" w:eastAsia="仿宋_GB2312"/>
                <w:sz w:val="32"/>
                <w:szCs w:val="32"/>
              </w:rPr>
            </w:pPr>
          </w:p>
        </w:tc>
      </w:tr>
      <w:tr w14:paraId="099E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tcPr>
          <w:p w14:paraId="7C78FE34">
            <w:pPr>
              <w:spacing w:after="0" w:line="560" w:lineRule="exact"/>
              <w:rPr>
                <w:rFonts w:ascii="仿宋_GB2312" w:hAnsi="仿宋" w:eastAsia="仿宋_GB2312"/>
                <w:sz w:val="32"/>
                <w:szCs w:val="32"/>
              </w:rPr>
            </w:pPr>
          </w:p>
        </w:tc>
        <w:tc>
          <w:tcPr>
            <w:tcW w:w="2126" w:type="dxa"/>
          </w:tcPr>
          <w:p w14:paraId="6E7FE544">
            <w:pPr>
              <w:spacing w:after="0" w:line="560" w:lineRule="exact"/>
              <w:rPr>
                <w:rFonts w:ascii="仿宋_GB2312" w:hAnsi="仿宋" w:eastAsia="仿宋_GB2312"/>
                <w:sz w:val="32"/>
                <w:szCs w:val="32"/>
              </w:rPr>
            </w:pPr>
          </w:p>
        </w:tc>
        <w:tc>
          <w:tcPr>
            <w:tcW w:w="2268" w:type="dxa"/>
          </w:tcPr>
          <w:p w14:paraId="2DBAE740">
            <w:pPr>
              <w:spacing w:after="0" w:line="560" w:lineRule="exact"/>
              <w:rPr>
                <w:rFonts w:ascii="仿宋_GB2312" w:hAnsi="仿宋" w:eastAsia="仿宋_GB2312"/>
                <w:sz w:val="32"/>
                <w:szCs w:val="32"/>
              </w:rPr>
            </w:pPr>
          </w:p>
        </w:tc>
        <w:tc>
          <w:tcPr>
            <w:tcW w:w="3402" w:type="dxa"/>
          </w:tcPr>
          <w:p w14:paraId="55FE7304">
            <w:pPr>
              <w:spacing w:after="0" w:line="560" w:lineRule="exact"/>
              <w:rPr>
                <w:rFonts w:ascii="仿宋_GB2312" w:hAnsi="仿宋" w:eastAsia="仿宋_GB2312"/>
                <w:sz w:val="32"/>
                <w:szCs w:val="32"/>
              </w:rPr>
            </w:pPr>
          </w:p>
        </w:tc>
      </w:tr>
      <w:tr w14:paraId="4759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30BBD21E">
            <w:pPr>
              <w:spacing w:after="0" w:line="560" w:lineRule="exact"/>
              <w:rPr>
                <w:rFonts w:ascii="仿宋_GB2312" w:hAnsi="仿宋" w:eastAsia="仿宋_GB2312"/>
                <w:sz w:val="32"/>
                <w:szCs w:val="32"/>
              </w:rPr>
            </w:pPr>
          </w:p>
        </w:tc>
        <w:tc>
          <w:tcPr>
            <w:tcW w:w="2126" w:type="dxa"/>
          </w:tcPr>
          <w:p w14:paraId="689C067E">
            <w:pPr>
              <w:spacing w:after="0" w:line="560" w:lineRule="exact"/>
              <w:rPr>
                <w:rFonts w:ascii="仿宋_GB2312" w:hAnsi="仿宋" w:eastAsia="仿宋_GB2312"/>
                <w:sz w:val="32"/>
                <w:szCs w:val="32"/>
              </w:rPr>
            </w:pPr>
          </w:p>
        </w:tc>
        <w:tc>
          <w:tcPr>
            <w:tcW w:w="2268" w:type="dxa"/>
          </w:tcPr>
          <w:p w14:paraId="4DC79325">
            <w:pPr>
              <w:spacing w:after="0" w:line="560" w:lineRule="exact"/>
              <w:rPr>
                <w:rFonts w:ascii="仿宋_GB2312" w:hAnsi="仿宋" w:eastAsia="仿宋_GB2312"/>
                <w:sz w:val="32"/>
                <w:szCs w:val="32"/>
              </w:rPr>
            </w:pPr>
          </w:p>
        </w:tc>
        <w:tc>
          <w:tcPr>
            <w:tcW w:w="3402" w:type="dxa"/>
          </w:tcPr>
          <w:p w14:paraId="204969DC">
            <w:pPr>
              <w:spacing w:after="0" w:line="560" w:lineRule="exact"/>
              <w:rPr>
                <w:rFonts w:ascii="仿宋_GB2312" w:hAnsi="仿宋" w:eastAsia="仿宋_GB2312"/>
                <w:sz w:val="32"/>
                <w:szCs w:val="32"/>
              </w:rPr>
            </w:pPr>
          </w:p>
        </w:tc>
      </w:tr>
    </w:tbl>
    <w:p w14:paraId="4F6593CC">
      <w:pPr>
        <w:spacing w:after="0" w:line="560" w:lineRule="exact"/>
        <w:jc w:val="both"/>
        <w:rPr>
          <w:rFonts w:ascii="仿宋_GB2312" w:hAnsi="仿宋" w:eastAsia="仿宋_GB2312"/>
          <w:sz w:val="32"/>
          <w:szCs w:val="32"/>
        </w:rPr>
      </w:pPr>
      <w:r>
        <w:rPr>
          <w:rFonts w:hint="eastAsia" w:ascii="仿宋_GB2312" w:hAnsi="仿宋" w:eastAsia="仿宋_GB2312"/>
          <w:sz w:val="32"/>
          <w:szCs w:val="32"/>
        </w:rPr>
        <w:t xml:space="preserve">    文件评审及现场访问的核查发现将具体在报告的第三部分详细描述。</w:t>
      </w:r>
    </w:p>
    <w:p w14:paraId="1576BFF3">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2.4 核查报告编写及内部技术复核</w:t>
      </w:r>
    </w:p>
    <w:p w14:paraId="65F81FDC">
      <w:pPr>
        <w:spacing w:after="0" w:line="560" w:lineRule="exact"/>
        <w:ind w:firstLine="552"/>
        <w:jc w:val="both"/>
        <w:rPr>
          <w:rFonts w:ascii="仿宋_GB2312" w:hAnsi="仿宋" w:eastAsia="仿宋_GB2312"/>
          <w:sz w:val="32"/>
          <w:szCs w:val="32"/>
        </w:rPr>
      </w:pPr>
      <w:r>
        <w:rPr>
          <w:rFonts w:hint="eastAsia" w:ascii="仿宋_GB2312" w:hAnsi="仿宋" w:eastAsia="仿宋_GB2312"/>
          <w:sz w:val="32"/>
          <w:szCs w:val="32"/>
        </w:rPr>
        <w:t>核查机构应在核查报告中描述核查报告编写的过程和内部技术复核的过程，内容可包括：</w:t>
      </w:r>
    </w:p>
    <w:p w14:paraId="65E144D6">
      <w:pPr>
        <w:widowControl w:val="0"/>
        <w:numPr>
          <w:ilvl w:val="0"/>
          <w:numId w:val="1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核查组开具了几个不符合；</w:t>
      </w:r>
    </w:p>
    <w:p w14:paraId="713B3847">
      <w:pPr>
        <w:widowControl w:val="0"/>
        <w:numPr>
          <w:ilvl w:val="0"/>
          <w:numId w:val="1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将不符合发给二氧化碳重点排放单位的时间以及不符合关闭的时间；</w:t>
      </w:r>
    </w:p>
    <w:p w14:paraId="3B70C427">
      <w:pPr>
        <w:widowControl w:val="0"/>
        <w:numPr>
          <w:ilvl w:val="0"/>
          <w:numId w:val="1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准备核查报告的时间；</w:t>
      </w:r>
    </w:p>
    <w:p w14:paraId="7E63AF59">
      <w:pPr>
        <w:widowControl w:val="0"/>
        <w:numPr>
          <w:ilvl w:val="0"/>
          <w:numId w:val="11"/>
        </w:numPr>
        <w:spacing w:after="0" w:line="560" w:lineRule="exact"/>
        <w:ind w:left="851" w:hanging="299"/>
        <w:jc w:val="both"/>
        <w:rPr>
          <w:rFonts w:ascii="仿宋_GB2312" w:hAnsi="仿宋" w:eastAsia="仿宋_GB2312"/>
          <w:sz w:val="32"/>
          <w:szCs w:val="32"/>
        </w:rPr>
      </w:pPr>
      <w:r>
        <w:rPr>
          <w:rFonts w:hint="eastAsia" w:ascii="仿宋_GB2312" w:hAnsi="仿宋" w:eastAsia="仿宋_GB2312"/>
          <w:sz w:val="32"/>
          <w:szCs w:val="32"/>
        </w:rPr>
        <w:t>核查机构如何安排内部技术复核以及采取其他的质量控制措施等。</w:t>
      </w:r>
    </w:p>
    <w:p w14:paraId="6B6C2D41">
      <w:pPr>
        <w:spacing w:after="0" w:line="560" w:lineRule="exact"/>
        <w:ind w:firstLine="549" w:firstLineChars="171"/>
        <w:outlineLvl w:val="0"/>
        <w:rPr>
          <w:rFonts w:ascii="仿宋_GB2312" w:hAnsi="仿宋" w:eastAsia="仿宋_GB2312"/>
          <w:b/>
          <w:sz w:val="32"/>
          <w:szCs w:val="32"/>
        </w:rPr>
      </w:pPr>
      <w:r>
        <w:rPr>
          <w:rFonts w:hint="eastAsia" w:ascii="仿宋_GB2312" w:hAnsi="仿宋" w:eastAsia="仿宋_GB2312"/>
          <w:b/>
          <w:sz w:val="32"/>
          <w:szCs w:val="32"/>
        </w:rPr>
        <w:t>3 .核查发现</w:t>
      </w:r>
    </w:p>
    <w:p w14:paraId="0CDA89AB">
      <w:pPr>
        <w:widowControl w:val="0"/>
        <w:numPr>
          <w:ilvl w:val="1"/>
          <w:numId w:val="12"/>
        </w:numPr>
        <w:spacing w:after="0" w:line="560" w:lineRule="exact"/>
        <w:ind w:left="-2" w:leftChars="-1" w:firstLine="488" w:firstLineChars="152"/>
        <w:jc w:val="both"/>
        <w:rPr>
          <w:rFonts w:ascii="仿宋_GB2312" w:hAnsi="仿宋" w:eastAsia="仿宋_GB2312"/>
          <w:b/>
          <w:sz w:val="32"/>
          <w:szCs w:val="32"/>
        </w:rPr>
      </w:pPr>
      <w:r>
        <w:rPr>
          <w:rFonts w:hint="eastAsia" w:ascii="仿宋_GB2312" w:hAnsi="仿宋" w:eastAsia="仿宋_GB2312"/>
          <w:b/>
          <w:sz w:val="32"/>
          <w:szCs w:val="32"/>
        </w:rPr>
        <w:t>二氧化碳重点排放单位的基本信息</w:t>
      </w:r>
    </w:p>
    <w:p w14:paraId="2B30E57B">
      <w:pPr>
        <w:spacing w:after="0" w:line="560" w:lineRule="exact"/>
        <w:ind w:firstLine="549" w:firstLineChars="171"/>
        <w:outlineLvl w:val="0"/>
        <w:rPr>
          <w:rFonts w:ascii="仿宋_GB2312" w:hAnsi="仿宋" w:eastAsia="仿宋_GB2312"/>
          <w:b/>
          <w:sz w:val="32"/>
          <w:szCs w:val="32"/>
        </w:rPr>
      </w:pPr>
      <w:r>
        <w:rPr>
          <w:rFonts w:hint="eastAsia" w:ascii="仿宋_GB2312" w:hAnsi="仿宋" w:eastAsia="仿宋_GB2312"/>
          <w:b/>
          <w:sz w:val="32"/>
          <w:szCs w:val="32"/>
        </w:rPr>
        <w:t>A）报告内容</w:t>
      </w:r>
    </w:p>
    <w:p w14:paraId="1546CDD9">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核查机构应对二氧化碳重点排放单位报送的表BG－1《报告单位基本信息》、表JT-1《报告单位基本信息》以及二氧化碳质量管理系统进行核查，并在核查报告中描述以下核查发现：</w:t>
      </w:r>
    </w:p>
    <w:p w14:paraId="375B0A48">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二氧化碳重点排放单位简介，如二氧化碳重点排放单位名称、所属行业、地理位置、成立时间、所有制性质、规模、隶属关系等；</w:t>
      </w:r>
    </w:p>
    <w:p w14:paraId="31F3C674">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二氧化碳重点排放单位的组织机构；</w:t>
      </w:r>
    </w:p>
    <w:p w14:paraId="10974BAA">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二氧化碳重点排放单位主要的产品或服务。如为工业企业，基本信息应包括生产的产品及生产工艺等相关指标；如为第三产业，基本信息应包括服务范围及流程；</w:t>
      </w:r>
    </w:p>
    <w:p w14:paraId="2BBE6C40">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二氧化碳重点排放单位能源管理现状，包括使用能源的品种，能源计量统计及能源审计情况、年度能源统计报告；</w:t>
      </w:r>
    </w:p>
    <w:p w14:paraId="0166C2DB">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二氧化碳重点排放单位的废弃物处理现状;</w:t>
      </w:r>
    </w:p>
    <w:p w14:paraId="3CF4CC98">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如排放单位存在既有设施退出、新增排放设施、新增替代既有设施的情况，应做简要描述；</w:t>
      </w:r>
    </w:p>
    <w:p w14:paraId="6DD761B6">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以往年份的二氧化碳排放的履约情况,包括履约的方式,比如自我控制排放的实施方式、购买信用额度以及购买配额的详细情况；</w:t>
      </w:r>
    </w:p>
    <w:p w14:paraId="62CAD1CF">
      <w:pPr>
        <w:widowControl w:val="0"/>
        <w:numPr>
          <w:ilvl w:val="0"/>
          <w:numId w:val="13"/>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简要描述不符合(如有),详细描述及纠正措施链接核查报告附件1。</w:t>
      </w:r>
    </w:p>
    <w:p w14:paraId="44D2DA26">
      <w:pPr>
        <w:spacing w:after="0" w:line="560" w:lineRule="exact"/>
        <w:ind w:firstLine="790" w:firstLineChars="246"/>
        <w:outlineLvl w:val="0"/>
        <w:rPr>
          <w:rFonts w:ascii="仿宋_GB2312" w:hAnsi="仿宋" w:eastAsia="仿宋_GB2312"/>
          <w:b/>
          <w:sz w:val="32"/>
          <w:szCs w:val="32"/>
        </w:rPr>
      </w:pPr>
      <w:r>
        <w:rPr>
          <w:rFonts w:hint="eastAsia" w:ascii="仿宋_GB2312" w:hAnsi="仿宋" w:eastAsia="仿宋_GB2312"/>
          <w:b/>
          <w:sz w:val="32"/>
          <w:szCs w:val="32"/>
        </w:rPr>
        <w:t>B）核查方法</w:t>
      </w:r>
    </w:p>
    <w:p w14:paraId="5876F533">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查阅二氧化碳重点排放单位的法人证书、机构简介，与机构相关负责人进行交流访谈；</w:t>
      </w:r>
    </w:p>
    <w:p w14:paraId="3CA03CB6">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了解能源和二氧化碳管理机构，查阅相关部门、岗位的职责书及培训记录。</w:t>
      </w:r>
    </w:p>
    <w:p w14:paraId="6C794347">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3.2 二氧化碳重点排放单位的设施边界及排放源识别</w:t>
      </w:r>
    </w:p>
    <w:p w14:paraId="21861414">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625FC174">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报送的表ZD－1《重点排放单位设备信息表》、表ZD-1-J1《重点排放单位固定设施信息表》、表ZD-1-J2a《重点排放单位移动设施信息表（公共电汽车企业）》、表ZD-1-J2b《重点排放单位移动设施信息表（轨道交通）》进行核查，并在核查报告中描述如下核查发现：</w:t>
      </w:r>
    </w:p>
    <w:p w14:paraId="0A1D1FC2">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二氧化碳重点排放单位的场所边界、设施边界是否与以往年份保持一致；</w:t>
      </w:r>
    </w:p>
    <w:p w14:paraId="1F8E68AD">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二氧化碳重点排放单位的场所边界、设施边界与《核算指南》要求的符合情况；</w:t>
      </w:r>
    </w:p>
    <w:p w14:paraId="4AC4AD9B">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非交通运输行业的排放报告中的每一个排放设施的名称、型号和物理位置是否与现场一致；</w:t>
      </w:r>
    </w:p>
    <w:p w14:paraId="1E538346">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交通运输业企业的排放报告中公共电汽车车辆、飞</w:t>
      </w:r>
      <w:r>
        <w:rPr>
          <w:rFonts w:ascii="仿宋_GB2312" w:hAnsi="仿宋" w:eastAsia="仿宋_GB2312"/>
          <w:sz w:val="32"/>
          <w:szCs w:val="32"/>
        </w:rPr>
        <w:t>机</w:t>
      </w:r>
      <w:r>
        <w:rPr>
          <w:rFonts w:hint="eastAsia" w:ascii="仿宋_GB2312" w:hAnsi="仿宋" w:eastAsia="仿宋_GB2312"/>
          <w:sz w:val="32"/>
          <w:szCs w:val="32"/>
        </w:rPr>
        <w:t>总数及燃料消耗类型是否与现场一致；</w:t>
      </w:r>
    </w:p>
    <w:p w14:paraId="631234CD">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交通运输业企业的排放报告中轨道交通的线路、配属车辆数量等是否与现场一致；</w:t>
      </w:r>
    </w:p>
    <w:p w14:paraId="36C2A51B">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如核查机构采用对场所和数据抽样的方式实施核查，应在核查报告中详细说明抽样方案与数量等，同时核查报告中应清楚描述出本年度场所抽样与去年场所抽样情况的差别并确定是否核查指南的要求；</w:t>
      </w:r>
    </w:p>
    <w:p w14:paraId="1BB94FD6">
      <w:pPr>
        <w:widowControl w:val="0"/>
        <w:numPr>
          <w:ilvl w:val="0"/>
          <w:numId w:val="15"/>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简要描述不符合(如有),详细描述及纠正措施链接核查报告附件1。</w:t>
      </w:r>
    </w:p>
    <w:p w14:paraId="0878D4A9">
      <w:pPr>
        <w:spacing w:after="0" w:line="560" w:lineRule="exact"/>
        <w:ind w:firstLine="472" w:firstLineChars="147"/>
        <w:outlineLvl w:val="0"/>
        <w:rPr>
          <w:rFonts w:ascii="仿宋_GB2312" w:hAnsi="仿宋" w:eastAsia="仿宋_GB2312"/>
          <w:b/>
          <w:sz w:val="32"/>
          <w:szCs w:val="32"/>
        </w:rPr>
      </w:pPr>
      <w:r>
        <w:rPr>
          <w:rFonts w:hint="eastAsia" w:ascii="仿宋_GB2312" w:hAnsi="仿宋" w:eastAsia="仿宋_GB2312"/>
          <w:b/>
          <w:sz w:val="32"/>
          <w:szCs w:val="32"/>
        </w:rPr>
        <w:t>B)核查方法</w:t>
      </w:r>
    </w:p>
    <w:p w14:paraId="71AF0750">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核查机构可通过以下方式来验证二氧化碳重点排放单位报告的设施的真实性：</w:t>
      </w:r>
    </w:p>
    <w:p w14:paraId="1525D597">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与设备管理人员进行交谈；</w:t>
      </w:r>
    </w:p>
    <w:p w14:paraId="25AFA52F">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现场观察设施或交通运输业运行线路图或统计信息；</w:t>
      </w:r>
    </w:p>
    <w:p w14:paraId="62FF8E91">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查阅可行性研究报告的批复；</w:t>
      </w:r>
    </w:p>
    <w:p w14:paraId="1BCA69C3">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查阅环境影响评价报告及年度环境监测报告。</w:t>
      </w:r>
    </w:p>
    <w:p w14:paraId="7820CB15">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3.3 核算方法</w:t>
      </w:r>
      <w:r>
        <w:rPr>
          <w:rFonts w:hint="eastAsia" w:ascii="仿宋_GB2312" w:hAnsi="仿宋" w:eastAsia="仿宋_GB2312"/>
          <w:sz w:val="32"/>
          <w:szCs w:val="32"/>
        </w:rPr>
        <w:t>、</w:t>
      </w:r>
      <w:r>
        <w:rPr>
          <w:rFonts w:hint="eastAsia" w:ascii="仿宋_GB2312" w:hAnsi="仿宋" w:eastAsia="仿宋_GB2312"/>
          <w:b/>
          <w:sz w:val="32"/>
          <w:szCs w:val="32"/>
        </w:rPr>
        <w:t>数据与《企业(单位)二氧化碳核算与报告指南》的符合性</w:t>
      </w:r>
    </w:p>
    <w:p w14:paraId="45CF793F">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79DB025B">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3.3.1核算方法的符合性</w:t>
      </w:r>
    </w:p>
    <w:p w14:paraId="6DDCC646">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核查机构应对二氧化碳重点排放单位的二氧化碳核算方法进行核查,确定核算方法的选择符合《核算指南》的要求。对任何偏离指南要求的核算应予以详细说明。</w:t>
      </w:r>
    </w:p>
    <w:p w14:paraId="4483CF32">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3.3.2数据的符合性</w:t>
      </w:r>
    </w:p>
    <w:p w14:paraId="64F3449C">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核查机构应按照如下格式报告重点排放单位所核算参数的单位、描述以及是否制订监测计划。并在下面的3.3.2.1～3.3.2.4章节报告每个参数的详细核查发现。</w:t>
      </w:r>
    </w:p>
    <w:p w14:paraId="4675F872">
      <w:pPr>
        <w:spacing w:after="0" w:line="560" w:lineRule="exact"/>
        <w:ind w:firstLine="640" w:firstLineChars="200"/>
        <w:rPr>
          <w:rFonts w:ascii="仿宋_GB2312" w:hAnsi="仿宋" w:eastAsia="仿宋_GB2312"/>
          <w:sz w:val="32"/>
          <w:szCs w:val="32"/>
        </w:rPr>
      </w:pPr>
    </w:p>
    <w:tbl>
      <w:tblPr>
        <w:tblStyle w:val="35"/>
        <w:tblW w:w="8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7"/>
        <w:gridCol w:w="437"/>
        <w:gridCol w:w="894"/>
        <w:gridCol w:w="830"/>
        <w:gridCol w:w="811"/>
        <w:gridCol w:w="3840"/>
        <w:gridCol w:w="1533"/>
      </w:tblGrid>
      <w:tr w14:paraId="6870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8" w:type="dxa"/>
            <w:gridSpan w:val="3"/>
            <w:vAlign w:val="center"/>
          </w:tcPr>
          <w:p w14:paraId="01D28AEE">
            <w:pPr>
              <w:jc w:val="center"/>
              <w:rPr>
                <w:rFonts w:ascii="仿宋" w:hAnsi="仿宋" w:eastAsia="仿宋"/>
                <w:b/>
              </w:rPr>
            </w:pPr>
          </w:p>
        </w:tc>
        <w:tc>
          <w:tcPr>
            <w:tcW w:w="830" w:type="dxa"/>
            <w:vAlign w:val="center"/>
          </w:tcPr>
          <w:p w14:paraId="02BD6F8A">
            <w:pPr>
              <w:jc w:val="center"/>
              <w:rPr>
                <w:rFonts w:ascii="仿宋" w:hAnsi="仿宋" w:eastAsia="仿宋"/>
                <w:b/>
              </w:rPr>
            </w:pPr>
            <w:r>
              <w:rPr>
                <w:rFonts w:hint="eastAsia" w:ascii="仿宋" w:hAnsi="仿宋" w:eastAsia="仿宋"/>
                <w:b/>
              </w:rPr>
              <w:t>参数</w:t>
            </w:r>
          </w:p>
        </w:tc>
        <w:tc>
          <w:tcPr>
            <w:tcW w:w="811" w:type="dxa"/>
            <w:vAlign w:val="center"/>
          </w:tcPr>
          <w:p w14:paraId="6E7B88D4">
            <w:pPr>
              <w:jc w:val="center"/>
              <w:rPr>
                <w:rFonts w:ascii="仿宋" w:hAnsi="仿宋" w:eastAsia="仿宋"/>
                <w:b/>
              </w:rPr>
            </w:pPr>
            <w:r>
              <w:rPr>
                <w:rFonts w:hint="eastAsia" w:ascii="仿宋" w:hAnsi="仿宋" w:eastAsia="仿宋"/>
                <w:b/>
              </w:rPr>
              <w:t>单位</w:t>
            </w:r>
          </w:p>
        </w:tc>
        <w:tc>
          <w:tcPr>
            <w:tcW w:w="3840" w:type="dxa"/>
            <w:vAlign w:val="center"/>
          </w:tcPr>
          <w:p w14:paraId="026E545E">
            <w:pPr>
              <w:jc w:val="center"/>
              <w:rPr>
                <w:rFonts w:ascii="仿宋" w:hAnsi="仿宋" w:eastAsia="仿宋"/>
                <w:b/>
              </w:rPr>
            </w:pPr>
            <w:r>
              <w:rPr>
                <w:rFonts w:hint="eastAsia" w:ascii="仿宋" w:hAnsi="仿宋" w:eastAsia="仿宋"/>
                <w:b/>
              </w:rPr>
              <w:t>参数描述</w:t>
            </w:r>
          </w:p>
        </w:tc>
        <w:tc>
          <w:tcPr>
            <w:tcW w:w="1533" w:type="dxa"/>
            <w:vAlign w:val="center"/>
          </w:tcPr>
          <w:p w14:paraId="6976BF80">
            <w:pPr>
              <w:jc w:val="center"/>
              <w:rPr>
                <w:rFonts w:ascii="仿宋" w:hAnsi="仿宋" w:eastAsia="仿宋"/>
                <w:b/>
              </w:rPr>
            </w:pPr>
            <w:r>
              <w:rPr>
                <w:rFonts w:hint="eastAsia" w:ascii="仿宋" w:hAnsi="仿宋" w:eastAsia="仿宋"/>
                <w:b/>
              </w:rPr>
              <w:t>是否制订</w:t>
            </w:r>
          </w:p>
          <w:p w14:paraId="460FEE31">
            <w:pPr>
              <w:jc w:val="center"/>
              <w:rPr>
                <w:rFonts w:ascii="仿宋" w:hAnsi="仿宋" w:eastAsia="仿宋"/>
                <w:b/>
              </w:rPr>
            </w:pPr>
            <w:r>
              <w:rPr>
                <w:rFonts w:hint="eastAsia" w:ascii="仿宋" w:hAnsi="仿宋" w:eastAsia="仿宋"/>
                <w:b/>
              </w:rPr>
              <w:t>监测计划</w:t>
            </w:r>
          </w:p>
        </w:tc>
      </w:tr>
      <w:tr w14:paraId="7A3E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restart"/>
            <w:vAlign w:val="center"/>
          </w:tcPr>
          <w:p w14:paraId="17DB3890">
            <w:pPr>
              <w:rPr>
                <w:rFonts w:ascii="仿宋" w:hAnsi="仿宋" w:eastAsia="仿宋"/>
                <w:b/>
              </w:rPr>
            </w:pPr>
            <w:r>
              <w:rPr>
                <w:rFonts w:hint="eastAsia" w:ascii="仿宋" w:hAnsi="仿宋" w:eastAsia="仿宋"/>
                <w:b/>
              </w:rPr>
              <w:t>活</w:t>
            </w:r>
          </w:p>
          <w:p w14:paraId="235E97C7">
            <w:pPr>
              <w:rPr>
                <w:rFonts w:ascii="仿宋" w:hAnsi="仿宋" w:eastAsia="仿宋"/>
                <w:b/>
              </w:rPr>
            </w:pPr>
            <w:r>
              <w:rPr>
                <w:rFonts w:hint="eastAsia" w:ascii="仿宋" w:hAnsi="仿宋" w:eastAsia="仿宋"/>
                <w:b/>
              </w:rPr>
              <w:t>动</w:t>
            </w:r>
          </w:p>
          <w:p w14:paraId="15A631A3">
            <w:pPr>
              <w:rPr>
                <w:rFonts w:ascii="仿宋" w:hAnsi="仿宋" w:eastAsia="仿宋"/>
                <w:b/>
              </w:rPr>
            </w:pPr>
            <w:r>
              <w:rPr>
                <w:rFonts w:hint="eastAsia" w:ascii="仿宋" w:hAnsi="仿宋" w:eastAsia="仿宋"/>
                <w:b/>
              </w:rPr>
              <w:t>水</w:t>
            </w:r>
          </w:p>
          <w:p w14:paraId="34C17C52">
            <w:pPr>
              <w:rPr>
                <w:rFonts w:ascii="仿宋" w:hAnsi="仿宋" w:eastAsia="仿宋"/>
                <w:b/>
              </w:rPr>
            </w:pPr>
            <w:r>
              <w:rPr>
                <w:rFonts w:hint="eastAsia" w:ascii="仿宋" w:hAnsi="仿宋" w:eastAsia="仿宋"/>
                <w:b/>
              </w:rPr>
              <w:t>平</w:t>
            </w:r>
          </w:p>
          <w:p w14:paraId="5463641E">
            <w:pPr>
              <w:rPr>
                <w:rFonts w:ascii="仿宋" w:hAnsi="仿宋" w:eastAsia="仿宋"/>
                <w:b/>
              </w:rPr>
            </w:pPr>
            <w:r>
              <w:rPr>
                <w:rFonts w:hint="eastAsia" w:ascii="仿宋" w:hAnsi="仿宋" w:eastAsia="仿宋"/>
                <w:b/>
              </w:rPr>
              <w:t>数</w:t>
            </w:r>
          </w:p>
          <w:p w14:paraId="14319B64">
            <w:pPr>
              <w:rPr>
                <w:rFonts w:ascii="仿宋" w:hAnsi="仿宋" w:eastAsia="仿宋"/>
                <w:b/>
              </w:rPr>
            </w:pPr>
            <w:r>
              <w:rPr>
                <w:rFonts w:hint="eastAsia" w:ascii="仿宋" w:hAnsi="仿宋" w:eastAsia="仿宋"/>
                <w:b/>
              </w:rPr>
              <w:t>据</w:t>
            </w:r>
          </w:p>
        </w:tc>
        <w:tc>
          <w:tcPr>
            <w:tcW w:w="437" w:type="dxa"/>
            <w:vMerge w:val="restart"/>
            <w:vAlign w:val="center"/>
          </w:tcPr>
          <w:p w14:paraId="657F41CC">
            <w:pPr>
              <w:rPr>
                <w:rFonts w:ascii="仿宋" w:hAnsi="仿宋" w:eastAsia="仿宋"/>
                <w:b/>
              </w:rPr>
            </w:pPr>
            <w:r>
              <w:rPr>
                <w:rFonts w:hint="eastAsia" w:ascii="仿宋" w:hAnsi="仿宋" w:eastAsia="仿宋"/>
                <w:b/>
              </w:rPr>
              <w:t>直</w:t>
            </w:r>
          </w:p>
          <w:p w14:paraId="311CD408">
            <w:pPr>
              <w:rPr>
                <w:rFonts w:ascii="仿宋" w:hAnsi="仿宋" w:eastAsia="仿宋"/>
                <w:b/>
              </w:rPr>
            </w:pPr>
            <w:r>
              <w:rPr>
                <w:rFonts w:hint="eastAsia" w:ascii="仿宋" w:hAnsi="仿宋" w:eastAsia="仿宋"/>
                <w:b/>
              </w:rPr>
              <w:t>接</w:t>
            </w:r>
          </w:p>
          <w:p w14:paraId="0A53F4F2">
            <w:pPr>
              <w:rPr>
                <w:rFonts w:ascii="仿宋" w:hAnsi="仿宋" w:eastAsia="仿宋"/>
                <w:b/>
              </w:rPr>
            </w:pPr>
            <w:r>
              <w:rPr>
                <w:rFonts w:hint="eastAsia" w:ascii="仿宋" w:hAnsi="仿宋" w:eastAsia="仿宋"/>
                <w:b/>
              </w:rPr>
              <w:t>排</w:t>
            </w:r>
          </w:p>
          <w:p w14:paraId="2CC15948">
            <w:pPr>
              <w:rPr>
                <w:rFonts w:ascii="仿宋" w:hAnsi="仿宋" w:eastAsia="仿宋"/>
                <w:b/>
              </w:rPr>
            </w:pPr>
            <w:r>
              <w:rPr>
                <w:rFonts w:hint="eastAsia" w:ascii="仿宋" w:hAnsi="仿宋" w:eastAsia="仿宋"/>
                <w:b/>
              </w:rPr>
              <w:t>放</w:t>
            </w:r>
          </w:p>
        </w:tc>
        <w:tc>
          <w:tcPr>
            <w:tcW w:w="894" w:type="dxa"/>
            <w:vAlign w:val="center"/>
          </w:tcPr>
          <w:p w14:paraId="48A47700">
            <w:pPr>
              <w:rPr>
                <w:rFonts w:ascii="仿宋" w:hAnsi="仿宋" w:eastAsia="仿宋"/>
                <w:b/>
              </w:rPr>
            </w:pPr>
            <w:r>
              <w:rPr>
                <w:rFonts w:hint="eastAsia" w:ascii="仿宋" w:hAnsi="仿宋" w:eastAsia="仿宋"/>
                <w:b/>
              </w:rPr>
              <w:t>数据1</w:t>
            </w:r>
          </w:p>
        </w:tc>
        <w:tc>
          <w:tcPr>
            <w:tcW w:w="830" w:type="dxa"/>
            <w:vAlign w:val="center"/>
          </w:tcPr>
          <w:p w14:paraId="3789721C">
            <w:pPr>
              <w:rPr>
                <w:rFonts w:ascii="仿宋" w:hAnsi="仿宋" w:eastAsia="仿宋"/>
              </w:rPr>
            </w:pPr>
          </w:p>
        </w:tc>
        <w:tc>
          <w:tcPr>
            <w:tcW w:w="811" w:type="dxa"/>
          </w:tcPr>
          <w:p w14:paraId="471E9D44">
            <w:pPr>
              <w:rPr>
                <w:rFonts w:ascii="仿宋" w:hAnsi="仿宋" w:eastAsia="仿宋"/>
              </w:rPr>
            </w:pPr>
          </w:p>
        </w:tc>
        <w:tc>
          <w:tcPr>
            <w:tcW w:w="3840" w:type="dxa"/>
            <w:vAlign w:val="center"/>
          </w:tcPr>
          <w:p w14:paraId="41D9E52A">
            <w:pPr>
              <w:rPr>
                <w:rFonts w:ascii="仿宋" w:hAnsi="仿宋" w:eastAsia="仿宋"/>
              </w:rPr>
            </w:pPr>
          </w:p>
        </w:tc>
        <w:tc>
          <w:tcPr>
            <w:tcW w:w="1533" w:type="dxa"/>
            <w:vAlign w:val="center"/>
          </w:tcPr>
          <w:p w14:paraId="427E222E">
            <w:pPr>
              <w:rPr>
                <w:rFonts w:ascii="仿宋" w:hAnsi="仿宋" w:eastAsia="仿宋"/>
              </w:rPr>
            </w:pPr>
          </w:p>
        </w:tc>
      </w:tr>
      <w:tr w14:paraId="7B99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5A55AE32">
            <w:pPr>
              <w:rPr>
                <w:rFonts w:ascii="仿宋" w:hAnsi="仿宋" w:eastAsia="仿宋"/>
                <w:b/>
              </w:rPr>
            </w:pPr>
          </w:p>
        </w:tc>
        <w:tc>
          <w:tcPr>
            <w:tcW w:w="437" w:type="dxa"/>
            <w:vMerge w:val="continue"/>
            <w:vAlign w:val="center"/>
          </w:tcPr>
          <w:p w14:paraId="278E8441">
            <w:pPr>
              <w:rPr>
                <w:rFonts w:ascii="仿宋" w:hAnsi="仿宋" w:eastAsia="仿宋"/>
                <w:b/>
              </w:rPr>
            </w:pPr>
          </w:p>
        </w:tc>
        <w:tc>
          <w:tcPr>
            <w:tcW w:w="894" w:type="dxa"/>
            <w:vAlign w:val="center"/>
          </w:tcPr>
          <w:p w14:paraId="0F713A49">
            <w:pPr>
              <w:rPr>
                <w:rFonts w:ascii="仿宋" w:hAnsi="仿宋" w:eastAsia="仿宋"/>
                <w:b/>
              </w:rPr>
            </w:pPr>
            <w:r>
              <w:rPr>
                <w:rFonts w:hint="eastAsia" w:ascii="仿宋" w:hAnsi="仿宋" w:eastAsia="仿宋"/>
                <w:b/>
              </w:rPr>
              <w:t>数据2</w:t>
            </w:r>
          </w:p>
        </w:tc>
        <w:tc>
          <w:tcPr>
            <w:tcW w:w="830" w:type="dxa"/>
            <w:vAlign w:val="center"/>
          </w:tcPr>
          <w:p w14:paraId="6D0AEDAD">
            <w:pPr>
              <w:rPr>
                <w:rFonts w:ascii="仿宋" w:hAnsi="仿宋" w:eastAsia="仿宋"/>
              </w:rPr>
            </w:pPr>
          </w:p>
        </w:tc>
        <w:tc>
          <w:tcPr>
            <w:tcW w:w="811" w:type="dxa"/>
          </w:tcPr>
          <w:p w14:paraId="43693924">
            <w:pPr>
              <w:rPr>
                <w:rFonts w:ascii="仿宋" w:hAnsi="仿宋" w:eastAsia="仿宋"/>
              </w:rPr>
            </w:pPr>
          </w:p>
        </w:tc>
        <w:tc>
          <w:tcPr>
            <w:tcW w:w="3840" w:type="dxa"/>
            <w:vAlign w:val="center"/>
          </w:tcPr>
          <w:p w14:paraId="51EAE8AF">
            <w:pPr>
              <w:rPr>
                <w:rFonts w:ascii="仿宋" w:hAnsi="仿宋" w:eastAsia="仿宋"/>
              </w:rPr>
            </w:pPr>
          </w:p>
        </w:tc>
        <w:tc>
          <w:tcPr>
            <w:tcW w:w="1533" w:type="dxa"/>
            <w:vAlign w:val="center"/>
          </w:tcPr>
          <w:p w14:paraId="3A718174">
            <w:pPr>
              <w:rPr>
                <w:rFonts w:ascii="仿宋" w:hAnsi="仿宋" w:eastAsia="仿宋"/>
              </w:rPr>
            </w:pPr>
          </w:p>
        </w:tc>
      </w:tr>
      <w:tr w14:paraId="4A28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54A3FC5E">
            <w:pPr>
              <w:rPr>
                <w:rFonts w:ascii="仿宋" w:hAnsi="仿宋" w:eastAsia="仿宋"/>
                <w:b/>
              </w:rPr>
            </w:pPr>
          </w:p>
        </w:tc>
        <w:tc>
          <w:tcPr>
            <w:tcW w:w="437" w:type="dxa"/>
            <w:vMerge w:val="continue"/>
            <w:vAlign w:val="center"/>
          </w:tcPr>
          <w:p w14:paraId="18F1111D">
            <w:pPr>
              <w:rPr>
                <w:rFonts w:ascii="仿宋" w:hAnsi="仿宋" w:eastAsia="仿宋"/>
                <w:b/>
              </w:rPr>
            </w:pPr>
          </w:p>
        </w:tc>
        <w:tc>
          <w:tcPr>
            <w:tcW w:w="894" w:type="dxa"/>
            <w:vAlign w:val="center"/>
          </w:tcPr>
          <w:p w14:paraId="4A5AA163">
            <w:pPr>
              <w:rPr>
                <w:rFonts w:ascii="仿宋" w:hAnsi="仿宋" w:eastAsia="仿宋"/>
                <w:b/>
              </w:rPr>
            </w:pPr>
            <w:r>
              <w:rPr>
                <w:rFonts w:hint="eastAsia" w:ascii="仿宋" w:hAnsi="仿宋" w:eastAsia="仿宋"/>
                <w:b/>
              </w:rPr>
              <w:t>数据3</w:t>
            </w:r>
          </w:p>
        </w:tc>
        <w:tc>
          <w:tcPr>
            <w:tcW w:w="830" w:type="dxa"/>
            <w:vAlign w:val="center"/>
          </w:tcPr>
          <w:p w14:paraId="4A1CD4F5">
            <w:pPr>
              <w:rPr>
                <w:rFonts w:ascii="仿宋" w:hAnsi="仿宋" w:eastAsia="仿宋"/>
              </w:rPr>
            </w:pPr>
          </w:p>
        </w:tc>
        <w:tc>
          <w:tcPr>
            <w:tcW w:w="811" w:type="dxa"/>
          </w:tcPr>
          <w:p w14:paraId="335E5455">
            <w:pPr>
              <w:rPr>
                <w:rFonts w:ascii="仿宋" w:hAnsi="仿宋" w:eastAsia="仿宋"/>
              </w:rPr>
            </w:pPr>
          </w:p>
        </w:tc>
        <w:tc>
          <w:tcPr>
            <w:tcW w:w="3840" w:type="dxa"/>
            <w:vAlign w:val="center"/>
          </w:tcPr>
          <w:p w14:paraId="08CB1844">
            <w:pPr>
              <w:rPr>
                <w:rFonts w:ascii="仿宋" w:hAnsi="仿宋" w:eastAsia="仿宋"/>
              </w:rPr>
            </w:pPr>
          </w:p>
        </w:tc>
        <w:tc>
          <w:tcPr>
            <w:tcW w:w="1533" w:type="dxa"/>
            <w:vAlign w:val="center"/>
          </w:tcPr>
          <w:p w14:paraId="5AC479BE">
            <w:pPr>
              <w:rPr>
                <w:rFonts w:ascii="仿宋" w:hAnsi="仿宋" w:eastAsia="仿宋"/>
              </w:rPr>
            </w:pPr>
          </w:p>
        </w:tc>
      </w:tr>
      <w:tr w14:paraId="10876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6EAF7E0A">
            <w:pPr>
              <w:rPr>
                <w:rFonts w:ascii="仿宋" w:hAnsi="仿宋" w:eastAsia="仿宋"/>
                <w:b/>
              </w:rPr>
            </w:pPr>
          </w:p>
        </w:tc>
        <w:tc>
          <w:tcPr>
            <w:tcW w:w="437" w:type="dxa"/>
            <w:vMerge w:val="continue"/>
            <w:vAlign w:val="center"/>
          </w:tcPr>
          <w:p w14:paraId="7C390C71">
            <w:pPr>
              <w:rPr>
                <w:rFonts w:ascii="仿宋" w:hAnsi="仿宋" w:eastAsia="仿宋"/>
                <w:b/>
              </w:rPr>
            </w:pPr>
          </w:p>
        </w:tc>
        <w:tc>
          <w:tcPr>
            <w:tcW w:w="894" w:type="dxa"/>
            <w:vAlign w:val="center"/>
          </w:tcPr>
          <w:p w14:paraId="5C223387">
            <w:pPr>
              <w:rPr>
                <w:rFonts w:ascii="仿宋" w:hAnsi="仿宋" w:eastAsia="仿宋"/>
                <w:b/>
              </w:rPr>
            </w:pPr>
            <w:r>
              <w:rPr>
                <w:rFonts w:hint="eastAsia" w:ascii="仿宋" w:hAnsi="仿宋" w:eastAsia="仿宋"/>
                <w:b/>
              </w:rPr>
              <w:t>数据4</w:t>
            </w:r>
          </w:p>
        </w:tc>
        <w:tc>
          <w:tcPr>
            <w:tcW w:w="830" w:type="dxa"/>
            <w:vAlign w:val="center"/>
          </w:tcPr>
          <w:p w14:paraId="108A12F0">
            <w:pPr>
              <w:rPr>
                <w:rFonts w:ascii="仿宋" w:hAnsi="仿宋" w:eastAsia="仿宋"/>
              </w:rPr>
            </w:pPr>
          </w:p>
        </w:tc>
        <w:tc>
          <w:tcPr>
            <w:tcW w:w="811" w:type="dxa"/>
          </w:tcPr>
          <w:p w14:paraId="1E08039D">
            <w:pPr>
              <w:rPr>
                <w:rFonts w:ascii="仿宋" w:hAnsi="仿宋" w:eastAsia="仿宋"/>
              </w:rPr>
            </w:pPr>
          </w:p>
        </w:tc>
        <w:tc>
          <w:tcPr>
            <w:tcW w:w="3840" w:type="dxa"/>
            <w:vAlign w:val="center"/>
          </w:tcPr>
          <w:p w14:paraId="7954D782">
            <w:pPr>
              <w:rPr>
                <w:rFonts w:ascii="仿宋" w:hAnsi="仿宋" w:eastAsia="仿宋"/>
              </w:rPr>
            </w:pPr>
          </w:p>
        </w:tc>
        <w:tc>
          <w:tcPr>
            <w:tcW w:w="1533" w:type="dxa"/>
            <w:vAlign w:val="center"/>
          </w:tcPr>
          <w:p w14:paraId="72BA687B">
            <w:pPr>
              <w:rPr>
                <w:rFonts w:ascii="仿宋" w:hAnsi="仿宋" w:eastAsia="仿宋"/>
              </w:rPr>
            </w:pPr>
          </w:p>
        </w:tc>
      </w:tr>
      <w:tr w14:paraId="588B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7ABC039D">
            <w:pPr>
              <w:rPr>
                <w:rFonts w:ascii="仿宋" w:hAnsi="仿宋" w:eastAsia="仿宋"/>
                <w:b/>
              </w:rPr>
            </w:pPr>
          </w:p>
        </w:tc>
        <w:tc>
          <w:tcPr>
            <w:tcW w:w="437" w:type="dxa"/>
            <w:vMerge w:val="continue"/>
            <w:vAlign w:val="center"/>
          </w:tcPr>
          <w:p w14:paraId="23152F65">
            <w:pPr>
              <w:rPr>
                <w:rFonts w:ascii="仿宋" w:hAnsi="仿宋" w:eastAsia="仿宋"/>
                <w:b/>
              </w:rPr>
            </w:pPr>
          </w:p>
        </w:tc>
        <w:tc>
          <w:tcPr>
            <w:tcW w:w="894" w:type="dxa"/>
            <w:vAlign w:val="center"/>
          </w:tcPr>
          <w:p w14:paraId="75CDD76C">
            <w:pPr>
              <w:rPr>
                <w:rFonts w:ascii="仿宋" w:hAnsi="仿宋" w:eastAsia="仿宋"/>
                <w:b/>
              </w:rPr>
            </w:pPr>
            <w:r>
              <w:rPr>
                <w:rFonts w:hint="eastAsia" w:ascii="仿宋" w:hAnsi="仿宋" w:eastAsia="仿宋"/>
                <w:b/>
              </w:rPr>
              <w:t>数据…</w:t>
            </w:r>
          </w:p>
        </w:tc>
        <w:tc>
          <w:tcPr>
            <w:tcW w:w="830" w:type="dxa"/>
            <w:vAlign w:val="center"/>
          </w:tcPr>
          <w:p w14:paraId="689B3F4A">
            <w:pPr>
              <w:rPr>
                <w:rFonts w:ascii="仿宋" w:hAnsi="仿宋" w:eastAsia="仿宋"/>
              </w:rPr>
            </w:pPr>
          </w:p>
        </w:tc>
        <w:tc>
          <w:tcPr>
            <w:tcW w:w="811" w:type="dxa"/>
          </w:tcPr>
          <w:p w14:paraId="44E28F3C">
            <w:pPr>
              <w:rPr>
                <w:rFonts w:ascii="仿宋" w:hAnsi="仿宋" w:eastAsia="仿宋"/>
              </w:rPr>
            </w:pPr>
          </w:p>
        </w:tc>
        <w:tc>
          <w:tcPr>
            <w:tcW w:w="3840" w:type="dxa"/>
            <w:vAlign w:val="center"/>
          </w:tcPr>
          <w:p w14:paraId="118B7B02">
            <w:pPr>
              <w:rPr>
                <w:rFonts w:ascii="仿宋" w:hAnsi="仿宋" w:eastAsia="仿宋"/>
              </w:rPr>
            </w:pPr>
          </w:p>
        </w:tc>
        <w:tc>
          <w:tcPr>
            <w:tcW w:w="1533" w:type="dxa"/>
            <w:vAlign w:val="center"/>
          </w:tcPr>
          <w:p w14:paraId="733E4ABF">
            <w:pPr>
              <w:rPr>
                <w:rFonts w:ascii="仿宋" w:hAnsi="仿宋" w:eastAsia="仿宋"/>
              </w:rPr>
            </w:pPr>
          </w:p>
        </w:tc>
      </w:tr>
      <w:tr w14:paraId="38A8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7040AB45">
            <w:pPr>
              <w:rPr>
                <w:rFonts w:ascii="仿宋" w:hAnsi="仿宋" w:eastAsia="仿宋"/>
                <w:b/>
              </w:rPr>
            </w:pPr>
          </w:p>
        </w:tc>
        <w:tc>
          <w:tcPr>
            <w:tcW w:w="437" w:type="dxa"/>
            <w:vMerge w:val="restart"/>
            <w:vAlign w:val="center"/>
          </w:tcPr>
          <w:p w14:paraId="64FFBE2E">
            <w:pPr>
              <w:rPr>
                <w:rFonts w:ascii="仿宋" w:hAnsi="仿宋" w:eastAsia="仿宋"/>
                <w:b/>
              </w:rPr>
            </w:pPr>
            <w:r>
              <w:rPr>
                <w:rFonts w:hint="eastAsia" w:ascii="仿宋" w:hAnsi="仿宋" w:eastAsia="仿宋"/>
                <w:b/>
              </w:rPr>
              <w:t>间</w:t>
            </w:r>
          </w:p>
          <w:p w14:paraId="5B0ED242">
            <w:pPr>
              <w:rPr>
                <w:rFonts w:ascii="仿宋" w:hAnsi="仿宋" w:eastAsia="仿宋"/>
                <w:b/>
              </w:rPr>
            </w:pPr>
            <w:r>
              <w:rPr>
                <w:rFonts w:hint="eastAsia" w:ascii="仿宋" w:hAnsi="仿宋" w:eastAsia="仿宋"/>
                <w:b/>
              </w:rPr>
              <w:t>接</w:t>
            </w:r>
          </w:p>
          <w:p w14:paraId="3DF8C25F">
            <w:pPr>
              <w:rPr>
                <w:rFonts w:ascii="仿宋" w:hAnsi="仿宋" w:eastAsia="仿宋"/>
                <w:b/>
              </w:rPr>
            </w:pPr>
            <w:r>
              <w:rPr>
                <w:rFonts w:hint="eastAsia" w:ascii="仿宋" w:hAnsi="仿宋" w:eastAsia="仿宋"/>
                <w:b/>
              </w:rPr>
              <w:t>排</w:t>
            </w:r>
          </w:p>
          <w:p w14:paraId="20A52D69">
            <w:pPr>
              <w:rPr>
                <w:rFonts w:ascii="仿宋" w:hAnsi="仿宋" w:eastAsia="仿宋"/>
                <w:b/>
              </w:rPr>
            </w:pPr>
            <w:r>
              <w:rPr>
                <w:rFonts w:hint="eastAsia" w:ascii="仿宋" w:hAnsi="仿宋" w:eastAsia="仿宋"/>
                <w:b/>
              </w:rPr>
              <w:t>放</w:t>
            </w:r>
          </w:p>
        </w:tc>
        <w:tc>
          <w:tcPr>
            <w:tcW w:w="894" w:type="dxa"/>
            <w:vAlign w:val="center"/>
          </w:tcPr>
          <w:p w14:paraId="4E19DB11">
            <w:pPr>
              <w:rPr>
                <w:rFonts w:ascii="仿宋" w:hAnsi="仿宋" w:eastAsia="仿宋"/>
                <w:b/>
              </w:rPr>
            </w:pPr>
            <w:r>
              <w:rPr>
                <w:rFonts w:hint="eastAsia" w:ascii="仿宋" w:hAnsi="仿宋" w:eastAsia="仿宋"/>
                <w:b/>
              </w:rPr>
              <w:t>数据1</w:t>
            </w:r>
          </w:p>
        </w:tc>
        <w:tc>
          <w:tcPr>
            <w:tcW w:w="830" w:type="dxa"/>
            <w:vAlign w:val="center"/>
          </w:tcPr>
          <w:p w14:paraId="76FAD9A4">
            <w:pPr>
              <w:rPr>
                <w:rFonts w:ascii="仿宋" w:hAnsi="仿宋" w:eastAsia="仿宋"/>
              </w:rPr>
            </w:pPr>
          </w:p>
        </w:tc>
        <w:tc>
          <w:tcPr>
            <w:tcW w:w="811" w:type="dxa"/>
          </w:tcPr>
          <w:p w14:paraId="2AEB119B">
            <w:pPr>
              <w:rPr>
                <w:rFonts w:ascii="仿宋" w:hAnsi="仿宋" w:eastAsia="仿宋"/>
              </w:rPr>
            </w:pPr>
          </w:p>
        </w:tc>
        <w:tc>
          <w:tcPr>
            <w:tcW w:w="3840" w:type="dxa"/>
            <w:vAlign w:val="center"/>
          </w:tcPr>
          <w:p w14:paraId="660888DF">
            <w:pPr>
              <w:rPr>
                <w:rFonts w:ascii="仿宋" w:hAnsi="仿宋" w:eastAsia="仿宋"/>
              </w:rPr>
            </w:pPr>
          </w:p>
        </w:tc>
        <w:tc>
          <w:tcPr>
            <w:tcW w:w="1533" w:type="dxa"/>
            <w:vAlign w:val="center"/>
          </w:tcPr>
          <w:p w14:paraId="4A916907">
            <w:pPr>
              <w:rPr>
                <w:rFonts w:ascii="仿宋" w:hAnsi="仿宋" w:eastAsia="仿宋"/>
              </w:rPr>
            </w:pPr>
          </w:p>
        </w:tc>
      </w:tr>
      <w:tr w14:paraId="5990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4ACD8C85">
            <w:pPr>
              <w:rPr>
                <w:rFonts w:ascii="仿宋" w:hAnsi="仿宋" w:eastAsia="仿宋"/>
                <w:b/>
              </w:rPr>
            </w:pPr>
          </w:p>
        </w:tc>
        <w:tc>
          <w:tcPr>
            <w:tcW w:w="437" w:type="dxa"/>
            <w:vMerge w:val="continue"/>
            <w:vAlign w:val="center"/>
          </w:tcPr>
          <w:p w14:paraId="3CB4406D">
            <w:pPr>
              <w:rPr>
                <w:rFonts w:ascii="仿宋" w:hAnsi="仿宋" w:eastAsia="仿宋"/>
                <w:b/>
              </w:rPr>
            </w:pPr>
          </w:p>
        </w:tc>
        <w:tc>
          <w:tcPr>
            <w:tcW w:w="894" w:type="dxa"/>
            <w:vAlign w:val="center"/>
          </w:tcPr>
          <w:p w14:paraId="59D1B4C6">
            <w:pPr>
              <w:rPr>
                <w:rFonts w:ascii="仿宋" w:hAnsi="仿宋" w:eastAsia="仿宋"/>
                <w:b/>
              </w:rPr>
            </w:pPr>
            <w:r>
              <w:rPr>
                <w:rFonts w:hint="eastAsia" w:ascii="仿宋" w:hAnsi="仿宋" w:eastAsia="仿宋"/>
                <w:b/>
              </w:rPr>
              <w:t>数据2</w:t>
            </w:r>
          </w:p>
        </w:tc>
        <w:tc>
          <w:tcPr>
            <w:tcW w:w="830" w:type="dxa"/>
            <w:vAlign w:val="center"/>
          </w:tcPr>
          <w:p w14:paraId="723683A8">
            <w:pPr>
              <w:rPr>
                <w:rFonts w:ascii="仿宋" w:hAnsi="仿宋" w:eastAsia="仿宋"/>
              </w:rPr>
            </w:pPr>
          </w:p>
        </w:tc>
        <w:tc>
          <w:tcPr>
            <w:tcW w:w="811" w:type="dxa"/>
          </w:tcPr>
          <w:p w14:paraId="58537BC3">
            <w:pPr>
              <w:rPr>
                <w:rFonts w:ascii="仿宋" w:hAnsi="仿宋" w:eastAsia="仿宋"/>
              </w:rPr>
            </w:pPr>
          </w:p>
        </w:tc>
        <w:tc>
          <w:tcPr>
            <w:tcW w:w="3840" w:type="dxa"/>
            <w:vAlign w:val="center"/>
          </w:tcPr>
          <w:p w14:paraId="4A1AD794">
            <w:pPr>
              <w:rPr>
                <w:rFonts w:ascii="仿宋" w:hAnsi="仿宋" w:eastAsia="仿宋"/>
              </w:rPr>
            </w:pPr>
          </w:p>
        </w:tc>
        <w:tc>
          <w:tcPr>
            <w:tcW w:w="1533" w:type="dxa"/>
            <w:vAlign w:val="center"/>
          </w:tcPr>
          <w:p w14:paraId="17B12CC4">
            <w:pPr>
              <w:rPr>
                <w:rFonts w:ascii="仿宋" w:hAnsi="仿宋" w:eastAsia="仿宋"/>
              </w:rPr>
            </w:pPr>
          </w:p>
        </w:tc>
      </w:tr>
      <w:tr w14:paraId="6D32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35EF1E02">
            <w:pPr>
              <w:rPr>
                <w:rFonts w:ascii="仿宋" w:hAnsi="仿宋" w:eastAsia="仿宋"/>
                <w:b/>
              </w:rPr>
            </w:pPr>
          </w:p>
        </w:tc>
        <w:tc>
          <w:tcPr>
            <w:tcW w:w="437" w:type="dxa"/>
            <w:vMerge w:val="continue"/>
            <w:vAlign w:val="center"/>
          </w:tcPr>
          <w:p w14:paraId="659CA7E7">
            <w:pPr>
              <w:rPr>
                <w:rFonts w:ascii="仿宋" w:hAnsi="仿宋" w:eastAsia="仿宋"/>
                <w:b/>
              </w:rPr>
            </w:pPr>
          </w:p>
        </w:tc>
        <w:tc>
          <w:tcPr>
            <w:tcW w:w="894" w:type="dxa"/>
            <w:vAlign w:val="center"/>
          </w:tcPr>
          <w:p w14:paraId="6E4E3879">
            <w:pPr>
              <w:rPr>
                <w:rFonts w:ascii="仿宋" w:hAnsi="仿宋" w:eastAsia="仿宋"/>
                <w:b/>
              </w:rPr>
            </w:pPr>
            <w:r>
              <w:rPr>
                <w:rFonts w:hint="eastAsia" w:ascii="仿宋" w:hAnsi="仿宋" w:eastAsia="仿宋"/>
                <w:b/>
              </w:rPr>
              <w:t>数据3</w:t>
            </w:r>
          </w:p>
        </w:tc>
        <w:tc>
          <w:tcPr>
            <w:tcW w:w="830" w:type="dxa"/>
            <w:vAlign w:val="center"/>
          </w:tcPr>
          <w:p w14:paraId="1A99A269">
            <w:pPr>
              <w:rPr>
                <w:rFonts w:ascii="仿宋" w:hAnsi="仿宋" w:eastAsia="仿宋"/>
              </w:rPr>
            </w:pPr>
          </w:p>
        </w:tc>
        <w:tc>
          <w:tcPr>
            <w:tcW w:w="811" w:type="dxa"/>
          </w:tcPr>
          <w:p w14:paraId="74A40982">
            <w:pPr>
              <w:rPr>
                <w:rFonts w:ascii="仿宋" w:hAnsi="仿宋" w:eastAsia="仿宋"/>
              </w:rPr>
            </w:pPr>
          </w:p>
        </w:tc>
        <w:tc>
          <w:tcPr>
            <w:tcW w:w="3840" w:type="dxa"/>
            <w:vAlign w:val="center"/>
          </w:tcPr>
          <w:p w14:paraId="3AA292FA">
            <w:pPr>
              <w:rPr>
                <w:rFonts w:ascii="仿宋" w:hAnsi="仿宋" w:eastAsia="仿宋"/>
              </w:rPr>
            </w:pPr>
          </w:p>
        </w:tc>
        <w:tc>
          <w:tcPr>
            <w:tcW w:w="1533" w:type="dxa"/>
            <w:vAlign w:val="center"/>
          </w:tcPr>
          <w:p w14:paraId="074A2575">
            <w:pPr>
              <w:rPr>
                <w:rFonts w:ascii="仿宋" w:hAnsi="仿宋" w:eastAsia="仿宋"/>
              </w:rPr>
            </w:pPr>
          </w:p>
        </w:tc>
      </w:tr>
      <w:tr w14:paraId="5E48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6A7874EC">
            <w:pPr>
              <w:rPr>
                <w:rFonts w:ascii="仿宋" w:hAnsi="仿宋" w:eastAsia="仿宋"/>
                <w:b/>
              </w:rPr>
            </w:pPr>
          </w:p>
        </w:tc>
        <w:tc>
          <w:tcPr>
            <w:tcW w:w="437" w:type="dxa"/>
            <w:vMerge w:val="continue"/>
            <w:vAlign w:val="center"/>
          </w:tcPr>
          <w:p w14:paraId="799F49EA">
            <w:pPr>
              <w:rPr>
                <w:rFonts w:ascii="仿宋" w:hAnsi="仿宋" w:eastAsia="仿宋"/>
                <w:b/>
              </w:rPr>
            </w:pPr>
          </w:p>
        </w:tc>
        <w:tc>
          <w:tcPr>
            <w:tcW w:w="894" w:type="dxa"/>
            <w:vAlign w:val="center"/>
          </w:tcPr>
          <w:p w14:paraId="4EAAF5A7">
            <w:pPr>
              <w:rPr>
                <w:rFonts w:ascii="仿宋" w:hAnsi="仿宋" w:eastAsia="仿宋"/>
                <w:b/>
              </w:rPr>
            </w:pPr>
            <w:r>
              <w:rPr>
                <w:rFonts w:hint="eastAsia" w:ascii="仿宋" w:hAnsi="仿宋" w:eastAsia="仿宋"/>
                <w:b/>
              </w:rPr>
              <w:t>数据4</w:t>
            </w:r>
          </w:p>
        </w:tc>
        <w:tc>
          <w:tcPr>
            <w:tcW w:w="830" w:type="dxa"/>
            <w:vAlign w:val="center"/>
          </w:tcPr>
          <w:p w14:paraId="12D78819">
            <w:pPr>
              <w:rPr>
                <w:rFonts w:ascii="仿宋" w:hAnsi="仿宋" w:eastAsia="仿宋"/>
              </w:rPr>
            </w:pPr>
          </w:p>
        </w:tc>
        <w:tc>
          <w:tcPr>
            <w:tcW w:w="811" w:type="dxa"/>
          </w:tcPr>
          <w:p w14:paraId="4A068D26">
            <w:pPr>
              <w:rPr>
                <w:rFonts w:ascii="仿宋" w:hAnsi="仿宋" w:eastAsia="仿宋"/>
              </w:rPr>
            </w:pPr>
          </w:p>
        </w:tc>
        <w:tc>
          <w:tcPr>
            <w:tcW w:w="3840" w:type="dxa"/>
            <w:vAlign w:val="center"/>
          </w:tcPr>
          <w:p w14:paraId="06BFCB6C">
            <w:pPr>
              <w:rPr>
                <w:rFonts w:ascii="仿宋" w:hAnsi="仿宋" w:eastAsia="仿宋"/>
              </w:rPr>
            </w:pPr>
          </w:p>
        </w:tc>
        <w:tc>
          <w:tcPr>
            <w:tcW w:w="1533" w:type="dxa"/>
            <w:vAlign w:val="center"/>
          </w:tcPr>
          <w:p w14:paraId="09C38E69">
            <w:pPr>
              <w:rPr>
                <w:rFonts w:ascii="仿宋" w:hAnsi="仿宋" w:eastAsia="仿宋"/>
              </w:rPr>
            </w:pPr>
          </w:p>
        </w:tc>
      </w:tr>
      <w:tr w14:paraId="220F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37" w:type="dxa"/>
            <w:vMerge w:val="continue"/>
            <w:vAlign w:val="center"/>
          </w:tcPr>
          <w:p w14:paraId="2136291D">
            <w:pPr>
              <w:rPr>
                <w:rFonts w:ascii="仿宋" w:hAnsi="仿宋" w:eastAsia="仿宋"/>
                <w:b/>
              </w:rPr>
            </w:pPr>
          </w:p>
        </w:tc>
        <w:tc>
          <w:tcPr>
            <w:tcW w:w="437" w:type="dxa"/>
            <w:vMerge w:val="continue"/>
            <w:vAlign w:val="center"/>
          </w:tcPr>
          <w:p w14:paraId="56018A5B">
            <w:pPr>
              <w:rPr>
                <w:rFonts w:ascii="仿宋" w:hAnsi="仿宋" w:eastAsia="仿宋"/>
                <w:b/>
              </w:rPr>
            </w:pPr>
          </w:p>
        </w:tc>
        <w:tc>
          <w:tcPr>
            <w:tcW w:w="894" w:type="dxa"/>
            <w:vAlign w:val="center"/>
          </w:tcPr>
          <w:p w14:paraId="1E4774E1">
            <w:pPr>
              <w:rPr>
                <w:rFonts w:ascii="仿宋" w:hAnsi="仿宋" w:eastAsia="仿宋"/>
                <w:b/>
              </w:rPr>
            </w:pPr>
            <w:r>
              <w:rPr>
                <w:rFonts w:hint="eastAsia" w:ascii="仿宋" w:hAnsi="仿宋" w:eastAsia="仿宋"/>
                <w:b/>
              </w:rPr>
              <w:t>数据…</w:t>
            </w:r>
          </w:p>
        </w:tc>
        <w:tc>
          <w:tcPr>
            <w:tcW w:w="830" w:type="dxa"/>
            <w:vAlign w:val="center"/>
          </w:tcPr>
          <w:p w14:paraId="23E27ACA">
            <w:pPr>
              <w:rPr>
                <w:rFonts w:ascii="仿宋" w:hAnsi="仿宋" w:eastAsia="仿宋"/>
              </w:rPr>
            </w:pPr>
          </w:p>
        </w:tc>
        <w:tc>
          <w:tcPr>
            <w:tcW w:w="811" w:type="dxa"/>
          </w:tcPr>
          <w:p w14:paraId="6B5DA869">
            <w:pPr>
              <w:rPr>
                <w:rFonts w:ascii="仿宋" w:hAnsi="仿宋" w:eastAsia="仿宋"/>
              </w:rPr>
            </w:pPr>
          </w:p>
        </w:tc>
        <w:tc>
          <w:tcPr>
            <w:tcW w:w="3840" w:type="dxa"/>
            <w:vAlign w:val="center"/>
          </w:tcPr>
          <w:p w14:paraId="6C133EA1">
            <w:pPr>
              <w:rPr>
                <w:rFonts w:ascii="仿宋" w:hAnsi="仿宋" w:eastAsia="仿宋"/>
              </w:rPr>
            </w:pPr>
          </w:p>
        </w:tc>
        <w:tc>
          <w:tcPr>
            <w:tcW w:w="1533" w:type="dxa"/>
            <w:vAlign w:val="center"/>
          </w:tcPr>
          <w:p w14:paraId="122A138F">
            <w:pPr>
              <w:rPr>
                <w:rFonts w:ascii="仿宋" w:hAnsi="仿宋" w:eastAsia="仿宋"/>
              </w:rPr>
            </w:pPr>
          </w:p>
        </w:tc>
      </w:tr>
      <w:tr w14:paraId="5D2C9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437" w:type="dxa"/>
            <w:vMerge w:val="restart"/>
            <w:vAlign w:val="center"/>
          </w:tcPr>
          <w:p w14:paraId="1A470692">
            <w:pPr>
              <w:rPr>
                <w:rFonts w:ascii="仿宋" w:hAnsi="仿宋" w:eastAsia="仿宋"/>
                <w:b/>
              </w:rPr>
            </w:pPr>
            <w:r>
              <w:rPr>
                <w:rFonts w:hint="eastAsia" w:ascii="仿宋" w:hAnsi="仿宋" w:eastAsia="仿宋"/>
                <w:b/>
              </w:rPr>
              <w:t>排</w:t>
            </w:r>
          </w:p>
          <w:p w14:paraId="327DA5C6">
            <w:pPr>
              <w:rPr>
                <w:rFonts w:ascii="仿宋" w:hAnsi="仿宋" w:eastAsia="仿宋"/>
                <w:b/>
              </w:rPr>
            </w:pPr>
            <w:r>
              <w:rPr>
                <w:rFonts w:hint="eastAsia" w:ascii="仿宋" w:hAnsi="仿宋" w:eastAsia="仿宋"/>
                <w:b/>
              </w:rPr>
              <w:t>放</w:t>
            </w:r>
          </w:p>
          <w:p w14:paraId="165D6171">
            <w:pPr>
              <w:rPr>
                <w:rFonts w:ascii="仿宋" w:hAnsi="仿宋" w:eastAsia="仿宋"/>
                <w:b/>
              </w:rPr>
            </w:pPr>
            <w:r>
              <w:rPr>
                <w:rFonts w:hint="eastAsia" w:ascii="仿宋" w:hAnsi="仿宋" w:eastAsia="仿宋"/>
                <w:b/>
              </w:rPr>
              <w:t>因</w:t>
            </w:r>
          </w:p>
          <w:p w14:paraId="0EBD9262">
            <w:pPr>
              <w:rPr>
                <w:rFonts w:ascii="仿宋" w:hAnsi="仿宋" w:eastAsia="仿宋"/>
                <w:b/>
              </w:rPr>
            </w:pPr>
            <w:r>
              <w:rPr>
                <w:rFonts w:hint="eastAsia" w:ascii="仿宋" w:hAnsi="仿宋" w:eastAsia="仿宋"/>
                <w:b/>
              </w:rPr>
              <w:t>子</w:t>
            </w:r>
          </w:p>
        </w:tc>
        <w:tc>
          <w:tcPr>
            <w:tcW w:w="437" w:type="dxa"/>
            <w:vMerge w:val="restart"/>
            <w:vAlign w:val="center"/>
          </w:tcPr>
          <w:p w14:paraId="1D81D15C">
            <w:pPr>
              <w:rPr>
                <w:rFonts w:ascii="仿宋" w:hAnsi="仿宋" w:eastAsia="仿宋"/>
                <w:b/>
              </w:rPr>
            </w:pPr>
            <w:r>
              <w:rPr>
                <w:rFonts w:hint="eastAsia" w:ascii="仿宋" w:hAnsi="仿宋" w:eastAsia="仿宋"/>
                <w:b/>
              </w:rPr>
              <w:t>直</w:t>
            </w:r>
          </w:p>
          <w:p w14:paraId="5DB2DD5D">
            <w:pPr>
              <w:rPr>
                <w:rFonts w:ascii="仿宋" w:hAnsi="仿宋" w:eastAsia="仿宋"/>
                <w:b/>
              </w:rPr>
            </w:pPr>
            <w:r>
              <w:rPr>
                <w:rFonts w:hint="eastAsia" w:ascii="仿宋" w:hAnsi="仿宋" w:eastAsia="仿宋"/>
                <w:b/>
              </w:rPr>
              <w:t>接</w:t>
            </w:r>
          </w:p>
          <w:p w14:paraId="1D152657">
            <w:pPr>
              <w:rPr>
                <w:rFonts w:ascii="仿宋" w:hAnsi="仿宋" w:eastAsia="仿宋"/>
                <w:b/>
              </w:rPr>
            </w:pPr>
            <w:r>
              <w:rPr>
                <w:rFonts w:hint="eastAsia" w:ascii="仿宋" w:hAnsi="仿宋" w:eastAsia="仿宋"/>
                <w:b/>
              </w:rPr>
              <w:t>排</w:t>
            </w:r>
          </w:p>
          <w:p w14:paraId="23295890">
            <w:pPr>
              <w:rPr>
                <w:rFonts w:ascii="仿宋" w:hAnsi="仿宋" w:eastAsia="仿宋"/>
                <w:b/>
              </w:rPr>
            </w:pPr>
            <w:r>
              <w:rPr>
                <w:rFonts w:hint="eastAsia" w:ascii="仿宋" w:hAnsi="仿宋" w:eastAsia="仿宋"/>
                <w:b/>
              </w:rPr>
              <w:t>放</w:t>
            </w:r>
          </w:p>
        </w:tc>
        <w:tc>
          <w:tcPr>
            <w:tcW w:w="894" w:type="dxa"/>
            <w:vAlign w:val="center"/>
          </w:tcPr>
          <w:p w14:paraId="25B88F52">
            <w:pPr>
              <w:rPr>
                <w:rFonts w:ascii="仿宋" w:hAnsi="仿宋" w:eastAsia="仿宋"/>
                <w:b/>
              </w:rPr>
            </w:pPr>
            <w:r>
              <w:rPr>
                <w:rFonts w:hint="eastAsia" w:ascii="仿宋" w:hAnsi="仿宋" w:eastAsia="仿宋"/>
                <w:b/>
              </w:rPr>
              <w:t>数据1</w:t>
            </w:r>
          </w:p>
        </w:tc>
        <w:tc>
          <w:tcPr>
            <w:tcW w:w="830" w:type="dxa"/>
            <w:vAlign w:val="center"/>
          </w:tcPr>
          <w:p w14:paraId="508D8287">
            <w:pPr>
              <w:rPr>
                <w:rFonts w:ascii="仿宋" w:hAnsi="仿宋" w:eastAsia="仿宋"/>
              </w:rPr>
            </w:pPr>
          </w:p>
        </w:tc>
        <w:tc>
          <w:tcPr>
            <w:tcW w:w="811" w:type="dxa"/>
          </w:tcPr>
          <w:p w14:paraId="010FE0AA">
            <w:pPr>
              <w:rPr>
                <w:rFonts w:ascii="仿宋" w:hAnsi="仿宋" w:eastAsia="仿宋"/>
              </w:rPr>
            </w:pPr>
          </w:p>
        </w:tc>
        <w:tc>
          <w:tcPr>
            <w:tcW w:w="3840" w:type="dxa"/>
            <w:vAlign w:val="center"/>
          </w:tcPr>
          <w:p w14:paraId="4E1392CD">
            <w:pPr>
              <w:rPr>
                <w:rFonts w:ascii="仿宋" w:hAnsi="仿宋" w:eastAsia="仿宋"/>
              </w:rPr>
            </w:pPr>
          </w:p>
        </w:tc>
        <w:tc>
          <w:tcPr>
            <w:tcW w:w="1533" w:type="dxa"/>
            <w:vAlign w:val="center"/>
          </w:tcPr>
          <w:p w14:paraId="18BEEB81">
            <w:pPr>
              <w:rPr>
                <w:rFonts w:ascii="仿宋" w:hAnsi="仿宋" w:eastAsia="仿宋"/>
              </w:rPr>
            </w:pPr>
          </w:p>
        </w:tc>
      </w:tr>
      <w:tr w14:paraId="1290D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409C383E">
            <w:pPr>
              <w:rPr>
                <w:rFonts w:ascii="仿宋" w:hAnsi="仿宋" w:eastAsia="仿宋"/>
                <w:b/>
              </w:rPr>
            </w:pPr>
          </w:p>
        </w:tc>
        <w:tc>
          <w:tcPr>
            <w:tcW w:w="437" w:type="dxa"/>
            <w:vMerge w:val="continue"/>
            <w:vAlign w:val="center"/>
          </w:tcPr>
          <w:p w14:paraId="6CCA4F76">
            <w:pPr>
              <w:rPr>
                <w:rFonts w:ascii="仿宋" w:hAnsi="仿宋" w:eastAsia="仿宋"/>
                <w:b/>
              </w:rPr>
            </w:pPr>
          </w:p>
        </w:tc>
        <w:tc>
          <w:tcPr>
            <w:tcW w:w="894" w:type="dxa"/>
            <w:vAlign w:val="center"/>
          </w:tcPr>
          <w:p w14:paraId="1D72068E">
            <w:pPr>
              <w:rPr>
                <w:rFonts w:ascii="仿宋" w:hAnsi="仿宋" w:eastAsia="仿宋"/>
                <w:b/>
              </w:rPr>
            </w:pPr>
            <w:r>
              <w:rPr>
                <w:rFonts w:hint="eastAsia" w:ascii="仿宋" w:hAnsi="仿宋" w:eastAsia="仿宋"/>
                <w:b/>
              </w:rPr>
              <w:t>数据2</w:t>
            </w:r>
          </w:p>
        </w:tc>
        <w:tc>
          <w:tcPr>
            <w:tcW w:w="830" w:type="dxa"/>
            <w:vAlign w:val="center"/>
          </w:tcPr>
          <w:p w14:paraId="247FD652">
            <w:pPr>
              <w:rPr>
                <w:rFonts w:ascii="仿宋" w:hAnsi="仿宋" w:eastAsia="仿宋"/>
              </w:rPr>
            </w:pPr>
          </w:p>
        </w:tc>
        <w:tc>
          <w:tcPr>
            <w:tcW w:w="811" w:type="dxa"/>
          </w:tcPr>
          <w:p w14:paraId="39EA3D9C">
            <w:pPr>
              <w:rPr>
                <w:rFonts w:ascii="仿宋" w:hAnsi="仿宋" w:eastAsia="仿宋"/>
              </w:rPr>
            </w:pPr>
          </w:p>
        </w:tc>
        <w:tc>
          <w:tcPr>
            <w:tcW w:w="3840" w:type="dxa"/>
            <w:vAlign w:val="center"/>
          </w:tcPr>
          <w:p w14:paraId="0E4BFE2B">
            <w:pPr>
              <w:rPr>
                <w:rFonts w:ascii="仿宋" w:hAnsi="仿宋" w:eastAsia="仿宋"/>
              </w:rPr>
            </w:pPr>
          </w:p>
        </w:tc>
        <w:tc>
          <w:tcPr>
            <w:tcW w:w="1533" w:type="dxa"/>
            <w:vAlign w:val="center"/>
          </w:tcPr>
          <w:p w14:paraId="0261786A">
            <w:pPr>
              <w:rPr>
                <w:rFonts w:ascii="仿宋" w:hAnsi="仿宋" w:eastAsia="仿宋"/>
              </w:rPr>
            </w:pPr>
          </w:p>
        </w:tc>
      </w:tr>
      <w:tr w14:paraId="34DC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35A8C82E">
            <w:pPr>
              <w:rPr>
                <w:rFonts w:ascii="仿宋" w:hAnsi="仿宋" w:eastAsia="仿宋"/>
                <w:b/>
              </w:rPr>
            </w:pPr>
          </w:p>
        </w:tc>
        <w:tc>
          <w:tcPr>
            <w:tcW w:w="437" w:type="dxa"/>
            <w:vMerge w:val="continue"/>
            <w:vAlign w:val="center"/>
          </w:tcPr>
          <w:p w14:paraId="40F6CFA1">
            <w:pPr>
              <w:rPr>
                <w:rFonts w:ascii="仿宋" w:hAnsi="仿宋" w:eastAsia="仿宋"/>
                <w:b/>
              </w:rPr>
            </w:pPr>
          </w:p>
        </w:tc>
        <w:tc>
          <w:tcPr>
            <w:tcW w:w="894" w:type="dxa"/>
            <w:vAlign w:val="center"/>
          </w:tcPr>
          <w:p w14:paraId="51271147">
            <w:pPr>
              <w:rPr>
                <w:rFonts w:ascii="仿宋" w:hAnsi="仿宋" w:eastAsia="仿宋"/>
                <w:b/>
              </w:rPr>
            </w:pPr>
            <w:r>
              <w:rPr>
                <w:rFonts w:hint="eastAsia" w:ascii="仿宋" w:hAnsi="仿宋" w:eastAsia="仿宋"/>
                <w:b/>
              </w:rPr>
              <w:t>数据3</w:t>
            </w:r>
          </w:p>
        </w:tc>
        <w:tc>
          <w:tcPr>
            <w:tcW w:w="830" w:type="dxa"/>
            <w:vAlign w:val="center"/>
          </w:tcPr>
          <w:p w14:paraId="7F724033">
            <w:pPr>
              <w:rPr>
                <w:rFonts w:ascii="仿宋" w:hAnsi="仿宋" w:eastAsia="仿宋"/>
              </w:rPr>
            </w:pPr>
          </w:p>
        </w:tc>
        <w:tc>
          <w:tcPr>
            <w:tcW w:w="811" w:type="dxa"/>
          </w:tcPr>
          <w:p w14:paraId="562B01A3">
            <w:pPr>
              <w:rPr>
                <w:rFonts w:ascii="仿宋" w:hAnsi="仿宋" w:eastAsia="仿宋"/>
              </w:rPr>
            </w:pPr>
          </w:p>
        </w:tc>
        <w:tc>
          <w:tcPr>
            <w:tcW w:w="3840" w:type="dxa"/>
            <w:vAlign w:val="center"/>
          </w:tcPr>
          <w:p w14:paraId="21DFBDF9">
            <w:pPr>
              <w:rPr>
                <w:rFonts w:ascii="仿宋" w:hAnsi="仿宋" w:eastAsia="仿宋"/>
              </w:rPr>
            </w:pPr>
          </w:p>
        </w:tc>
        <w:tc>
          <w:tcPr>
            <w:tcW w:w="1533" w:type="dxa"/>
            <w:vAlign w:val="center"/>
          </w:tcPr>
          <w:p w14:paraId="72F8D6C4">
            <w:pPr>
              <w:rPr>
                <w:rFonts w:ascii="仿宋" w:hAnsi="仿宋" w:eastAsia="仿宋"/>
              </w:rPr>
            </w:pPr>
          </w:p>
        </w:tc>
      </w:tr>
      <w:tr w14:paraId="0E1B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798AD09B">
            <w:pPr>
              <w:rPr>
                <w:rFonts w:ascii="仿宋" w:hAnsi="仿宋" w:eastAsia="仿宋"/>
                <w:b/>
              </w:rPr>
            </w:pPr>
          </w:p>
        </w:tc>
        <w:tc>
          <w:tcPr>
            <w:tcW w:w="437" w:type="dxa"/>
            <w:vMerge w:val="continue"/>
            <w:vAlign w:val="center"/>
          </w:tcPr>
          <w:p w14:paraId="19C730D9">
            <w:pPr>
              <w:rPr>
                <w:rFonts w:ascii="仿宋" w:hAnsi="仿宋" w:eastAsia="仿宋"/>
                <w:b/>
              </w:rPr>
            </w:pPr>
          </w:p>
        </w:tc>
        <w:tc>
          <w:tcPr>
            <w:tcW w:w="894" w:type="dxa"/>
            <w:vAlign w:val="center"/>
          </w:tcPr>
          <w:p w14:paraId="31D4EC54">
            <w:pPr>
              <w:rPr>
                <w:rFonts w:ascii="仿宋" w:hAnsi="仿宋" w:eastAsia="仿宋"/>
                <w:b/>
              </w:rPr>
            </w:pPr>
            <w:r>
              <w:rPr>
                <w:rFonts w:hint="eastAsia" w:ascii="仿宋" w:hAnsi="仿宋" w:eastAsia="仿宋"/>
                <w:b/>
              </w:rPr>
              <w:t>数据4</w:t>
            </w:r>
          </w:p>
        </w:tc>
        <w:tc>
          <w:tcPr>
            <w:tcW w:w="830" w:type="dxa"/>
            <w:vAlign w:val="center"/>
          </w:tcPr>
          <w:p w14:paraId="65DE0515">
            <w:pPr>
              <w:rPr>
                <w:rFonts w:ascii="仿宋" w:hAnsi="仿宋" w:eastAsia="仿宋"/>
              </w:rPr>
            </w:pPr>
          </w:p>
        </w:tc>
        <w:tc>
          <w:tcPr>
            <w:tcW w:w="811" w:type="dxa"/>
          </w:tcPr>
          <w:p w14:paraId="46798990">
            <w:pPr>
              <w:rPr>
                <w:rFonts w:ascii="仿宋" w:hAnsi="仿宋" w:eastAsia="仿宋"/>
              </w:rPr>
            </w:pPr>
          </w:p>
        </w:tc>
        <w:tc>
          <w:tcPr>
            <w:tcW w:w="3840" w:type="dxa"/>
            <w:vAlign w:val="center"/>
          </w:tcPr>
          <w:p w14:paraId="6B7DC9AB">
            <w:pPr>
              <w:rPr>
                <w:rFonts w:ascii="仿宋" w:hAnsi="仿宋" w:eastAsia="仿宋"/>
              </w:rPr>
            </w:pPr>
          </w:p>
        </w:tc>
        <w:tc>
          <w:tcPr>
            <w:tcW w:w="1533" w:type="dxa"/>
            <w:vAlign w:val="center"/>
          </w:tcPr>
          <w:p w14:paraId="6DA1B374">
            <w:pPr>
              <w:rPr>
                <w:rFonts w:ascii="仿宋" w:hAnsi="仿宋" w:eastAsia="仿宋"/>
              </w:rPr>
            </w:pPr>
          </w:p>
        </w:tc>
      </w:tr>
      <w:tr w14:paraId="1BDD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4AC42187">
            <w:pPr>
              <w:rPr>
                <w:rFonts w:ascii="仿宋" w:hAnsi="仿宋" w:eastAsia="仿宋"/>
                <w:b/>
              </w:rPr>
            </w:pPr>
          </w:p>
        </w:tc>
        <w:tc>
          <w:tcPr>
            <w:tcW w:w="437" w:type="dxa"/>
            <w:vMerge w:val="continue"/>
            <w:vAlign w:val="center"/>
          </w:tcPr>
          <w:p w14:paraId="4C672F32">
            <w:pPr>
              <w:rPr>
                <w:rFonts w:ascii="仿宋" w:hAnsi="仿宋" w:eastAsia="仿宋"/>
                <w:b/>
              </w:rPr>
            </w:pPr>
          </w:p>
        </w:tc>
        <w:tc>
          <w:tcPr>
            <w:tcW w:w="894" w:type="dxa"/>
            <w:vAlign w:val="center"/>
          </w:tcPr>
          <w:p w14:paraId="102E180A">
            <w:pPr>
              <w:rPr>
                <w:rFonts w:ascii="仿宋" w:hAnsi="仿宋" w:eastAsia="仿宋"/>
                <w:b/>
              </w:rPr>
            </w:pPr>
            <w:r>
              <w:rPr>
                <w:rFonts w:hint="eastAsia" w:ascii="仿宋" w:hAnsi="仿宋" w:eastAsia="仿宋"/>
                <w:b/>
              </w:rPr>
              <w:t>数据…</w:t>
            </w:r>
          </w:p>
        </w:tc>
        <w:tc>
          <w:tcPr>
            <w:tcW w:w="830" w:type="dxa"/>
            <w:vAlign w:val="center"/>
          </w:tcPr>
          <w:p w14:paraId="7F7861B0">
            <w:pPr>
              <w:rPr>
                <w:rFonts w:ascii="仿宋" w:hAnsi="仿宋" w:eastAsia="仿宋"/>
              </w:rPr>
            </w:pPr>
          </w:p>
        </w:tc>
        <w:tc>
          <w:tcPr>
            <w:tcW w:w="811" w:type="dxa"/>
          </w:tcPr>
          <w:p w14:paraId="297003D5">
            <w:pPr>
              <w:rPr>
                <w:rFonts w:ascii="仿宋" w:hAnsi="仿宋" w:eastAsia="仿宋"/>
              </w:rPr>
            </w:pPr>
          </w:p>
        </w:tc>
        <w:tc>
          <w:tcPr>
            <w:tcW w:w="3840" w:type="dxa"/>
            <w:vAlign w:val="center"/>
          </w:tcPr>
          <w:p w14:paraId="318C1943">
            <w:pPr>
              <w:rPr>
                <w:rFonts w:ascii="仿宋" w:hAnsi="仿宋" w:eastAsia="仿宋"/>
              </w:rPr>
            </w:pPr>
          </w:p>
        </w:tc>
        <w:tc>
          <w:tcPr>
            <w:tcW w:w="1533" w:type="dxa"/>
            <w:vAlign w:val="center"/>
          </w:tcPr>
          <w:p w14:paraId="5FE6413B">
            <w:pPr>
              <w:rPr>
                <w:rFonts w:ascii="仿宋" w:hAnsi="仿宋" w:eastAsia="仿宋"/>
              </w:rPr>
            </w:pPr>
          </w:p>
        </w:tc>
      </w:tr>
      <w:tr w14:paraId="3D9F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437" w:type="dxa"/>
            <w:vMerge w:val="continue"/>
            <w:vAlign w:val="center"/>
          </w:tcPr>
          <w:p w14:paraId="4F8C5C6B">
            <w:pPr>
              <w:rPr>
                <w:rFonts w:ascii="仿宋" w:hAnsi="仿宋" w:eastAsia="仿宋"/>
                <w:b/>
              </w:rPr>
            </w:pPr>
          </w:p>
        </w:tc>
        <w:tc>
          <w:tcPr>
            <w:tcW w:w="437" w:type="dxa"/>
            <w:vMerge w:val="restart"/>
            <w:vAlign w:val="center"/>
          </w:tcPr>
          <w:p w14:paraId="3869B86C">
            <w:pPr>
              <w:rPr>
                <w:rFonts w:ascii="仿宋" w:hAnsi="仿宋" w:eastAsia="仿宋"/>
                <w:b/>
              </w:rPr>
            </w:pPr>
            <w:r>
              <w:rPr>
                <w:rFonts w:hint="eastAsia" w:ascii="仿宋" w:hAnsi="仿宋" w:eastAsia="仿宋"/>
                <w:b/>
              </w:rPr>
              <w:t>间接</w:t>
            </w:r>
          </w:p>
          <w:p w14:paraId="1D8036CE">
            <w:pPr>
              <w:rPr>
                <w:rFonts w:ascii="仿宋" w:hAnsi="仿宋" w:eastAsia="仿宋"/>
                <w:b/>
              </w:rPr>
            </w:pPr>
            <w:r>
              <w:rPr>
                <w:rFonts w:hint="eastAsia" w:ascii="仿宋" w:hAnsi="仿宋" w:eastAsia="仿宋"/>
                <w:b/>
              </w:rPr>
              <w:t>排放</w:t>
            </w:r>
          </w:p>
        </w:tc>
        <w:tc>
          <w:tcPr>
            <w:tcW w:w="894" w:type="dxa"/>
            <w:vAlign w:val="center"/>
          </w:tcPr>
          <w:p w14:paraId="1BB96468">
            <w:pPr>
              <w:rPr>
                <w:rFonts w:ascii="仿宋" w:hAnsi="仿宋" w:eastAsia="仿宋"/>
                <w:b/>
              </w:rPr>
            </w:pPr>
            <w:r>
              <w:rPr>
                <w:rFonts w:hint="eastAsia" w:ascii="仿宋" w:hAnsi="仿宋" w:eastAsia="仿宋"/>
                <w:b/>
              </w:rPr>
              <w:t>数据1</w:t>
            </w:r>
          </w:p>
        </w:tc>
        <w:tc>
          <w:tcPr>
            <w:tcW w:w="830" w:type="dxa"/>
            <w:vAlign w:val="center"/>
          </w:tcPr>
          <w:p w14:paraId="28030C34">
            <w:pPr>
              <w:rPr>
                <w:rFonts w:ascii="仿宋" w:hAnsi="仿宋" w:eastAsia="仿宋"/>
              </w:rPr>
            </w:pPr>
          </w:p>
        </w:tc>
        <w:tc>
          <w:tcPr>
            <w:tcW w:w="811" w:type="dxa"/>
          </w:tcPr>
          <w:p w14:paraId="2BEFADF4">
            <w:pPr>
              <w:rPr>
                <w:rFonts w:ascii="仿宋" w:hAnsi="仿宋" w:eastAsia="仿宋"/>
              </w:rPr>
            </w:pPr>
          </w:p>
        </w:tc>
        <w:tc>
          <w:tcPr>
            <w:tcW w:w="3840" w:type="dxa"/>
            <w:vAlign w:val="center"/>
          </w:tcPr>
          <w:p w14:paraId="7C08139A">
            <w:pPr>
              <w:rPr>
                <w:rFonts w:ascii="仿宋" w:hAnsi="仿宋" w:eastAsia="仿宋"/>
              </w:rPr>
            </w:pPr>
          </w:p>
        </w:tc>
        <w:tc>
          <w:tcPr>
            <w:tcW w:w="1533" w:type="dxa"/>
            <w:vAlign w:val="center"/>
          </w:tcPr>
          <w:p w14:paraId="76FAF2CB">
            <w:pPr>
              <w:rPr>
                <w:rFonts w:ascii="仿宋" w:hAnsi="仿宋" w:eastAsia="仿宋"/>
              </w:rPr>
            </w:pPr>
          </w:p>
        </w:tc>
      </w:tr>
      <w:tr w14:paraId="1F3A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5B5E54F6">
            <w:pPr>
              <w:rPr>
                <w:rFonts w:ascii="仿宋" w:hAnsi="仿宋" w:eastAsia="仿宋"/>
                <w:b/>
              </w:rPr>
            </w:pPr>
          </w:p>
        </w:tc>
        <w:tc>
          <w:tcPr>
            <w:tcW w:w="437" w:type="dxa"/>
            <w:vMerge w:val="continue"/>
            <w:vAlign w:val="center"/>
          </w:tcPr>
          <w:p w14:paraId="08E8C0A2">
            <w:pPr>
              <w:rPr>
                <w:rFonts w:ascii="仿宋" w:hAnsi="仿宋" w:eastAsia="仿宋"/>
                <w:b/>
              </w:rPr>
            </w:pPr>
          </w:p>
        </w:tc>
        <w:tc>
          <w:tcPr>
            <w:tcW w:w="894" w:type="dxa"/>
            <w:vAlign w:val="center"/>
          </w:tcPr>
          <w:p w14:paraId="1AAD5D26">
            <w:pPr>
              <w:rPr>
                <w:rFonts w:ascii="仿宋" w:hAnsi="仿宋" w:eastAsia="仿宋"/>
                <w:b/>
              </w:rPr>
            </w:pPr>
            <w:r>
              <w:rPr>
                <w:rFonts w:hint="eastAsia" w:ascii="仿宋" w:hAnsi="仿宋" w:eastAsia="仿宋"/>
                <w:b/>
              </w:rPr>
              <w:t>数据2</w:t>
            </w:r>
          </w:p>
        </w:tc>
        <w:tc>
          <w:tcPr>
            <w:tcW w:w="830" w:type="dxa"/>
            <w:vAlign w:val="center"/>
          </w:tcPr>
          <w:p w14:paraId="49A8A4D7">
            <w:pPr>
              <w:rPr>
                <w:rFonts w:ascii="仿宋" w:hAnsi="仿宋" w:eastAsia="仿宋"/>
              </w:rPr>
            </w:pPr>
          </w:p>
        </w:tc>
        <w:tc>
          <w:tcPr>
            <w:tcW w:w="811" w:type="dxa"/>
          </w:tcPr>
          <w:p w14:paraId="5F363DB2">
            <w:pPr>
              <w:rPr>
                <w:rFonts w:ascii="仿宋" w:hAnsi="仿宋" w:eastAsia="仿宋"/>
              </w:rPr>
            </w:pPr>
          </w:p>
        </w:tc>
        <w:tc>
          <w:tcPr>
            <w:tcW w:w="3840" w:type="dxa"/>
            <w:vAlign w:val="center"/>
          </w:tcPr>
          <w:p w14:paraId="5463BCCA">
            <w:pPr>
              <w:rPr>
                <w:rFonts w:ascii="仿宋" w:hAnsi="仿宋" w:eastAsia="仿宋"/>
              </w:rPr>
            </w:pPr>
          </w:p>
        </w:tc>
        <w:tc>
          <w:tcPr>
            <w:tcW w:w="1533" w:type="dxa"/>
            <w:vAlign w:val="center"/>
          </w:tcPr>
          <w:p w14:paraId="0DF2CF7B">
            <w:pPr>
              <w:rPr>
                <w:rFonts w:ascii="仿宋" w:hAnsi="仿宋" w:eastAsia="仿宋"/>
              </w:rPr>
            </w:pPr>
          </w:p>
        </w:tc>
      </w:tr>
      <w:tr w14:paraId="4AF9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003749AE">
            <w:pPr>
              <w:rPr>
                <w:rFonts w:ascii="仿宋" w:hAnsi="仿宋" w:eastAsia="仿宋"/>
                <w:b/>
              </w:rPr>
            </w:pPr>
          </w:p>
        </w:tc>
        <w:tc>
          <w:tcPr>
            <w:tcW w:w="437" w:type="dxa"/>
            <w:vMerge w:val="continue"/>
            <w:vAlign w:val="center"/>
          </w:tcPr>
          <w:p w14:paraId="13274A42">
            <w:pPr>
              <w:rPr>
                <w:rFonts w:ascii="仿宋" w:hAnsi="仿宋" w:eastAsia="仿宋"/>
                <w:b/>
              </w:rPr>
            </w:pPr>
          </w:p>
        </w:tc>
        <w:tc>
          <w:tcPr>
            <w:tcW w:w="894" w:type="dxa"/>
            <w:vAlign w:val="center"/>
          </w:tcPr>
          <w:p w14:paraId="41D8152C">
            <w:pPr>
              <w:rPr>
                <w:rFonts w:ascii="仿宋" w:hAnsi="仿宋" w:eastAsia="仿宋"/>
                <w:b/>
              </w:rPr>
            </w:pPr>
            <w:r>
              <w:rPr>
                <w:rFonts w:hint="eastAsia" w:ascii="仿宋" w:hAnsi="仿宋" w:eastAsia="仿宋"/>
                <w:b/>
              </w:rPr>
              <w:t>数据3</w:t>
            </w:r>
          </w:p>
        </w:tc>
        <w:tc>
          <w:tcPr>
            <w:tcW w:w="830" w:type="dxa"/>
            <w:vAlign w:val="center"/>
          </w:tcPr>
          <w:p w14:paraId="2B2D89FF">
            <w:pPr>
              <w:rPr>
                <w:rFonts w:ascii="仿宋" w:hAnsi="仿宋" w:eastAsia="仿宋"/>
              </w:rPr>
            </w:pPr>
          </w:p>
        </w:tc>
        <w:tc>
          <w:tcPr>
            <w:tcW w:w="811" w:type="dxa"/>
          </w:tcPr>
          <w:p w14:paraId="62AD1597">
            <w:pPr>
              <w:rPr>
                <w:rFonts w:ascii="仿宋" w:hAnsi="仿宋" w:eastAsia="仿宋"/>
              </w:rPr>
            </w:pPr>
          </w:p>
        </w:tc>
        <w:tc>
          <w:tcPr>
            <w:tcW w:w="3840" w:type="dxa"/>
            <w:vAlign w:val="center"/>
          </w:tcPr>
          <w:p w14:paraId="3566FDD2">
            <w:pPr>
              <w:rPr>
                <w:rFonts w:ascii="仿宋" w:hAnsi="仿宋" w:eastAsia="仿宋"/>
              </w:rPr>
            </w:pPr>
          </w:p>
        </w:tc>
        <w:tc>
          <w:tcPr>
            <w:tcW w:w="1533" w:type="dxa"/>
            <w:vAlign w:val="center"/>
          </w:tcPr>
          <w:p w14:paraId="69751E5A">
            <w:pPr>
              <w:rPr>
                <w:rFonts w:ascii="仿宋" w:hAnsi="仿宋" w:eastAsia="仿宋"/>
              </w:rPr>
            </w:pPr>
          </w:p>
        </w:tc>
      </w:tr>
      <w:tr w14:paraId="5AED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2786701B">
            <w:pPr>
              <w:rPr>
                <w:rFonts w:ascii="仿宋" w:hAnsi="仿宋" w:eastAsia="仿宋"/>
                <w:b/>
              </w:rPr>
            </w:pPr>
          </w:p>
        </w:tc>
        <w:tc>
          <w:tcPr>
            <w:tcW w:w="437" w:type="dxa"/>
            <w:vMerge w:val="continue"/>
            <w:vAlign w:val="center"/>
          </w:tcPr>
          <w:p w14:paraId="649F3AF1">
            <w:pPr>
              <w:rPr>
                <w:rFonts w:ascii="仿宋" w:hAnsi="仿宋" w:eastAsia="仿宋"/>
                <w:b/>
              </w:rPr>
            </w:pPr>
          </w:p>
        </w:tc>
        <w:tc>
          <w:tcPr>
            <w:tcW w:w="894" w:type="dxa"/>
            <w:vAlign w:val="center"/>
          </w:tcPr>
          <w:p w14:paraId="459B1BDF">
            <w:pPr>
              <w:rPr>
                <w:rFonts w:ascii="仿宋" w:hAnsi="仿宋" w:eastAsia="仿宋"/>
                <w:b/>
              </w:rPr>
            </w:pPr>
            <w:r>
              <w:rPr>
                <w:rFonts w:hint="eastAsia" w:ascii="仿宋" w:hAnsi="仿宋" w:eastAsia="仿宋"/>
                <w:b/>
              </w:rPr>
              <w:t>数据4</w:t>
            </w:r>
          </w:p>
        </w:tc>
        <w:tc>
          <w:tcPr>
            <w:tcW w:w="830" w:type="dxa"/>
            <w:vAlign w:val="center"/>
          </w:tcPr>
          <w:p w14:paraId="7FD96713">
            <w:pPr>
              <w:rPr>
                <w:rFonts w:ascii="仿宋" w:hAnsi="仿宋" w:eastAsia="仿宋"/>
              </w:rPr>
            </w:pPr>
          </w:p>
        </w:tc>
        <w:tc>
          <w:tcPr>
            <w:tcW w:w="811" w:type="dxa"/>
          </w:tcPr>
          <w:p w14:paraId="689150BD">
            <w:pPr>
              <w:rPr>
                <w:rFonts w:ascii="仿宋" w:hAnsi="仿宋" w:eastAsia="仿宋"/>
              </w:rPr>
            </w:pPr>
          </w:p>
        </w:tc>
        <w:tc>
          <w:tcPr>
            <w:tcW w:w="3840" w:type="dxa"/>
            <w:vAlign w:val="center"/>
          </w:tcPr>
          <w:p w14:paraId="1C6DEC42">
            <w:pPr>
              <w:rPr>
                <w:rFonts w:ascii="仿宋" w:hAnsi="仿宋" w:eastAsia="仿宋"/>
              </w:rPr>
            </w:pPr>
          </w:p>
        </w:tc>
        <w:tc>
          <w:tcPr>
            <w:tcW w:w="1533" w:type="dxa"/>
            <w:vAlign w:val="center"/>
          </w:tcPr>
          <w:p w14:paraId="7CE600BC">
            <w:pPr>
              <w:rPr>
                <w:rFonts w:ascii="仿宋" w:hAnsi="仿宋" w:eastAsia="仿宋"/>
              </w:rPr>
            </w:pPr>
          </w:p>
        </w:tc>
      </w:tr>
      <w:tr w14:paraId="55BD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37" w:type="dxa"/>
            <w:vMerge w:val="continue"/>
            <w:vAlign w:val="center"/>
          </w:tcPr>
          <w:p w14:paraId="05BF9B57">
            <w:pPr>
              <w:rPr>
                <w:rFonts w:ascii="仿宋" w:hAnsi="仿宋" w:eastAsia="仿宋"/>
                <w:b/>
              </w:rPr>
            </w:pPr>
          </w:p>
        </w:tc>
        <w:tc>
          <w:tcPr>
            <w:tcW w:w="437" w:type="dxa"/>
            <w:vMerge w:val="continue"/>
            <w:vAlign w:val="center"/>
          </w:tcPr>
          <w:p w14:paraId="5FF93410">
            <w:pPr>
              <w:rPr>
                <w:rFonts w:ascii="仿宋" w:hAnsi="仿宋" w:eastAsia="仿宋"/>
                <w:b/>
              </w:rPr>
            </w:pPr>
          </w:p>
        </w:tc>
        <w:tc>
          <w:tcPr>
            <w:tcW w:w="894" w:type="dxa"/>
            <w:vAlign w:val="center"/>
          </w:tcPr>
          <w:p w14:paraId="7B49F0CB">
            <w:pPr>
              <w:rPr>
                <w:rFonts w:ascii="仿宋" w:hAnsi="仿宋" w:eastAsia="仿宋"/>
                <w:b/>
              </w:rPr>
            </w:pPr>
            <w:r>
              <w:rPr>
                <w:rFonts w:hint="eastAsia" w:ascii="仿宋" w:hAnsi="仿宋" w:eastAsia="仿宋"/>
                <w:b/>
              </w:rPr>
              <w:t>数据…</w:t>
            </w:r>
          </w:p>
        </w:tc>
        <w:tc>
          <w:tcPr>
            <w:tcW w:w="830" w:type="dxa"/>
            <w:vAlign w:val="center"/>
          </w:tcPr>
          <w:p w14:paraId="283508D4">
            <w:pPr>
              <w:rPr>
                <w:rFonts w:ascii="仿宋" w:hAnsi="仿宋" w:eastAsia="仿宋"/>
              </w:rPr>
            </w:pPr>
          </w:p>
        </w:tc>
        <w:tc>
          <w:tcPr>
            <w:tcW w:w="811" w:type="dxa"/>
          </w:tcPr>
          <w:p w14:paraId="6309E325">
            <w:pPr>
              <w:rPr>
                <w:rFonts w:ascii="仿宋" w:hAnsi="仿宋" w:eastAsia="仿宋"/>
              </w:rPr>
            </w:pPr>
          </w:p>
        </w:tc>
        <w:tc>
          <w:tcPr>
            <w:tcW w:w="3840" w:type="dxa"/>
            <w:vAlign w:val="center"/>
          </w:tcPr>
          <w:p w14:paraId="1A1C4CD0">
            <w:pPr>
              <w:rPr>
                <w:rFonts w:ascii="仿宋" w:hAnsi="仿宋" w:eastAsia="仿宋"/>
              </w:rPr>
            </w:pPr>
          </w:p>
        </w:tc>
        <w:tc>
          <w:tcPr>
            <w:tcW w:w="1533" w:type="dxa"/>
            <w:vAlign w:val="center"/>
          </w:tcPr>
          <w:p w14:paraId="7E63EB0A">
            <w:pPr>
              <w:rPr>
                <w:rFonts w:ascii="仿宋" w:hAnsi="仿宋" w:eastAsia="仿宋"/>
              </w:rPr>
            </w:pPr>
          </w:p>
        </w:tc>
      </w:tr>
      <w:tr w14:paraId="5929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gridSpan w:val="2"/>
            <w:vMerge w:val="restart"/>
            <w:vAlign w:val="center"/>
          </w:tcPr>
          <w:p w14:paraId="5669AE71">
            <w:pPr>
              <w:rPr>
                <w:rFonts w:ascii="仿宋" w:hAnsi="仿宋" w:eastAsia="仿宋"/>
                <w:b/>
              </w:rPr>
            </w:pPr>
            <w:r>
              <w:rPr>
                <w:rFonts w:hint="eastAsia" w:ascii="仿宋" w:hAnsi="仿宋" w:eastAsia="仿宋"/>
                <w:b/>
              </w:rPr>
              <w:t>其他</w:t>
            </w:r>
          </w:p>
          <w:p w14:paraId="6245AA76">
            <w:pPr>
              <w:widowControl w:val="0"/>
              <w:jc w:val="both"/>
              <w:rPr>
                <w:rFonts w:ascii="仿宋" w:hAnsi="仿宋" w:eastAsia="仿宋"/>
                <w:b/>
              </w:rPr>
            </w:pPr>
            <w:r>
              <w:rPr>
                <w:rFonts w:hint="eastAsia" w:ascii="仿宋" w:hAnsi="仿宋" w:eastAsia="仿宋"/>
                <w:b/>
              </w:rPr>
              <w:t>数据</w:t>
            </w:r>
          </w:p>
        </w:tc>
        <w:tc>
          <w:tcPr>
            <w:tcW w:w="894" w:type="dxa"/>
            <w:vAlign w:val="center"/>
          </w:tcPr>
          <w:p w14:paraId="7FCB2886">
            <w:pPr>
              <w:rPr>
                <w:rFonts w:ascii="仿宋" w:hAnsi="仿宋" w:eastAsia="仿宋"/>
                <w:b/>
              </w:rPr>
            </w:pPr>
            <w:r>
              <w:rPr>
                <w:rFonts w:hint="eastAsia" w:ascii="仿宋" w:hAnsi="仿宋" w:eastAsia="仿宋"/>
                <w:b/>
              </w:rPr>
              <w:t>数据1</w:t>
            </w:r>
          </w:p>
        </w:tc>
        <w:tc>
          <w:tcPr>
            <w:tcW w:w="830" w:type="dxa"/>
            <w:vAlign w:val="center"/>
          </w:tcPr>
          <w:p w14:paraId="707BF53B">
            <w:pPr>
              <w:rPr>
                <w:rFonts w:ascii="仿宋" w:hAnsi="仿宋" w:eastAsia="仿宋"/>
              </w:rPr>
            </w:pPr>
          </w:p>
        </w:tc>
        <w:tc>
          <w:tcPr>
            <w:tcW w:w="811" w:type="dxa"/>
          </w:tcPr>
          <w:p w14:paraId="69636DF6">
            <w:pPr>
              <w:rPr>
                <w:rFonts w:ascii="仿宋" w:hAnsi="仿宋" w:eastAsia="仿宋"/>
              </w:rPr>
            </w:pPr>
          </w:p>
        </w:tc>
        <w:tc>
          <w:tcPr>
            <w:tcW w:w="3840" w:type="dxa"/>
            <w:vAlign w:val="center"/>
          </w:tcPr>
          <w:p w14:paraId="403EBCA2">
            <w:pPr>
              <w:rPr>
                <w:rFonts w:ascii="仿宋" w:hAnsi="仿宋" w:eastAsia="仿宋"/>
              </w:rPr>
            </w:pPr>
          </w:p>
        </w:tc>
        <w:tc>
          <w:tcPr>
            <w:tcW w:w="1533" w:type="dxa"/>
            <w:vAlign w:val="center"/>
          </w:tcPr>
          <w:p w14:paraId="14F33E7D">
            <w:pPr>
              <w:rPr>
                <w:rFonts w:ascii="仿宋" w:hAnsi="仿宋" w:eastAsia="仿宋"/>
              </w:rPr>
            </w:pPr>
          </w:p>
        </w:tc>
      </w:tr>
      <w:tr w14:paraId="764A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874" w:type="dxa"/>
            <w:gridSpan w:val="2"/>
            <w:vMerge w:val="continue"/>
            <w:vAlign w:val="center"/>
          </w:tcPr>
          <w:p w14:paraId="0159E155">
            <w:pPr>
              <w:rPr>
                <w:rFonts w:ascii="仿宋" w:hAnsi="仿宋" w:eastAsia="仿宋"/>
                <w:b/>
              </w:rPr>
            </w:pPr>
          </w:p>
        </w:tc>
        <w:tc>
          <w:tcPr>
            <w:tcW w:w="894" w:type="dxa"/>
            <w:vAlign w:val="center"/>
          </w:tcPr>
          <w:p w14:paraId="1274E4D4">
            <w:pPr>
              <w:rPr>
                <w:rFonts w:ascii="仿宋" w:hAnsi="仿宋" w:eastAsia="仿宋"/>
                <w:b/>
              </w:rPr>
            </w:pPr>
            <w:r>
              <w:rPr>
                <w:rFonts w:hint="eastAsia" w:ascii="仿宋" w:hAnsi="仿宋" w:eastAsia="仿宋"/>
                <w:b/>
              </w:rPr>
              <w:t>数据2</w:t>
            </w:r>
          </w:p>
        </w:tc>
        <w:tc>
          <w:tcPr>
            <w:tcW w:w="830" w:type="dxa"/>
            <w:vAlign w:val="center"/>
          </w:tcPr>
          <w:p w14:paraId="40CB6094">
            <w:pPr>
              <w:rPr>
                <w:rFonts w:ascii="仿宋" w:hAnsi="仿宋" w:eastAsia="仿宋"/>
              </w:rPr>
            </w:pPr>
          </w:p>
        </w:tc>
        <w:tc>
          <w:tcPr>
            <w:tcW w:w="811" w:type="dxa"/>
          </w:tcPr>
          <w:p w14:paraId="5E9E28D5">
            <w:pPr>
              <w:rPr>
                <w:rFonts w:ascii="仿宋" w:hAnsi="仿宋" w:eastAsia="仿宋"/>
              </w:rPr>
            </w:pPr>
          </w:p>
        </w:tc>
        <w:tc>
          <w:tcPr>
            <w:tcW w:w="3840" w:type="dxa"/>
            <w:vAlign w:val="center"/>
          </w:tcPr>
          <w:p w14:paraId="059EC644">
            <w:pPr>
              <w:rPr>
                <w:rFonts w:ascii="仿宋" w:hAnsi="仿宋" w:eastAsia="仿宋"/>
              </w:rPr>
            </w:pPr>
          </w:p>
        </w:tc>
        <w:tc>
          <w:tcPr>
            <w:tcW w:w="1533" w:type="dxa"/>
            <w:vAlign w:val="center"/>
          </w:tcPr>
          <w:p w14:paraId="1EA4D591">
            <w:pPr>
              <w:rPr>
                <w:rFonts w:ascii="仿宋" w:hAnsi="仿宋" w:eastAsia="仿宋"/>
              </w:rPr>
            </w:pPr>
          </w:p>
        </w:tc>
      </w:tr>
      <w:tr w14:paraId="5BF74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5131DE2C">
            <w:pPr>
              <w:rPr>
                <w:rFonts w:ascii="仿宋" w:hAnsi="仿宋" w:eastAsia="仿宋"/>
                <w:b/>
              </w:rPr>
            </w:pPr>
          </w:p>
        </w:tc>
        <w:tc>
          <w:tcPr>
            <w:tcW w:w="894" w:type="dxa"/>
            <w:vAlign w:val="center"/>
          </w:tcPr>
          <w:p w14:paraId="1B7FC825">
            <w:pPr>
              <w:rPr>
                <w:rFonts w:ascii="仿宋" w:hAnsi="仿宋" w:eastAsia="仿宋"/>
                <w:b/>
              </w:rPr>
            </w:pPr>
            <w:r>
              <w:rPr>
                <w:rFonts w:hint="eastAsia" w:ascii="仿宋" w:hAnsi="仿宋" w:eastAsia="仿宋"/>
                <w:b/>
              </w:rPr>
              <w:t>数据3</w:t>
            </w:r>
          </w:p>
        </w:tc>
        <w:tc>
          <w:tcPr>
            <w:tcW w:w="830" w:type="dxa"/>
            <w:vAlign w:val="center"/>
          </w:tcPr>
          <w:p w14:paraId="6DE9CCA7">
            <w:pPr>
              <w:rPr>
                <w:rFonts w:ascii="仿宋" w:hAnsi="仿宋" w:eastAsia="仿宋"/>
              </w:rPr>
            </w:pPr>
          </w:p>
        </w:tc>
        <w:tc>
          <w:tcPr>
            <w:tcW w:w="811" w:type="dxa"/>
          </w:tcPr>
          <w:p w14:paraId="722F9973">
            <w:pPr>
              <w:rPr>
                <w:rFonts w:ascii="仿宋" w:hAnsi="仿宋" w:eastAsia="仿宋"/>
              </w:rPr>
            </w:pPr>
          </w:p>
        </w:tc>
        <w:tc>
          <w:tcPr>
            <w:tcW w:w="3840" w:type="dxa"/>
            <w:vAlign w:val="center"/>
          </w:tcPr>
          <w:p w14:paraId="06834F62">
            <w:pPr>
              <w:rPr>
                <w:rFonts w:ascii="仿宋" w:hAnsi="仿宋" w:eastAsia="仿宋"/>
              </w:rPr>
            </w:pPr>
          </w:p>
        </w:tc>
        <w:tc>
          <w:tcPr>
            <w:tcW w:w="1533" w:type="dxa"/>
            <w:vAlign w:val="center"/>
          </w:tcPr>
          <w:p w14:paraId="2A3D3789">
            <w:pPr>
              <w:rPr>
                <w:rFonts w:ascii="仿宋" w:hAnsi="仿宋" w:eastAsia="仿宋"/>
              </w:rPr>
            </w:pPr>
          </w:p>
        </w:tc>
      </w:tr>
      <w:tr w14:paraId="0D16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648ACC42">
            <w:pPr>
              <w:rPr>
                <w:rFonts w:ascii="仿宋" w:hAnsi="仿宋" w:eastAsia="仿宋"/>
                <w:b/>
              </w:rPr>
            </w:pPr>
          </w:p>
        </w:tc>
        <w:tc>
          <w:tcPr>
            <w:tcW w:w="894" w:type="dxa"/>
            <w:vAlign w:val="center"/>
          </w:tcPr>
          <w:p w14:paraId="579E80D1">
            <w:pPr>
              <w:rPr>
                <w:rFonts w:ascii="仿宋" w:hAnsi="仿宋" w:eastAsia="仿宋"/>
                <w:b/>
              </w:rPr>
            </w:pPr>
            <w:r>
              <w:rPr>
                <w:rFonts w:hint="eastAsia" w:ascii="仿宋" w:hAnsi="仿宋" w:eastAsia="仿宋"/>
                <w:b/>
              </w:rPr>
              <w:t>数据4</w:t>
            </w:r>
          </w:p>
        </w:tc>
        <w:tc>
          <w:tcPr>
            <w:tcW w:w="830" w:type="dxa"/>
            <w:vAlign w:val="center"/>
          </w:tcPr>
          <w:p w14:paraId="45D37C0C">
            <w:pPr>
              <w:rPr>
                <w:rFonts w:ascii="仿宋" w:hAnsi="仿宋" w:eastAsia="仿宋"/>
              </w:rPr>
            </w:pPr>
          </w:p>
        </w:tc>
        <w:tc>
          <w:tcPr>
            <w:tcW w:w="811" w:type="dxa"/>
          </w:tcPr>
          <w:p w14:paraId="55D27BFD">
            <w:pPr>
              <w:rPr>
                <w:rFonts w:ascii="仿宋" w:hAnsi="仿宋" w:eastAsia="仿宋"/>
              </w:rPr>
            </w:pPr>
          </w:p>
        </w:tc>
        <w:tc>
          <w:tcPr>
            <w:tcW w:w="3840" w:type="dxa"/>
            <w:vAlign w:val="center"/>
          </w:tcPr>
          <w:p w14:paraId="3247A262">
            <w:pPr>
              <w:rPr>
                <w:rFonts w:ascii="仿宋" w:hAnsi="仿宋" w:eastAsia="仿宋"/>
              </w:rPr>
            </w:pPr>
          </w:p>
        </w:tc>
        <w:tc>
          <w:tcPr>
            <w:tcW w:w="1533" w:type="dxa"/>
            <w:vAlign w:val="center"/>
          </w:tcPr>
          <w:p w14:paraId="06766871">
            <w:pPr>
              <w:rPr>
                <w:rFonts w:ascii="仿宋" w:hAnsi="仿宋" w:eastAsia="仿宋"/>
              </w:rPr>
            </w:pPr>
          </w:p>
        </w:tc>
      </w:tr>
      <w:tr w14:paraId="4E44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20ED5860">
            <w:pPr>
              <w:rPr>
                <w:rFonts w:ascii="仿宋" w:hAnsi="仿宋" w:eastAsia="仿宋"/>
                <w:b/>
              </w:rPr>
            </w:pPr>
          </w:p>
        </w:tc>
        <w:tc>
          <w:tcPr>
            <w:tcW w:w="894" w:type="dxa"/>
            <w:vAlign w:val="center"/>
          </w:tcPr>
          <w:p w14:paraId="7ACC6DF6">
            <w:pPr>
              <w:rPr>
                <w:rFonts w:ascii="仿宋" w:hAnsi="仿宋" w:eastAsia="仿宋"/>
                <w:b/>
              </w:rPr>
            </w:pPr>
            <w:r>
              <w:rPr>
                <w:rFonts w:hint="eastAsia" w:ascii="仿宋" w:hAnsi="仿宋" w:eastAsia="仿宋"/>
                <w:b/>
              </w:rPr>
              <w:t>数据…</w:t>
            </w:r>
          </w:p>
        </w:tc>
        <w:tc>
          <w:tcPr>
            <w:tcW w:w="830" w:type="dxa"/>
            <w:vAlign w:val="center"/>
          </w:tcPr>
          <w:p w14:paraId="605812C7">
            <w:pPr>
              <w:rPr>
                <w:rFonts w:ascii="仿宋" w:hAnsi="仿宋" w:eastAsia="仿宋"/>
              </w:rPr>
            </w:pPr>
          </w:p>
        </w:tc>
        <w:tc>
          <w:tcPr>
            <w:tcW w:w="811" w:type="dxa"/>
          </w:tcPr>
          <w:p w14:paraId="3925D646">
            <w:pPr>
              <w:rPr>
                <w:rFonts w:ascii="仿宋" w:hAnsi="仿宋" w:eastAsia="仿宋"/>
              </w:rPr>
            </w:pPr>
          </w:p>
        </w:tc>
        <w:tc>
          <w:tcPr>
            <w:tcW w:w="3840" w:type="dxa"/>
            <w:vAlign w:val="center"/>
          </w:tcPr>
          <w:p w14:paraId="55D9955F">
            <w:pPr>
              <w:rPr>
                <w:rFonts w:ascii="仿宋" w:hAnsi="仿宋" w:eastAsia="仿宋"/>
              </w:rPr>
            </w:pPr>
          </w:p>
        </w:tc>
        <w:tc>
          <w:tcPr>
            <w:tcW w:w="1533" w:type="dxa"/>
            <w:vAlign w:val="center"/>
          </w:tcPr>
          <w:p w14:paraId="56DD58B9">
            <w:pPr>
              <w:rPr>
                <w:rFonts w:ascii="仿宋" w:hAnsi="仿宋" w:eastAsia="仿宋"/>
              </w:rPr>
            </w:pPr>
          </w:p>
        </w:tc>
      </w:tr>
      <w:tr w14:paraId="0DB5E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gridSpan w:val="2"/>
            <w:vMerge w:val="restart"/>
            <w:vAlign w:val="center"/>
          </w:tcPr>
          <w:p w14:paraId="6FC5B149">
            <w:pPr>
              <w:rPr>
                <w:rFonts w:ascii="仿宋" w:hAnsi="仿宋" w:eastAsia="仿宋"/>
                <w:b/>
                <w:color w:val="000000" w:themeColor="text1"/>
              </w:rPr>
            </w:pPr>
            <w:r>
              <w:rPr>
                <w:rFonts w:hint="eastAsia" w:ascii="仿宋" w:hAnsi="仿宋" w:eastAsia="仿宋"/>
                <w:b/>
                <w:color w:val="000000" w:themeColor="text1"/>
              </w:rPr>
              <w:t>补充</w:t>
            </w:r>
          </w:p>
          <w:p w14:paraId="7117B075">
            <w:pPr>
              <w:widowControl w:val="0"/>
              <w:jc w:val="both"/>
              <w:rPr>
                <w:rFonts w:ascii="仿宋" w:hAnsi="仿宋" w:eastAsia="仿宋"/>
                <w:b/>
                <w:color w:val="000000" w:themeColor="text1"/>
              </w:rPr>
            </w:pPr>
            <w:r>
              <w:rPr>
                <w:rFonts w:hint="eastAsia" w:ascii="仿宋" w:hAnsi="仿宋" w:eastAsia="仿宋"/>
                <w:b/>
                <w:color w:val="000000" w:themeColor="text1"/>
              </w:rPr>
              <w:t>数据</w:t>
            </w:r>
          </w:p>
        </w:tc>
        <w:tc>
          <w:tcPr>
            <w:tcW w:w="894" w:type="dxa"/>
            <w:vAlign w:val="center"/>
          </w:tcPr>
          <w:p w14:paraId="6C2D6C72">
            <w:pPr>
              <w:rPr>
                <w:rFonts w:ascii="仿宋" w:hAnsi="仿宋" w:eastAsia="仿宋"/>
                <w:b/>
                <w:color w:val="000000" w:themeColor="text1"/>
              </w:rPr>
            </w:pPr>
            <w:r>
              <w:rPr>
                <w:rFonts w:hint="eastAsia" w:ascii="仿宋" w:hAnsi="仿宋" w:eastAsia="仿宋"/>
                <w:b/>
                <w:color w:val="000000" w:themeColor="text1"/>
              </w:rPr>
              <w:t>数据</w:t>
            </w:r>
            <w:r>
              <w:rPr>
                <w:rFonts w:ascii="仿宋" w:hAnsi="仿宋" w:eastAsia="仿宋"/>
                <w:b/>
                <w:color w:val="000000" w:themeColor="text1"/>
              </w:rPr>
              <w:t>1</w:t>
            </w:r>
          </w:p>
        </w:tc>
        <w:tc>
          <w:tcPr>
            <w:tcW w:w="830" w:type="dxa"/>
            <w:vAlign w:val="center"/>
          </w:tcPr>
          <w:p w14:paraId="4A8E8CB8">
            <w:pPr>
              <w:rPr>
                <w:rFonts w:ascii="仿宋" w:hAnsi="仿宋" w:eastAsia="仿宋"/>
              </w:rPr>
            </w:pPr>
          </w:p>
        </w:tc>
        <w:tc>
          <w:tcPr>
            <w:tcW w:w="811" w:type="dxa"/>
          </w:tcPr>
          <w:p w14:paraId="050D3B54">
            <w:pPr>
              <w:rPr>
                <w:rFonts w:ascii="仿宋" w:hAnsi="仿宋" w:eastAsia="仿宋"/>
              </w:rPr>
            </w:pPr>
          </w:p>
        </w:tc>
        <w:tc>
          <w:tcPr>
            <w:tcW w:w="3840" w:type="dxa"/>
            <w:vAlign w:val="center"/>
          </w:tcPr>
          <w:p w14:paraId="0A100BA5">
            <w:pPr>
              <w:rPr>
                <w:rFonts w:ascii="仿宋" w:hAnsi="仿宋" w:eastAsia="仿宋"/>
              </w:rPr>
            </w:pPr>
          </w:p>
        </w:tc>
        <w:tc>
          <w:tcPr>
            <w:tcW w:w="1533" w:type="dxa"/>
            <w:vAlign w:val="center"/>
          </w:tcPr>
          <w:p w14:paraId="155CE1B0">
            <w:pPr>
              <w:rPr>
                <w:rFonts w:ascii="仿宋" w:hAnsi="仿宋" w:eastAsia="仿宋"/>
              </w:rPr>
            </w:pPr>
          </w:p>
        </w:tc>
      </w:tr>
      <w:tr w14:paraId="738E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874" w:type="dxa"/>
            <w:gridSpan w:val="2"/>
            <w:vMerge w:val="continue"/>
            <w:vAlign w:val="center"/>
          </w:tcPr>
          <w:p w14:paraId="67DF5234">
            <w:pPr>
              <w:rPr>
                <w:rFonts w:ascii="仿宋" w:hAnsi="仿宋" w:eastAsia="仿宋"/>
                <w:b/>
                <w:color w:val="000000" w:themeColor="text1"/>
              </w:rPr>
            </w:pPr>
          </w:p>
        </w:tc>
        <w:tc>
          <w:tcPr>
            <w:tcW w:w="894" w:type="dxa"/>
            <w:vAlign w:val="center"/>
          </w:tcPr>
          <w:p w14:paraId="047DAA90">
            <w:pPr>
              <w:rPr>
                <w:rFonts w:ascii="仿宋" w:hAnsi="仿宋" w:eastAsia="仿宋"/>
                <w:b/>
                <w:color w:val="000000" w:themeColor="text1"/>
              </w:rPr>
            </w:pPr>
            <w:r>
              <w:rPr>
                <w:rFonts w:hint="eastAsia" w:ascii="仿宋" w:hAnsi="仿宋" w:eastAsia="仿宋"/>
                <w:b/>
                <w:color w:val="000000" w:themeColor="text1"/>
              </w:rPr>
              <w:t>数据</w:t>
            </w:r>
            <w:r>
              <w:rPr>
                <w:rFonts w:ascii="仿宋" w:hAnsi="仿宋" w:eastAsia="仿宋"/>
                <w:b/>
                <w:color w:val="000000" w:themeColor="text1"/>
              </w:rPr>
              <w:t>2</w:t>
            </w:r>
          </w:p>
        </w:tc>
        <w:tc>
          <w:tcPr>
            <w:tcW w:w="830" w:type="dxa"/>
            <w:vAlign w:val="center"/>
          </w:tcPr>
          <w:p w14:paraId="1FA04022">
            <w:pPr>
              <w:rPr>
                <w:rFonts w:ascii="仿宋" w:hAnsi="仿宋" w:eastAsia="仿宋"/>
              </w:rPr>
            </w:pPr>
          </w:p>
        </w:tc>
        <w:tc>
          <w:tcPr>
            <w:tcW w:w="811" w:type="dxa"/>
          </w:tcPr>
          <w:p w14:paraId="271C241D">
            <w:pPr>
              <w:rPr>
                <w:rFonts w:ascii="仿宋" w:hAnsi="仿宋" w:eastAsia="仿宋"/>
              </w:rPr>
            </w:pPr>
          </w:p>
        </w:tc>
        <w:tc>
          <w:tcPr>
            <w:tcW w:w="3840" w:type="dxa"/>
            <w:vAlign w:val="center"/>
          </w:tcPr>
          <w:p w14:paraId="7381A89C">
            <w:pPr>
              <w:rPr>
                <w:rFonts w:ascii="仿宋" w:hAnsi="仿宋" w:eastAsia="仿宋"/>
              </w:rPr>
            </w:pPr>
          </w:p>
        </w:tc>
        <w:tc>
          <w:tcPr>
            <w:tcW w:w="1533" w:type="dxa"/>
            <w:vAlign w:val="center"/>
          </w:tcPr>
          <w:p w14:paraId="7D81DEF0">
            <w:pPr>
              <w:rPr>
                <w:rFonts w:ascii="仿宋" w:hAnsi="仿宋" w:eastAsia="仿宋"/>
              </w:rPr>
            </w:pPr>
          </w:p>
        </w:tc>
      </w:tr>
      <w:tr w14:paraId="0AD1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6A23F274">
            <w:pPr>
              <w:rPr>
                <w:rFonts w:ascii="仿宋" w:hAnsi="仿宋" w:eastAsia="仿宋"/>
                <w:b/>
                <w:color w:val="000000" w:themeColor="text1"/>
              </w:rPr>
            </w:pPr>
          </w:p>
        </w:tc>
        <w:tc>
          <w:tcPr>
            <w:tcW w:w="894" w:type="dxa"/>
            <w:vAlign w:val="center"/>
          </w:tcPr>
          <w:p w14:paraId="333CCF4D">
            <w:pPr>
              <w:rPr>
                <w:rFonts w:ascii="仿宋" w:hAnsi="仿宋" w:eastAsia="仿宋"/>
                <w:b/>
                <w:color w:val="000000" w:themeColor="text1"/>
              </w:rPr>
            </w:pPr>
            <w:r>
              <w:rPr>
                <w:rFonts w:hint="eastAsia" w:ascii="仿宋" w:hAnsi="仿宋" w:eastAsia="仿宋"/>
                <w:b/>
                <w:color w:val="000000" w:themeColor="text1"/>
              </w:rPr>
              <w:t>数据</w:t>
            </w:r>
            <w:r>
              <w:rPr>
                <w:rFonts w:ascii="仿宋" w:hAnsi="仿宋" w:eastAsia="仿宋"/>
                <w:b/>
                <w:color w:val="000000" w:themeColor="text1"/>
              </w:rPr>
              <w:t>3</w:t>
            </w:r>
          </w:p>
        </w:tc>
        <w:tc>
          <w:tcPr>
            <w:tcW w:w="830" w:type="dxa"/>
            <w:vAlign w:val="center"/>
          </w:tcPr>
          <w:p w14:paraId="2148C824">
            <w:pPr>
              <w:rPr>
                <w:rFonts w:ascii="仿宋" w:hAnsi="仿宋" w:eastAsia="仿宋"/>
              </w:rPr>
            </w:pPr>
          </w:p>
        </w:tc>
        <w:tc>
          <w:tcPr>
            <w:tcW w:w="811" w:type="dxa"/>
          </w:tcPr>
          <w:p w14:paraId="38C5808C">
            <w:pPr>
              <w:rPr>
                <w:rFonts w:ascii="仿宋" w:hAnsi="仿宋" w:eastAsia="仿宋"/>
              </w:rPr>
            </w:pPr>
          </w:p>
        </w:tc>
        <w:tc>
          <w:tcPr>
            <w:tcW w:w="3840" w:type="dxa"/>
            <w:vAlign w:val="center"/>
          </w:tcPr>
          <w:p w14:paraId="646812E5">
            <w:pPr>
              <w:rPr>
                <w:rFonts w:ascii="仿宋" w:hAnsi="仿宋" w:eastAsia="仿宋"/>
              </w:rPr>
            </w:pPr>
          </w:p>
        </w:tc>
        <w:tc>
          <w:tcPr>
            <w:tcW w:w="1533" w:type="dxa"/>
            <w:vAlign w:val="center"/>
          </w:tcPr>
          <w:p w14:paraId="2D7813CB">
            <w:pPr>
              <w:rPr>
                <w:rFonts w:ascii="仿宋" w:hAnsi="仿宋" w:eastAsia="仿宋"/>
              </w:rPr>
            </w:pPr>
          </w:p>
        </w:tc>
      </w:tr>
      <w:tr w14:paraId="77B75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32031B8D">
            <w:pPr>
              <w:rPr>
                <w:rFonts w:ascii="仿宋" w:hAnsi="仿宋" w:eastAsia="仿宋"/>
                <w:b/>
                <w:color w:val="000000" w:themeColor="text1"/>
              </w:rPr>
            </w:pPr>
          </w:p>
        </w:tc>
        <w:tc>
          <w:tcPr>
            <w:tcW w:w="894" w:type="dxa"/>
            <w:vAlign w:val="center"/>
          </w:tcPr>
          <w:p w14:paraId="53C9AFA1">
            <w:pPr>
              <w:rPr>
                <w:rFonts w:ascii="仿宋" w:hAnsi="仿宋" w:eastAsia="仿宋"/>
                <w:b/>
                <w:color w:val="000000" w:themeColor="text1"/>
              </w:rPr>
            </w:pPr>
            <w:r>
              <w:rPr>
                <w:rFonts w:hint="eastAsia" w:ascii="仿宋" w:hAnsi="仿宋" w:eastAsia="仿宋"/>
                <w:b/>
                <w:color w:val="000000" w:themeColor="text1"/>
              </w:rPr>
              <w:t>数据</w:t>
            </w:r>
            <w:r>
              <w:rPr>
                <w:rFonts w:ascii="仿宋" w:hAnsi="仿宋" w:eastAsia="仿宋"/>
                <w:b/>
                <w:color w:val="000000" w:themeColor="text1"/>
              </w:rPr>
              <w:t>4</w:t>
            </w:r>
          </w:p>
        </w:tc>
        <w:tc>
          <w:tcPr>
            <w:tcW w:w="830" w:type="dxa"/>
            <w:vAlign w:val="center"/>
          </w:tcPr>
          <w:p w14:paraId="0C2EAAA6">
            <w:pPr>
              <w:rPr>
                <w:rFonts w:ascii="仿宋" w:hAnsi="仿宋" w:eastAsia="仿宋"/>
              </w:rPr>
            </w:pPr>
          </w:p>
        </w:tc>
        <w:tc>
          <w:tcPr>
            <w:tcW w:w="811" w:type="dxa"/>
          </w:tcPr>
          <w:p w14:paraId="7F620EF6">
            <w:pPr>
              <w:rPr>
                <w:rFonts w:ascii="仿宋" w:hAnsi="仿宋" w:eastAsia="仿宋"/>
              </w:rPr>
            </w:pPr>
          </w:p>
        </w:tc>
        <w:tc>
          <w:tcPr>
            <w:tcW w:w="3840" w:type="dxa"/>
            <w:vAlign w:val="center"/>
          </w:tcPr>
          <w:p w14:paraId="291E2452">
            <w:pPr>
              <w:rPr>
                <w:rFonts w:ascii="仿宋" w:hAnsi="仿宋" w:eastAsia="仿宋"/>
              </w:rPr>
            </w:pPr>
          </w:p>
        </w:tc>
        <w:tc>
          <w:tcPr>
            <w:tcW w:w="1533" w:type="dxa"/>
            <w:vAlign w:val="center"/>
          </w:tcPr>
          <w:p w14:paraId="430DC759">
            <w:pPr>
              <w:rPr>
                <w:rFonts w:ascii="仿宋" w:hAnsi="仿宋" w:eastAsia="仿宋"/>
              </w:rPr>
            </w:pPr>
          </w:p>
        </w:tc>
      </w:tr>
      <w:tr w14:paraId="4233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52236ED1">
            <w:pPr>
              <w:rPr>
                <w:rFonts w:ascii="仿宋" w:hAnsi="仿宋" w:eastAsia="仿宋"/>
                <w:b/>
                <w:color w:val="000000" w:themeColor="text1"/>
              </w:rPr>
            </w:pPr>
          </w:p>
        </w:tc>
        <w:tc>
          <w:tcPr>
            <w:tcW w:w="894" w:type="dxa"/>
            <w:vAlign w:val="center"/>
          </w:tcPr>
          <w:p w14:paraId="4DA96027">
            <w:pPr>
              <w:rPr>
                <w:rFonts w:ascii="仿宋" w:hAnsi="仿宋" w:eastAsia="仿宋"/>
                <w:b/>
                <w:color w:val="000000" w:themeColor="text1"/>
              </w:rPr>
            </w:pPr>
            <w:r>
              <w:rPr>
                <w:rFonts w:hint="eastAsia" w:ascii="仿宋" w:hAnsi="仿宋" w:eastAsia="仿宋"/>
                <w:b/>
                <w:color w:val="000000" w:themeColor="text1"/>
              </w:rPr>
              <w:t>数据…</w:t>
            </w:r>
          </w:p>
        </w:tc>
        <w:tc>
          <w:tcPr>
            <w:tcW w:w="830" w:type="dxa"/>
            <w:vAlign w:val="center"/>
          </w:tcPr>
          <w:p w14:paraId="7EB59AB5">
            <w:pPr>
              <w:rPr>
                <w:rFonts w:ascii="仿宋" w:hAnsi="仿宋" w:eastAsia="仿宋"/>
              </w:rPr>
            </w:pPr>
          </w:p>
        </w:tc>
        <w:tc>
          <w:tcPr>
            <w:tcW w:w="811" w:type="dxa"/>
          </w:tcPr>
          <w:p w14:paraId="46AFF2CA">
            <w:pPr>
              <w:rPr>
                <w:rFonts w:ascii="仿宋" w:hAnsi="仿宋" w:eastAsia="仿宋"/>
              </w:rPr>
            </w:pPr>
          </w:p>
        </w:tc>
        <w:tc>
          <w:tcPr>
            <w:tcW w:w="3840" w:type="dxa"/>
            <w:vAlign w:val="center"/>
          </w:tcPr>
          <w:p w14:paraId="7E2F8075">
            <w:pPr>
              <w:rPr>
                <w:rFonts w:ascii="仿宋" w:hAnsi="仿宋" w:eastAsia="仿宋"/>
              </w:rPr>
            </w:pPr>
          </w:p>
        </w:tc>
        <w:tc>
          <w:tcPr>
            <w:tcW w:w="1533" w:type="dxa"/>
            <w:vAlign w:val="center"/>
          </w:tcPr>
          <w:p w14:paraId="07D6710F">
            <w:pPr>
              <w:rPr>
                <w:rFonts w:ascii="仿宋" w:hAnsi="仿宋" w:eastAsia="仿宋"/>
              </w:rPr>
            </w:pPr>
          </w:p>
        </w:tc>
      </w:tr>
      <w:tr w14:paraId="64B6F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874" w:type="dxa"/>
            <w:gridSpan w:val="2"/>
            <w:vMerge w:val="restart"/>
            <w:vAlign w:val="center"/>
          </w:tcPr>
          <w:p w14:paraId="1C8789AA">
            <w:pPr>
              <w:rPr>
                <w:rFonts w:ascii="仿宋" w:hAnsi="仿宋" w:eastAsia="仿宋"/>
                <w:b/>
              </w:rPr>
            </w:pPr>
            <w:r>
              <w:rPr>
                <w:rFonts w:hint="eastAsia" w:ascii="仿宋" w:hAnsi="仿宋" w:eastAsia="仿宋"/>
                <w:b/>
              </w:rPr>
              <w:t>实时监测的数据</w:t>
            </w:r>
          </w:p>
        </w:tc>
        <w:tc>
          <w:tcPr>
            <w:tcW w:w="894" w:type="dxa"/>
            <w:vAlign w:val="center"/>
          </w:tcPr>
          <w:p w14:paraId="641528E0">
            <w:pPr>
              <w:rPr>
                <w:rFonts w:ascii="仿宋" w:hAnsi="仿宋" w:eastAsia="仿宋"/>
                <w:b/>
              </w:rPr>
            </w:pPr>
            <w:r>
              <w:rPr>
                <w:rFonts w:hint="eastAsia" w:ascii="仿宋" w:hAnsi="仿宋" w:eastAsia="仿宋"/>
                <w:b/>
              </w:rPr>
              <w:t>数据1</w:t>
            </w:r>
          </w:p>
        </w:tc>
        <w:tc>
          <w:tcPr>
            <w:tcW w:w="830" w:type="dxa"/>
            <w:vAlign w:val="center"/>
          </w:tcPr>
          <w:p w14:paraId="6AE9AD6F">
            <w:pPr>
              <w:rPr>
                <w:rFonts w:ascii="仿宋" w:hAnsi="仿宋" w:eastAsia="仿宋"/>
              </w:rPr>
            </w:pPr>
          </w:p>
        </w:tc>
        <w:tc>
          <w:tcPr>
            <w:tcW w:w="811" w:type="dxa"/>
          </w:tcPr>
          <w:p w14:paraId="6881E1DA">
            <w:pPr>
              <w:rPr>
                <w:rFonts w:ascii="仿宋" w:hAnsi="仿宋" w:eastAsia="仿宋"/>
              </w:rPr>
            </w:pPr>
          </w:p>
        </w:tc>
        <w:tc>
          <w:tcPr>
            <w:tcW w:w="3840" w:type="dxa"/>
            <w:vAlign w:val="center"/>
          </w:tcPr>
          <w:p w14:paraId="09E2BD8B">
            <w:pPr>
              <w:rPr>
                <w:rFonts w:ascii="仿宋" w:hAnsi="仿宋" w:eastAsia="仿宋"/>
              </w:rPr>
            </w:pPr>
          </w:p>
        </w:tc>
        <w:tc>
          <w:tcPr>
            <w:tcW w:w="1533" w:type="dxa"/>
            <w:vAlign w:val="center"/>
          </w:tcPr>
          <w:p w14:paraId="1B5076D6">
            <w:pPr>
              <w:rPr>
                <w:rFonts w:ascii="仿宋" w:hAnsi="仿宋" w:eastAsia="仿宋"/>
              </w:rPr>
            </w:pPr>
          </w:p>
        </w:tc>
      </w:tr>
      <w:tr w14:paraId="7D44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4BF441A0">
            <w:pPr>
              <w:rPr>
                <w:rFonts w:ascii="仿宋" w:hAnsi="仿宋" w:eastAsia="仿宋"/>
                <w:b/>
              </w:rPr>
            </w:pPr>
          </w:p>
        </w:tc>
        <w:tc>
          <w:tcPr>
            <w:tcW w:w="894" w:type="dxa"/>
            <w:vAlign w:val="center"/>
          </w:tcPr>
          <w:p w14:paraId="0036F8EE">
            <w:pPr>
              <w:rPr>
                <w:rFonts w:ascii="仿宋" w:hAnsi="仿宋" w:eastAsia="仿宋"/>
                <w:b/>
              </w:rPr>
            </w:pPr>
            <w:r>
              <w:rPr>
                <w:rFonts w:hint="eastAsia" w:ascii="仿宋" w:hAnsi="仿宋" w:eastAsia="仿宋"/>
                <w:b/>
              </w:rPr>
              <w:t>数据2</w:t>
            </w:r>
          </w:p>
        </w:tc>
        <w:tc>
          <w:tcPr>
            <w:tcW w:w="830" w:type="dxa"/>
            <w:vAlign w:val="center"/>
          </w:tcPr>
          <w:p w14:paraId="3AF422E4">
            <w:pPr>
              <w:rPr>
                <w:rFonts w:ascii="仿宋" w:hAnsi="仿宋" w:eastAsia="仿宋"/>
              </w:rPr>
            </w:pPr>
          </w:p>
        </w:tc>
        <w:tc>
          <w:tcPr>
            <w:tcW w:w="811" w:type="dxa"/>
          </w:tcPr>
          <w:p w14:paraId="76197C17">
            <w:pPr>
              <w:rPr>
                <w:rFonts w:ascii="仿宋" w:hAnsi="仿宋" w:eastAsia="仿宋"/>
              </w:rPr>
            </w:pPr>
          </w:p>
        </w:tc>
        <w:tc>
          <w:tcPr>
            <w:tcW w:w="3840" w:type="dxa"/>
            <w:vAlign w:val="center"/>
          </w:tcPr>
          <w:p w14:paraId="0DF0EE95">
            <w:pPr>
              <w:rPr>
                <w:rFonts w:ascii="仿宋" w:hAnsi="仿宋" w:eastAsia="仿宋"/>
              </w:rPr>
            </w:pPr>
          </w:p>
        </w:tc>
        <w:tc>
          <w:tcPr>
            <w:tcW w:w="1533" w:type="dxa"/>
            <w:vAlign w:val="center"/>
          </w:tcPr>
          <w:p w14:paraId="71C6F0C9">
            <w:pPr>
              <w:rPr>
                <w:rFonts w:ascii="仿宋" w:hAnsi="仿宋" w:eastAsia="仿宋"/>
              </w:rPr>
            </w:pPr>
          </w:p>
        </w:tc>
      </w:tr>
      <w:tr w14:paraId="7820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2789C254">
            <w:pPr>
              <w:rPr>
                <w:rFonts w:ascii="仿宋" w:hAnsi="仿宋" w:eastAsia="仿宋"/>
                <w:b/>
              </w:rPr>
            </w:pPr>
          </w:p>
        </w:tc>
        <w:tc>
          <w:tcPr>
            <w:tcW w:w="894" w:type="dxa"/>
            <w:vAlign w:val="center"/>
          </w:tcPr>
          <w:p w14:paraId="045ABB2D">
            <w:pPr>
              <w:rPr>
                <w:rFonts w:ascii="仿宋" w:hAnsi="仿宋" w:eastAsia="仿宋"/>
                <w:b/>
              </w:rPr>
            </w:pPr>
            <w:r>
              <w:rPr>
                <w:rFonts w:hint="eastAsia" w:ascii="仿宋" w:hAnsi="仿宋" w:eastAsia="仿宋"/>
                <w:b/>
              </w:rPr>
              <w:t>数据3</w:t>
            </w:r>
          </w:p>
        </w:tc>
        <w:tc>
          <w:tcPr>
            <w:tcW w:w="830" w:type="dxa"/>
            <w:vAlign w:val="center"/>
          </w:tcPr>
          <w:p w14:paraId="098B3703">
            <w:pPr>
              <w:rPr>
                <w:rFonts w:ascii="仿宋" w:hAnsi="仿宋" w:eastAsia="仿宋"/>
              </w:rPr>
            </w:pPr>
          </w:p>
        </w:tc>
        <w:tc>
          <w:tcPr>
            <w:tcW w:w="811" w:type="dxa"/>
          </w:tcPr>
          <w:p w14:paraId="0D5FA55E">
            <w:pPr>
              <w:rPr>
                <w:rFonts w:ascii="仿宋" w:hAnsi="仿宋" w:eastAsia="仿宋"/>
              </w:rPr>
            </w:pPr>
          </w:p>
        </w:tc>
        <w:tc>
          <w:tcPr>
            <w:tcW w:w="3840" w:type="dxa"/>
            <w:vAlign w:val="center"/>
          </w:tcPr>
          <w:p w14:paraId="3A303F99">
            <w:pPr>
              <w:rPr>
                <w:rFonts w:ascii="仿宋" w:hAnsi="仿宋" w:eastAsia="仿宋"/>
              </w:rPr>
            </w:pPr>
          </w:p>
        </w:tc>
        <w:tc>
          <w:tcPr>
            <w:tcW w:w="1533" w:type="dxa"/>
            <w:vAlign w:val="center"/>
          </w:tcPr>
          <w:p w14:paraId="5A10083A">
            <w:pPr>
              <w:rPr>
                <w:rFonts w:ascii="仿宋" w:hAnsi="仿宋" w:eastAsia="仿宋"/>
              </w:rPr>
            </w:pPr>
          </w:p>
        </w:tc>
      </w:tr>
      <w:tr w14:paraId="4595D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4E5B267C">
            <w:pPr>
              <w:rPr>
                <w:rFonts w:ascii="仿宋" w:hAnsi="仿宋" w:eastAsia="仿宋"/>
                <w:b/>
              </w:rPr>
            </w:pPr>
          </w:p>
        </w:tc>
        <w:tc>
          <w:tcPr>
            <w:tcW w:w="894" w:type="dxa"/>
            <w:vAlign w:val="center"/>
          </w:tcPr>
          <w:p w14:paraId="2719164D">
            <w:pPr>
              <w:rPr>
                <w:rFonts w:ascii="仿宋" w:hAnsi="仿宋" w:eastAsia="仿宋"/>
                <w:b/>
              </w:rPr>
            </w:pPr>
            <w:r>
              <w:rPr>
                <w:rFonts w:hint="eastAsia" w:ascii="仿宋" w:hAnsi="仿宋" w:eastAsia="仿宋"/>
                <w:b/>
              </w:rPr>
              <w:t>数据4</w:t>
            </w:r>
          </w:p>
        </w:tc>
        <w:tc>
          <w:tcPr>
            <w:tcW w:w="830" w:type="dxa"/>
            <w:vAlign w:val="center"/>
          </w:tcPr>
          <w:p w14:paraId="5CA87076">
            <w:pPr>
              <w:rPr>
                <w:rFonts w:ascii="仿宋" w:hAnsi="仿宋" w:eastAsia="仿宋"/>
              </w:rPr>
            </w:pPr>
          </w:p>
        </w:tc>
        <w:tc>
          <w:tcPr>
            <w:tcW w:w="811" w:type="dxa"/>
          </w:tcPr>
          <w:p w14:paraId="2DF9FBE4">
            <w:pPr>
              <w:rPr>
                <w:rFonts w:ascii="仿宋" w:hAnsi="仿宋" w:eastAsia="仿宋"/>
              </w:rPr>
            </w:pPr>
          </w:p>
        </w:tc>
        <w:tc>
          <w:tcPr>
            <w:tcW w:w="3840" w:type="dxa"/>
            <w:vAlign w:val="center"/>
          </w:tcPr>
          <w:p w14:paraId="53FEDFAB">
            <w:pPr>
              <w:rPr>
                <w:rFonts w:ascii="仿宋" w:hAnsi="仿宋" w:eastAsia="仿宋"/>
              </w:rPr>
            </w:pPr>
          </w:p>
        </w:tc>
        <w:tc>
          <w:tcPr>
            <w:tcW w:w="1533" w:type="dxa"/>
            <w:vAlign w:val="center"/>
          </w:tcPr>
          <w:p w14:paraId="704A7CE5">
            <w:pPr>
              <w:rPr>
                <w:rFonts w:ascii="仿宋" w:hAnsi="仿宋" w:eastAsia="仿宋"/>
              </w:rPr>
            </w:pPr>
          </w:p>
        </w:tc>
      </w:tr>
      <w:tr w14:paraId="4B97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874" w:type="dxa"/>
            <w:gridSpan w:val="2"/>
            <w:vMerge w:val="continue"/>
            <w:vAlign w:val="center"/>
          </w:tcPr>
          <w:p w14:paraId="18FFD2EE">
            <w:pPr>
              <w:rPr>
                <w:rFonts w:ascii="仿宋" w:hAnsi="仿宋" w:eastAsia="仿宋"/>
                <w:b/>
              </w:rPr>
            </w:pPr>
          </w:p>
        </w:tc>
        <w:tc>
          <w:tcPr>
            <w:tcW w:w="894" w:type="dxa"/>
            <w:vAlign w:val="center"/>
          </w:tcPr>
          <w:p w14:paraId="3B450024">
            <w:pPr>
              <w:rPr>
                <w:rFonts w:ascii="仿宋" w:hAnsi="仿宋" w:eastAsia="仿宋"/>
                <w:b/>
              </w:rPr>
            </w:pPr>
            <w:r>
              <w:rPr>
                <w:rFonts w:hint="eastAsia" w:ascii="仿宋" w:hAnsi="仿宋" w:eastAsia="仿宋"/>
                <w:b/>
              </w:rPr>
              <w:t>数据…</w:t>
            </w:r>
          </w:p>
        </w:tc>
        <w:tc>
          <w:tcPr>
            <w:tcW w:w="830" w:type="dxa"/>
            <w:vAlign w:val="center"/>
          </w:tcPr>
          <w:p w14:paraId="283BDFF6">
            <w:pPr>
              <w:rPr>
                <w:rFonts w:ascii="仿宋" w:hAnsi="仿宋" w:eastAsia="仿宋"/>
              </w:rPr>
            </w:pPr>
          </w:p>
        </w:tc>
        <w:tc>
          <w:tcPr>
            <w:tcW w:w="811" w:type="dxa"/>
          </w:tcPr>
          <w:p w14:paraId="0696211A">
            <w:pPr>
              <w:rPr>
                <w:rFonts w:ascii="仿宋" w:hAnsi="仿宋" w:eastAsia="仿宋"/>
              </w:rPr>
            </w:pPr>
          </w:p>
        </w:tc>
        <w:tc>
          <w:tcPr>
            <w:tcW w:w="3840" w:type="dxa"/>
            <w:vAlign w:val="center"/>
          </w:tcPr>
          <w:p w14:paraId="6872D862">
            <w:pPr>
              <w:rPr>
                <w:rFonts w:ascii="仿宋" w:hAnsi="仿宋" w:eastAsia="仿宋"/>
              </w:rPr>
            </w:pPr>
          </w:p>
        </w:tc>
        <w:tc>
          <w:tcPr>
            <w:tcW w:w="1533" w:type="dxa"/>
            <w:vAlign w:val="center"/>
          </w:tcPr>
          <w:p w14:paraId="3C0B6F66">
            <w:pPr>
              <w:rPr>
                <w:rFonts w:ascii="仿宋" w:hAnsi="仿宋" w:eastAsia="仿宋"/>
              </w:rPr>
            </w:pPr>
          </w:p>
        </w:tc>
      </w:tr>
    </w:tbl>
    <w:p w14:paraId="6CA2F25C">
      <w:pPr>
        <w:spacing w:after="0" w:line="560" w:lineRule="exact"/>
        <w:ind w:firstLine="659" w:firstLineChars="205"/>
        <w:rPr>
          <w:rFonts w:ascii="仿宋_GB2312" w:hAnsi="仿宋" w:eastAsia="仿宋_GB2312"/>
          <w:b/>
          <w:sz w:val="32"/>
          <w:szCs w:val="32"/>
        </w:rPr>
      </w:pPr>
    </w:p>
    <w:p w14:paraId="7CCF66B9">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3.3.2.1 活动水平数据的符合性</w:t>
      </w:r>
    </w:p>
    <w:p w14:paraId="0DA47E5A">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核查机构应核查二氧化碳重点排放单位报送的表格BG－2《报告单位 20__年化石燃料二氧化碳直接排放》、BG－2J《报告单位 20__年化石燃料二氧化碳直接排放（移动设施）》、JT-2《尾气净化过程排放量数据表》、表ZD-3《重点排放单位20____年化石燃料月消耗量》、BG－3《报告单位电力消耗的二氧化碳间接排放》以及各个行业的特定表格如交通运输业的表</w:t>
      </w:r>
      <w:r>
        <w:rPr>
          <w:rFonts w:ascii="仿宋_GB2312" w:hAnsi="仿宋" w:eastAsia="仿宋_GB2312"/>
          <w:sz w:val="32"/>
          <w:szCs w:val="32"/>
        </w:rPr>
        <w:t>ZD-3-Ja《重点排放单位运营车辆能耗月度汇总表（公共电汽车企业）》、表ZD-3-Jb《重点排放单位电耗统计月度汇总表（轨道交通运输企业）》、</w:t>
      </w:r>
      <w:r>
        <w:rPr>
          <w:rFonts w:hint="eastAsia" w:ascii="仿宋_GB2312" w:hAnsi="仿宋" w:eastAsia="仿宋_GB2312"/>
          <w:sz w:val="32"/>
          <w:szCs w:val="32"/>
        </w:rPr>
        <w:t>表</w:t>
      </w:r>
      <w:r>
        <w:rPr>
          <w:rFonts w:ascii="仿宋_GB2312" w:hAnsi="仿宋" w:eastAsia="仿宋_GB2312"/>
          <w:sz w:val="32"/>
          <w:szCs w:val="32"/>
        </w:rPr>
        <w:t>BG-3-Ja《报告单位固定设施电力消耗的二氧化碳间接排放》</w:t>
      </w:r>
      <w:r>
        <w:rPr>
          <w:rFonts w:hint="eastAsia" w:ascii="仿宋_GB2312" w:hAnsi="仿宋" w:eastAsia="仿宋_GB2312"/>
          <w:sz w:val="32"/>
          <w:szCs w:val="32"/>
        </w:rPr>
        <w:t>、表</w:t>
      </w:r>
      <w:r>
        <w:rPr>
          <w:rFonts w:ascii="仿宋_GB2312" w:hAnsi="仿宋" w:eastAsia="仿宋_GB2312"/>
          <w:sz w:val="32"/>
          <w:szCs w:val="32"/>
        </w:rPr>
        <w:t>BG-3-Jb《报告单位</w:t>
      </w:r>
      <w:r>
        <w:rPr>
          <w:rFonts w:hint="eastAsia" w:ascii="仿宋_GB2312" w:hAnsi="仿宋" w:eastAsia="仿宋_GB2312"/>
          <w:sz w:val="32"/>
          <w:szCs w:val="32"/>
        </w:rPr>
        <w:t>移动设施电力消耗的二氧化碳间接排放》、BG-2《报告单位化石燃料二氧化碳直接排放（固定设施）》、</w:t>
      </w:r>
      <w:r>
        <w:rPr>
          <w:rFonts w:ascii="仿宋_GB2312" w:hAnsi="仿宋" w:eastAsia="仿宋_GB2312"/>
          <w:sz w:val="32"/>
          <w:szCs w:val="32"/>
        </w:rPr>
        <w:t>BG-2H《报告单位化石燃料二氧化碳直接排放（移动设施）》和BG-3-Ha《报告单位固定设施电力消耗的二氧化碳间接排放》。</w:t>
      </w:r>
      <w:r>
        <w:rPr>
          <w:rFonts w:hint="eastAsia" w:ascii="仿宋_GB2312" w:hAnsi="仿宋" w:eastAsia="仿宋_GB2312"/>
          <w:sz w:val="32"/>
          <w:szCs w:val="32"/>
        </w:rPr>
        <w:t>对每一个活动水平数据进行核查,核查的内容包括:单位、数据来源、监测方法、监测频次、记录频次、数据缺失处理、交叉核对内容，核查机构应对上述每一个核算数据的符合性进行报告。报告格式如下：</w:t>
      </w:r>
    </w:p>
    <w:p w14:paraId="3423EB37">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活动水平数据1（直接排放）：</w:t>
      </w:r>
    </w:p>
    <w:p w14:paraId="0B1AD515">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单位</w:t>
      </w:r>
    </w:p>
    <w:p w14:paraId="6A14BCED">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数据来源</w:t>
      </w:r>
    </w:p>
    <w:p w14:paraId="553E91E8">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监测方法</w:t>
      </w:r>
    </w:p>
    <w:p w14:paraId="1C381714">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监测频次</w:t>
      </w:r>
    </w:p>
    <w:p w14:paraId="3C5B126F">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记录频次</w:t>
      </w:r>
    </w:p>
    <w:p w14:paraId="7344E867">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数据缺失处理</w:t>
      </w:r>
    </w:p>
    <w:p w14:paraId="5BEC163E">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交叉核对</w:t>
      </w:r>
    </w:p>
    <w:p w14:paraId="08E17F26">
      <w:pPr>
        <w:widowControl w:val="0"/>
        <w:numPr>
          <w:ilvl w:val="0"/>
          <w:numId w:val="1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确认的数值</w:t>
      </w:r>
    </w:p>
    <w:p w14:paraId="08012ED4">
      <w:pPr>
        <w:widowControl w:val="0"/>
        <w:numPr>
          <w:ilvl w:val="0"/>
          <w:numId w:val="17"/>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核查结论（简要描述不符合，如有。详细描述及纠正措施链接附件1）</w:t>
      </w:r>
    </w:p>
    <w:p w14:paraId="3221AEE8">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活动水平数据2（直接排放）：</w:t>
      </w:r>
    </w:p>
    <w:p w14:paraId="0A5C25E7">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活动水平数据1（间接排放）：</w:t>
      </w:r>
    </w:p>
    <w:p w14:paraId="6172FA19">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3.3.2.2 排放因子的符合性</w:t>
      </w:r>
    </w:p>
    <w:p w14:paraId="59579554">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核查机构应核查二氧化碳重点排放单位报送的表格</w:t>
      </w:r>
      <w:r>
        <w:rPr>
          <w:rFonts w:ascii="仿宋_GB2312" w:hAnsi="仿宋" w:eastAsia="仿宋_GB2312"/>
          <w:sz w:val="32"/>
          <w:szCs w:val="32"/>
        </w:rPr>
        <w:t>BG－2《</w:t>
      </w:r>
      <w:r>
        <w:rPr>
          <w:rFonts w:hint="eastAsia" w:ascii="仿宋_GB2312" w:hAnsi="仿宋" w:eastAsia="仿宋_GB2312"/>
          <w:sz w:val="32"/>
          <w:szCs w:val="32"/>
        </w:rPr>
        <w:t>报告单位</w:t>
      </w:r>
      <w:r>
        <w:rPr>
          <w:rFonts w:ascii="仿宋_GB2312" w:hAnsi="仿宋" w:eastAsia="仿宋_GB2312"/>
          <w:sz w:val="32"/>
          <w:szCs w:val="32"/>
          <w:u w:val="single"/>
        </w:rPr>
        <w:t xml:space="preserve">20     </w:t>
      </w:r>
      <w:r>
        <w:rPr>
          <w:rFonts w:hint="eastAsia" w:ascii="仿宋_GB2312" w:hAnsi="仿宋" w:eastAsia="仿宋_GB2312"/>
          <w:sz w:val="32"/>
          <w:szCs w:val="32"/>
        </w:rPr>
        <w:t>年化石燃料二氧化碳直接排放》、表</w:t>
      </w:r>
      <w:r>
        <w:rPr>
          <w:rFonts w:ascii="仿宋_GB2312" w:hAnsi="仿宋" w:eastAsia="仿宋_GB2312"/>
          <w:sz w:val="32"/>
          <w:szCs w:val="32"/>
        </w:rPr>
        <w:t>ZD-3《重点排放单位20____年化石燃料月消耗量》、BG－2J《报告单位 20__年化石燃料二氧化碳直接排放（移动设施）》、JT-2《尾气净化过程排放量数据表》、BG－3《</w:t>
      </w:r>
      <w:r>
        <w:rPr>
          <w:rFonts w:hint="eastAsia" w:ascii="仿宋_GB2312" w:hAnsi="仿宋" w:eastAsia="仿宋_GB2312"/>
          <w:sz w:val="32"/>
          <w:szCs w:val="32"/>
        </w:rPr>
        <w:t>报告单位电力消耗的二氧化碳间接排放》、BG-2《报告单位化石燃料二氧化碳直接排放（固定设施）》、BG-2H《报告单位化石燃料二氧化碳直接排放（移动设施）》和BG-3-Ha《报告单位固定设施电力消耗的二氧化碳间接排放》以及各个行业的特定表格，应对每一个排放因子进行核查,核查的内容包括:单位、数据来源、监测方法、监测频次、记录频次、数据缺失处理、交差核对内容，核查机构应对上述每一个核算数据的符合性进行报告。如果排放含因子为默认值,可适当删减上述核查内容。报告格式如下：</w:t>
      </w:r>
    </w:p>
    <w:p w14:paraId="7A859664">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排放因子参数1（直接排放）：</w:t>
      </w:r>
    </w:p>
    <w:p w14:paraId="43AE984C">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单位</w:t>
      </w:r>
    </w:p>
    <w:p w14:paraId="5642B247">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数据来源</w:t>
      </w:r>
    </w:p>
    <w:p w14:paraId="4005ABB4">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监测方法</w:t>
      </w:r>
    </w:p>
    <w:p w14:paraId="2DDE7FD8">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监测频次</w:t>
      </w:r>
    </w:p>
    <w:p w14:paraId="4AEDD279">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记录频次</w:t>
      </w:r>
    </w:p>
    <w:p w14:paraId="731C6852">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数据缺失处理</w:t>
      </w:r>
    </w:p>
    <w:p w14:paraId="0FF80FA7">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交叉核对</w:t>
      </w:r>
    </w:p>
    <w:p w14:paraId="68A29B2B">
      <w:pPr>
        <w:widowControl w:val="0"/>
        <w:numPr>
          <w:ilvl w:val="0"/>
          <w:numId w:val="18"/>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确认的数值</w:t>
      </w:r>
    </w:p>
    <w:p w14:paraId="5380B380">
      <w:pPr>
        <w:widowControl w:val="0"/>
        <w:numPr>
          <w:ilvl w:val="0"/>
          <w:numId w:val="18"/>
        </w:numPr>
        <w:spacing w:after="0" w:line="560" w:lineRule="exact"/>
        <w:ind w:left="0" w:firstLine="660"/>
        <w:jc w:val="both"/>
        <w:rPr>
          <w:rFonts w:ascii="仿宋_GB2312" w:hAnsi="仿宋" w:eastAsia="仿宋_GB2312"/>
          <w:sz w:val="32"/>
          <w:szCs w:val="32"/>
        </w:rPr>
      </w:pPr>
      <w:r>
        <w:rPr>
          <w:rFonts w:hint="eastAsia" w:ascii="仿宋_GB2312" w:hAnsi="仿宋" w:eastAsia="仿宋_GB2312"/>
          <w:sz w:val="32"/>
          <w:szCs w:val="32"/>
        </w:rPr>
        <w:t>核查结论（简要描述不符合，如有。详细描述及纠正措施链接附件1）</w:t>
      </w:r>
    </w:p>
    <w:p w14:paraId="7C8F5516">
      <w:pPr>
        <w:spacing w:after="0" w:line="560" w:lineRule="exact"/>
        <w:ind w:firstLine="660"/>
        <w:rPr>
          <w:rFonts w:ascii="仿宋_GB2312" w:hAnsi="仿宋" w:eastAsia="仿宋_GB2312"/>
          <w:b/>
          <w:sz w:val="32"/>
          <w:szCs w:val="32"/>
        </w:rPr>
      </w:pPr>
      <w:r>
        <w:rPr>
          <w:rFonts w:hint="eastAsia" w:ascii="仿宋_GB2312" w:hAnsi="仿宋" w:eastAsia="仿宋_GB2312"/>
          <w:b/>
          <w:sz w:val="32"/>
          <w:szCs w:val="32"/>
        </w:rPr>
        <w:t>排放因子参数2（直接排放）：</w:t>
      </w:r>
    </w:p>
    <w:p w14:paraId="5E87226B">
      <w:pPr>
        <w:spacing w:after="0" w:line="560" w:lineRule="exact"/>
        <w:ind w:firstLine="660"/>
        <w:rPr>
          <w:rFonts w:ascii="仿宋_GB2312" w:hAnsi="仿宋" w:eastAsia="仿宋_GB2312"/>
          <w:b/>
          <w:sz w:val="32"/>
          <w:szCs w:val="32"/>
        </w:rPr>
      </w:pPr>
      <w:r>
        <w:rPr>
          <w:rFonts w:hint="eastAsia" w:ascii="仿宋_GB2312" w:hAnsi="仿宋" w:eastAsia="仿宋_GB2312"/>
          <w:b/>
          <w:sz w:val="32"/>
          <w:szCs w:val="32"/>
        </w:rPr>
        <w:t>排放因子参数1（间接排放）：</w:t>
      </w:r>
    </w:p>
    <w:p w14:paraId="484A3CD0">
      <w:pPr>
        <w:spacing w:after="0" w:line="560" w:lineRule="exact"/>
        <w:ind w:firstLine="660"/>
        <w:outlineLvl w:val="0"/>
        <w:rPr>
          <w:rFonts w:ascii="仿宋_GB2312" w:hAnsi="仿宋" w:eastAsia="仿宋_GB2312"/>
          <w:b/>
          <w:sz w:val="32"/>
          <w:szCs w:val="32"/>
        </w:rPr>
      </w:pPr>
      <w:r>
        <w:rPr>
          <w:rFonts w:hint="eastAsia" w:ascii="仿宋_GB2312" w:hAnsi="仿宋" w:eastAsia="仿宋_GB2312"/>
          <w:b/>
          <w:sz w:val="32"/>
          <w:szCs w:val="32"/>
        </w:rPr>
        <w:t>3.3.2.3 其他数据及补充数据的符合性</w:t>
      </w:r>
    </w:p>
    <w:p w14:paraId="61B24026">
      <w:pPr>
        <w:spacing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修订</w:t>
      </w:r>
      <w:r>
        <w:rPr>
          <w:rFonts w:ascii="仿宋_GB2312" w:hAnsi="仿宋" w:eastAsia="仿宋_GB2312"/>
          <w:sz w:val="32"/>
          <w:szCs w:val="32"/>
        </w:rPr>
        <w:t>的核算和报告指南针对</w:t>
      </w:r>
      <w:r>
        <w:rPr>
          <w:rFonts w:hint="eastAsia" w:ascii="仿宋_GB2312" w:hAnsi="仿宋" w:eastAsia="仿宋_GB2312"/>
          <w:sz w:val="32"/>
          <w:szCs w:val="32"/>
        </w:rPr>
        <w:t>石化</w:t>
      </w:r>
      <w:r>
        <w:rPr>
          <w:rFonts w:ascii="仿宋_GB2312" w:hAnsi="仿宋" w:eastAsia="仿宋_GB2312"/>
          <w:sz w:val="32"/>
          <w:szCs w:val="32"/>
        </w:rPr>
        <w:t>、</w:t>
      </w:r>
      <w:r>
        <w:rPr>
          <w:rFonts w:hint="eastAsia" w:ascii="仿宋_GB2312" w:hAnsi="仿宋" w:eastAsia="仿宋_GB2312"/>
          <w:sz w:val="32"/>
          <w:szCs w:val="32"/>
        </w:rPr>
        <w:t>热力生产和供应、水泥制造、其他服务业（物业、数据中心、通信）、其他行业（电网、汽车制造、生物药品制品制造、污水处理和再生水供应、自来水供应）增加</w:t>
      </w:r>
      <w:r>
        <w:rPr>
          <w:rFonts w:ascii="仿宋_GB2312" w:hAnsi="仿宋" w:eastAsia="仿宋_GB2312"/>
          <w:sz w:val="32"/>
          <w:szCs w:val="32"/>
        </w:rPr>
        <w:t>了补充数据表</w:t>
      </w:r>
      <w:r>
        <w:rPr>
          <w:rFonts w:hint="eastAsia" w:ascii="仿宋_GB2312" w:hAnsi="仿宋" w:eastAsia="仿宋_GB2312"/>
          <w:sz w:val="32"/>
          <w:szCs w:val="32"/>
        </w:rPr>
        <w:t>，核查机构应对其它数据及补充数据进行核查。对涉及</w:t>
      </w:r>
      <w:bookmarkStart w:id="29" w:name="_GoBack"/>
      <w:bookmarkEnd w:id="29"/>
      <w:r>
        <w:rPr>
          <w:rFonts w:hint="eastAsia" w:ascii="仿宋_GB2312" w:hAnsi="仿宋" w:eastAsia="仿宋_GB2312"/>
          <w:sz w:val="32"/>
          <w:szCs w:val="32"/>
        </w:rPr>
        <w:t>的其它数据和补充数据的核查内容包括：数据的单位、数据来源、监测方法、监测频次、记录频次、参数交叉核对、数据缺失的处理方式等内容，核查机构应对其它数据和补充数据的每一个数据的符合性进行报告。</w:t>
      </w:r>
    </w:p>
    <w:p w14:paraId="6041DDE1">
      <w:pPr>
        <w:spacing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其它数据和补充数据的符合性报告格式参考</w:t>
      </w:r>
      <w:r>
        <w:rPr>
          <w:rFonts w:ascii="仿宋_GB2312" w:hAnsi="仿宋" w:eastAsia="仿宋_GB2312"/>
          <w:sz w:val="32"/>
          <w:szCs w:val="32"/>
        </w:rPr>
        <w:t>3.3.2.1</w:t>
      </w:r>
      <w:r>
        <w:rPr>
          <w:rFonts w:hint="eastAsia" w:ascii="仿宋_GB2312" w:hAnsi="仿宋" w:eastAsia="仿宋_GB2312"/>
          <w:sz w:val="32"/>
          <w:szCs w:val="32"/>
        </w:rPr>
        <w:t>。</w:t>
      </w:r>
    </w:p>
    <w:p w14:paraId="5153483B">
      <w:pPr>
        <w:spacing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补充</w:t>
      </w:r>
      <w:r>
        <w:rPr>
          <w:rFonts w:ascii="仿宋_GB2312" w:hAnsi="仿宋" w:eastAsia="仿宋_GB2312"/>
          <w:sz w:val="32"/>
          <w:szCs w:val="32"/>
        </w:rPr>
        <w:t>数据表核查重点如下：</w:t>
      </w:r>
    </w:p>
    <w:p w14:paraId="03EC4FA5">
      <w:pPr>
        <w:spacing w:after="0" w:line="560" w:lineRule="exact"/>
        <w:ind w:firstLine="643"/>
        <w:jc w:val="center"/>
        <w:rPr>
          <w:rFonts w:ascii="仿宋_GB2312" w:hAnsi="仿宋" w:eastAsia="仿宋_GB2312"/>
          <w:b/>
          <w:sz w:val="32"/>
          <w:szCs w:val="32"/>
          <w:lang w:val="en-US"/>
        </w:rPr>
      </w:pPr>
      <w:r>
        <w:rPr>
          <w:rFonts w:hint="eastAsia" w:ascii="仿宋_GB2312" w:hAnsi="仿宋" w:eastAsia="仿宋_GB2312"/>
          <w:b/>
          <w:sz w:val="32"/>
          <w:szCs w:val="32"/>
          <w:lang w:val="en-US"/>
        </w:rPr>
        <w:t>热力生产和供应企业补充</w:t>
      </w:r>
      <w:r>
        <w:rPr>
          <w:rFonts w:ascii="仿宋_GB2312" w:hAnsi="仿宋" w:eastAsia="仿宋_GB2312"/>
          <w:b/>
          <w:sz w:val="32"/>
          <w:szCs w:val="32"/>
          <w:lang w:val="en-US"/>
        </w:rPr>
        <w:t>数据表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14:paraId="346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689" w:type="dxa"/>
            <w:vAlign w:val="center"/>
          </w:tcPr>
          <w:p w14:paraId="61B58D14">
            <w:pPr>
              <w:jc w:val="center"/>
              <w:rPr>
                <w:rFonts w:ascii="仿宋_GB2312" w:hAnsi="仿宋" w:eastAsia="仿宋_GB2312"/>
                <w:b/>
                <w:bCs/>
                <w:sz w:val="24"/>
                <w:szCs w:val="24"/>
                <w:lang w:val="en-US"/>
              </w:rPr>
            </w:pPr>
            <w:r>
              <w:rPr>
                <w:rFonts w:hint="eastAsia" w:ascii="仿宋_GB2312" w:hAnsi="仿宋" w:eastAsia="仿宋_GB2312"/>
                <w:b/>
                <w:bCs/>
                <w:sz w:val="24"/>
                <w:szCs w:val="24"/>
                <w:lang w:val="en-US"/>
              </w:rPr>
              <w:t>报告</w:t>
            </w:r>
            <w:r>
              <w:rPr>
                <w:rFonts w:ascii="仿宋_GB2312" w:hAnsi="仿宋" w:eastAsia="仿宋_GB2312"/>
                <w:b/>
                <w:bCs/>
                <w:sz w:val="24"/>
                <w:szCs w:val="24"/>
                <w:lang w:val="en-US"/>
              </w:rPr>
              <w:t>参数</w:t>
            </w:r>
          </w:p>
        </w:tc>
        <w:tc>
          <w:tcPr>
            <w:tcW w:w="5607" w:type="dxa"/>
            <w:vAlign w:val="center"/>
          </w:tcPr>
          <w:p w14:paraId="10343CD1">
            <w:pPr>
              <w:ind w:firstLine="482"/>
              <w:jc w:val="center"/>
              <w:rPr>
                <w:rFonts w:ascii="仿宋_GB2312" w:hAnsi="仿宋" w:eastAsia="仿宋_GB2312"/>
                <w:b/>
                <w:bCs/>
                <w:sz w:val="24"/>
                <w:szCs w:val="24"/>
                <w:lang w:val="en-US"/>
              </w:rPr>
            </w:pPr>
            <w:r>
              <w:rPr>
                <w:rFonts w:hint="eastAsia" w:ascii="仿宋_GB2312" w:hAnsi="仿宋" w:eastAsia="仿宋_GB2312"/>
                <w:b/>
                <w:bCs/>
                <w:sz w:val="24"/>
                <w:szCs w:val="24"/>
                <w:lang w:val="en-US"/>
              </w:rPr>
              <w:t>核查要求</w:t>
            </w:r>
          </w:p>
        </w:tc>
      </w:tr>
      <w:tr w14:paraId="3EDA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9DEF6D">
            <w:pPr>
              <w:ind w:firstLine="480"/>
              <w:jc w:val="center"/>
              <w:rPr>
                <w:rFonts w:ascii="仿宋_GB2312" w:hAnsi="仿宋" w:eastAsia="仿宋_GB2312"/>
                <w:sz w:val="24"/>
                <w:szCs w:val="24"/>
                <w:lang w:val="en-US"/>
              </w:rPr>
            </w:pPr>
            <w:r>
              <w:rPr>
                <w:rFonts w:hint="eastAsia" w:ascii="仿宋_GB2312" w:hAnsi="仿宋" w:eastAsia="仿宋_GB2312"/>
                <w:sz w:val="24"/>
                <w:szCs w:val="24"/>
                <w:lang w:val="en-US"/>
              </w:rPr>
              <w:t>各热量数据</w:t>
            </w:r>
          </w:p>
        </w:tc>
        <w:tc>
          <w:tcPr>
            <w:tcW w:w="5607" w:type="dxa"/>
          </w:tcPr>
          <w:p w14:paraId="63A75C0E">
            <w:pPr>
              <w:ind w:firstLine="480" w:firstLineChars="200"/>
              <w:rPr>
                <w:rFonts w:ascii="仿宋_GB2312" w:hAnsi="仿宋" w:eastAsia="仿宋_GB2312"/>
                <w:sz w:val="24"/>
                <w:szCs w:val="24"/>
                <w:lang w:val="en-US"/>
              </w:rPr>
            </w:pPr>
            <w:r>
              <w:rPr>
                <w:rFonts w:hint="eastAsia" w:ascii="仿宋_GB2312" w:hAnsi="仿宋" w:eastAsia="仿宋_GB2312"/>
                <w:sz w:val="24"/>
                <w:szCs w:val="24"/>
                <w:lang w:val="en-US"/>
              </w:rPr>
              <w:t>核查组首先应确定受核查方的供热类型（包括热源及热网类型，热源：燃气锅炉</w:t>
            </w:r>
            <w:r>
              <w:rPr>
                <w:rFonts w:ascii="仿宋_GB2312" w:hAnsi="仿宋" w:eastAsia="仿宋_GB2312"/>
                <w:sz w:val="24"/>
                <w:szCs w:val="24"/>
                <w:lang w:val="en-US"/>
              </w:rPr>
              <w:t>/燃煤锅炉/电锅炉/燃油锅炉/地源热泵/其他，热网：直供/间供），热量的数据来源是否与监测计划一致。如为计量数据，还应将报告的数据与热表抄表记录等数据交叉核对；如为计算数据，应确认计算方法的合理性，并保持各年度数据的可比性，计算用到的各</w:t>
            </w:r>
            <w:r>
              <w:rPr>
                <w:rFonts w:hint="eastAsia" w:ascii="仿宋_GB2312" w:hAnsi="仿宋" w:eastAsia="仿宋_GB2312"/>
                <w:sz w:val="24"/>
                <w:szCs w:val="24"/>
                <w:lang w:val="en-US"/>
              </w:rPr>
              <w:t>参数，均应确保其来源可信，如有测试报告，应附在核查报告中。</w:t>
            </w:r>
          </w:p>
        </w:tc>
      </w:tr>
      <w:tr w14:paraId="4984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94A492">
            <w:pPr>
              <w:ind w:firstLine="480" w:firstLineChars="200"/>
              <w:jc w:val="center"/>
              <w:rPr>
                <w:rFonts w:ascii="仿宋_GB2312" w:hAnsi="仿宋" w:eastAsia="仿宋_GB2312"/>
                <w:sz w:val="24"/>
                <w:szCs w:val="24"/>
                <w:lang w:val="en-US"/>
              </w:rPr>
            </w:pPr>
            <w:r>
              <w:rPr>
                <w:rFonts w:hint="eastAsia" w:ascii="仿宋_GB2312" w:hAnsi="仿宋" w:eastAsia="仿宋_GB2312"/>
                <w:sz w:val="24"/>
                <w:szCs w:val="24"/>
                <w:lang w:val="en-US"/>
              </w:rPr>
              <w:t>不同用能单元（热源锅炉房、办公生活及其他）的直接排放量</w:t>
            </w:r>
          </w:p>
        </w:tc>
        <w:tc>
          <w:tcPr>
            <w:tcW w:w="5607" w:type="dxa"/>
          </w:tcPr>
          <w:p w14:paraId="1A1EC4CA">
            <w:pPr>
              <w:ind w:firstLine="480" w:firstLineChars="200"/>
              <w:rPr>
                <w:rFonts w:ascii="仿宋_GB2312" w:hAnsi="仿宋" w:eastAsia="仿宋_GB2312"/>
                <w:sz w:val="24"/>
                <w:szCs w:val="24"/>
                <w:lang w:val="en-US"/>
              </w:rPr>
            </w:pPr>
            <w:r>
              <w:rPr>
                <w:rFonts w:hint="eastAsia" w:ascii="仿宋_GB2312" w:hAnsi="仿宋" w:eastAsia="仿宋_GB2312"/>
                <w:sz w:val="24"/>
                <w:szCs w:val="24"/>
                <w:lang w:val="en-US"/>
              </w:rPr>
              <w:t>核查组应确认受核查方化石燃料消耗量的数据来源是否与监测计划一致，并通过能源平衡表、生产月报表等相关记录交叉核对。</w:t>
            </w:r>
          </w:p>
          <w:p w14:paraId="6FB3AEBA">
            <w:pPr>
              <w:ind w:firstLine="480" w:firstLineChars="200"/>
              <w:rPr>
                <w:rFonts w:ascii="仿宋_GB2312" w:hAnsi="仿宋" w:eastAsia="仿宋_GB2312"/>
                <w:sz w:val="24"/>
                <w:szCs w:val="24"/>
                <w:lang w:val="en-US"/>
              </w:rPr>
            </w:pPr>
            <w:r>
              <w:rPr>
                <w:rFonts w:hint="eastAsia" w:ascii="仿宋_GB2312" w:hAnsi="仿宋" w:eastAsia="仿宋_GB2312"/>
                <w:sz w:val="24"/>
                <w:szCs w:val="24"/>
                <w:lang w:val="en-US"/>
              </w:rPr>
              <w:t>对于天然气等可单独计量的能源，还应将报告的数据与天然气抄表记录、财务数据等数据交叉核对。</w:t>
            </w:r>
          </w:p>
          <w:p w14:paraId="6D622580">
            <w:pPr>
              <w:ind w:firstLine="480" w:firstLineChars="200"/>
              <w:rPr>
                <w:rFonts w:ascii="仿宋_GB2312" w:hAnsi="仿宋" w:eastAsia="仿宋_GB2312"/>
                <w:sz w:val="24"/>
                <w:szCs w:val="24"/>
                <w:lang w:val="en-US"/>
              </w:rPr>
            </w:pPr>
            <w:r>
              <w:rPr>
                <w:rFonts w:hint="eastAsia" w:ascii="仿宋_GB2312" w:hAnsi="仿宋" w:eastAsia="仿宋_GB2312"/>
                <w:sz w:val="24"/>
                <w:szCs w:val="24"/>
                <w:lang w:val="en-US"/>
              </w:rPr>
              <w:t>如重点排放单位使用化石燃料排放因子的缺省值，核查组应确认缺省值的数据、单位正确，如使用实测值，排放因子的核查应参考核查报告编写指南第</w:t>
            </w:r>
            <w:r>
              <w:rPr>
                <w:rFonts w:ascii="仿宋_GB2312" w:hAnsi="仿宋" w:eastAsia="仿宋_GB2312"/>
                <w:sz w:val="24"/>
                <w:szCs w:val="24"/>
                <w:lang w:val="en-US"/>
              </w:rPr>
              <w:t>3.3.2.2部分的要求。</w:t>
            </w:r>
          </w:p>
        </w:tc>
      </w:tr>
      <w:tr w14:paraId="3C7B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98C29F">
            <w:pPr>
              <w:ind w:firstLine="480" w:firstLineChars="200"/>
              <w:jc w:val="center"/>
              <w:rPr>
                <w:rFonts w:ascii="仿宋_GB2312" w:hAnsi="仿宋" w:eastAsia="仿宋_GB2312"/>
                <w:sz w:val="24"/>
                <w:szCs w:val="24"/>
                <w:lang w:val="en-US"/>
              </w:rPr>
            </w:pPr>
            <w:r>
              <w:rPr>
                <w:rFonts w:hint="eastAsia" w:ascii="仿宋_GB2312" w:hAnsi="仿宋" w:eastAsia="仿宋_GB2312"/>
                <w:sz w:val="24"/>
                <w:szCs w:val="24"/>
                <w:lang w:val="en-US"/>
              </w:rPr>
              <w:t>不同用能单元（热源锅炉房、热力站、中继泵站、办公生活及其他）的间接排放量</w:t>
            </w:r>
          </w:p>
        </w:tc>
        <w:tc>
          <w:tcPr>
            <w:tcW w:w="5607" w:type="dxa"/>
          </w:tcPr>
          <w:p w14:paraId="546D222F">
            <w:pPr>
              <w:ind w:firstLine="480" w:firstLineChars="200"/>
              <w:rPr>
                <w:rFonts w:ascii="仿宋_GB2312" w:hAnsi="仿宋" w:eastAsia="仿宋_GB2312"/>
                <w:sz w:val="24"/>
                <w:szCs w:val="24"/>
                <w:lang w:val="en-US"/>
              </w:rPr>
            </w:pPr>
            <w:r>
              <w:rPr>
                <w:rFonts w:hint="eastAsia" w:ascii="仿宋_GB2312" w:hAnsi="仿宋" w:eastAsia="仿宋_GB2312"/>
                <w:sz w:val="24"/>
                <w:szCs w:val="24"/>
                <w:lang w:val="en-US"/>
              </w:rPr>
              <w:t>对于各用电单元单独计量的电量，应确认监测设备的校准、数据记录等活动是否符合监测计划的要求，并核对抄表记录、各车间能源消耗台账。</w:t>
            </w:r>
          </w:p>
          <w:p w14:paraId="70AB4812">
            <w:pPr>
              <w:ind w:firstLine="480" w:firstLineChars="200"/>
              <w:rPr>
                <w:rFonts w:ascii="仿宋_GB2312" w:hAnsi="仿宋" w:eastAsia="仿宋_GB2312"/>
                <w:sz w:val="24"/>
                <w:szCs w:val="24"/>
                <w:lang w:val="en-US"/>
              </w:rPr>
            </w:pPr>
            <w:r>
              <w:rPr>
                <w:rFonts w:hint="eastAsia" w:ascii="仿宋_GB2312" w:hAnsi="仿宋" w:eastAsia="仿宋_GB2312"/>
                <w:sz w:val="24"/>
                <w:szCs w:val="24"/>
                <w:lang w:val="en-US"/>
              </w:rPr>
              <w:t>如各用电单元对应的外购电力数据是通过拆分总外购电量计算得出，核查组应确认拆分的方式是否合理，并保持各年度数据的可比性。</w:t>
            </w:r>
          </w:p>
        </w:tc>
      </w:tr>
    </w:tbl>
    <w:p w14:paraId="39C5F650">
      <w:pPr>
        <w:ind w:firstLine="640" w:firstLineChars="200"/>
        <w:rPr>
          <w:rFonts w:ascii="仿宋_GB2312" w:hAnsi="仿宋" w:eastAsia="仿宋_GB2312"/>
          <w:sz w:val="32"/>
          <w:szCs w:val="32"/>
          <w:lang w:val="en-US"/>
        </w:rPr>
      </w:pPr>
    </w:p>
    <w:p w14:paraId="521A38E3">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水泥企业协同处置废弃物补充数据</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3D9F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89" w:type="dxa"/>
          </w:tcPr>
          <w:p w14:paraId="6351AE2A">
            <w:pPr>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5607" w:type="dxa"/>
          </w:tcPr>
          <w:p w14:paraId="2CD19700">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12DE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A8BC0F2">
            <w:pPr>
              <w:rPr>
                <w:rFonts w:ascii="仿宋_GB2312" w:hAnsi="楷体" w:eastAsia="仿宋_GB2312"/>
                <w:sz w:val="24"/>
                <w:szCs w:val="24"/>
              </w:rPr>
            </w:pPr>
            <w:r>
              <w:rPr>
                <w:rFonts w:hint="eastAsia" w:ascii="仿宋_GB2312" w:hAnsi="楷体" w:eastAsia="仿宋_GB2312"/>
                <w:sz w:val="24"/>
                <w:szCs w:val="24"/>
              </w:rPr>
              <w:t>协同处置废弃物的种类</w:t>
            </w:r>
          </w:p>
        </w:tc>
        <w:tc>
          <w:tcPr>
            <w:tcW w:w="5607" w:type="dxa"/>
          </w:tcPr>
          <w:p w14:paraId="6BA64438">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协同处置废弃物的种类和数量。废弃物的种类和数量的数据除来自企业生产月报表外，可通过废弃物进厂数据记录、电表数据记录、不同部分的耗电量记录、能源消耗台账等相关记录交叉核对。</w:t>
            </w:r>
          </w:p>
        </w:tc>
      </w:tr>
      <w:tr w14:paraId="3BD1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5E7650D4">
            <w:pPr>
              <w:rPr>
                <w:rFonts w:ascii="仿宋_GB2312" w:hAnsi="楷体" w:eastAsia="仿宋_GB2312"/>
                <w:sz w:val="24"/>
                <w:szCs w:val="24"/>
              </w:rPr>
            </w:pPr>
            <w:r>
              <w:rPr>
                <w:rFonts w:hint="eastAsia" w:ascii="仿宋_GB2312" w:hAnsi="楷体" w:eastAsia="仿宋_GB2312"/>
                <w:sz w:val="24"/>
                <w:szCs w:val="24"/>
              </w:rPr>
              <w:t>协同处置废弃物的数量</w:t>
            </w:r>
          </w:p>
        </w:tc>
        <w:tc>
          <w:tcPr>
            <w:tcW w:w="5607" w:type="dxa"/>
          </w:tcPr>
          <w:p w14:paraId="5DB6D272">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协同处置废弃物的种类和数量。废弃物的种类和数量的数据除来自企业生产月报表外，可通过废弃物进厂数据记录、电表数据记录、不同部分的耗电量记录、能源消耗台账等相关记录交叉核对。</w:t>
            </w:r>
          </w:p>
        </w:tc>
      </w:tr>
      <w:tr w14:paraId="31042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769966C">
            <w:pPr>
              <w:rPr>
                <w:rFonts w:ascii="仿宋_GB2312" w:hAnsi="楷体" w:eastAsia="仿宋_GB2312"/>
                <w:sz w:val="24"/>
                <w:szCs w:val="24"/>
              </w:rPr>
            </w:pPr>
            <w:r>
              <w:rPr>
                <w:rFonts w:hint="eastAsia" w:ascii="仿宋_GB2312" w:hAnsi="楷体" w:eastAsia="仿宋_GB2312"/>
                <w:sz w:val="24"/>
                <w:szCs w:val="24"/>
              </w:rPr>
              <w:t>废弃物预处理部分的耗电量</w:t>
            </w:r>
          </w:p>
        </w:tc>
        <w:tc>
          <w:tcPr>
            <w:tcW w:w="5607" w:type="dxa"/>
          </w:tcPr>
          <w:p w14:paraId="4A748728">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核查组应确认受核查方废弃物预处理部分的耗电量的数据来源是否与监测计划一致，并通过生产月报表、电表数据记录、不同部分的耗电量记录、能源消耗台账等相关记录交叉核对。</w:t>
            </w:r>
          </w:p>
        </w:tc>
      </w:tr>
    </w:tbl>
    <w:p w14:paraId="2225A2F2">
      <w:pPr>
        <w:spacing w:after="0" w:line="560" w:lineRule="exact"/>
        <w:jc w:val="center"/>
        <w:rPr>
          <w:rFonts w:ascii="仿宋_GB2312" w:hAnsi="仿宋" w:eastAsia="仿宋_GB2312"/>
          <w:b/>
          <w:sz w:val="32"/>
          <w:szCs w:val="32"/>
          <w:lang w:val="en-US"/>
        </w:rPr>
      </w:pPr>
    </w:p>
    <w:p w14:paraId="6C4FD46B">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石化企业补充</w:t>
      </w:r>
      <w:r>
        <w:rPr>
          <w:rFonts w:ascii="仿宋_GB2312" w:hAnsi="仿宋" w:eastAsia="仿宋_GB2312"/>
          <w:b/>
          <w:sz w:val="32"/>
          <w:szCs w:val="32"/>
          <w:lang w:val="en-US"/>
        </w:rPr>
        <w:t>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35F92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BB1399E">
            <w:pPr>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5607" w:type="dxa"/>
          </w:tcPr>
          <w:p w14:paraId="4376BCF2">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5E8B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2689" w:type="dxa"/>
          </w:tcPr>
          <w:p w14:paraId="742902C8">
            <w:pPr>
              <w:rPr>
                <w:rFonts w:ascii="仿宋_GB2312" w:hAnsi="楷体" w:eastAsia="仿宋_GB2312"/>
                <w:sz w:val="24"/>
                <w:szCs w:val="24"/>
              </w:rPr>
            </w:pPr>
            <w:r>
              <w:rPr>
                <w:rFonts w:hint="eastAsia" w:ascii="仿宋_GB2312" w:hAnsi="楷体" w:eastAsia="仿宋_GB2312"/>
                <w:sz w:val="24"/>
                <w:szCs w:val="24"/>
              </w:rPr>
              <w:t>产品类别</w:t>
            </w:r>
          </w:p>
        </w:tc>
        <w:tc>
          <w:tcPr>
            <w:tcW w:w="5607" w:type="dxa"/>
          </w:tcPr>
          <w:p w14:paraId="60CC84D3">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核查组应确定受核查方的主营产品类别，除原油及原料油加工、乙烯应单独报告外，企业生产的其他化工产品类别也应识别并报告。</w:t>
            </w:r>
          </w:p>
          <w:p w14:paraId="3099E3D9">
            <w:pPr>
              <w:ind w:firstLine="480" w:firstLineChars="200"/>
              <w:rPr>
                <w:rFonts w:ascii="仿宋_GB2312" w:eastAsia="仿宋_GB2312"/>
              </w:rPr>
            </w:pPr>
            <w:r>
              <w:rPr>
                <w:rFonts w:hint="eastAsia" w:ascii="仿宋_GB2312" w:hAnsi="楷体" w:eastAsia="仿宋_GB2312"/>
                <w:sz w:val="24"/>
                <w:szCs w:val="24"/>
              </w:rPr>
              <w:t>受核查方以生产车间和/或工序为单位确定主营产品类别。</w:t>
            </w:r>
          </w:p>
        </w:tc>
      </w:tr>
      <w:tr w14:paraId="6BBD6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53CAE923">
            <w:pPr>
              <w:rPr>
                <w:rFonts w:ascii="仿宋_GB2312" w:hAnsi="楷体" w:eastAsia="仿宋_GB2312"/>
                <w:sz w:val="24"/>
                <w:szCs w:val="24"/>
              </w:rPr>
            </w:pPr>
            <w:r>
              <w:rPr>
                <w:rFonts w:hint="eastAsia" w:ascii="仿宋_GB2312" w:hAnsi="楷体" w:eastAsia="仿宋_GB2312"/>
                <w:sz w:val="24"/>
                <w:szCs w:val="24"/>
              </w:rPr>
              <w:t>产品产量</w:t>
            </w:r>
          </w:p>
        </w:tc>
        <w:tc>
          <w:tcPr>
            <w:tcW w:w="5607" w:type="dxa"/>
          </w:tcPr>
          <w:p w14:paraId="69DDA00E">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核查组应确认受核查方产品产量的数据来自企业产量报表外，还应与上报统计局的产量产值相关数据核对。</w:t>
            </w:r>
          </w:p>
        </w:tc>
      </w:tr>
      <w:tr w14:paraId="504B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02A66CAC">
            <w:pPr>
              <w:rPr>
                <w:rFonts w:ascii="仿宋_GB2312" w:hAnsi="楷体" w:eastAsia="仿宋_GB2312"/>
                <w:sz w:val="24"/>
                <w:szCs w:val="24"/>
              </w:rPr>
            </w:pPr>
            <w:r>
              <w:rPr>
                <w:rFonts w:hint="eastAsia" w:ascii="仿宋_GB2312" w:hAnsi="楷体" w:eastAsia="仿宋_GB2312"/>
                <w:sz w:val="24"/>
                <w:szCs w:val="24"/>
              </w:rPr>
              <w:t>每类产品生产的直接排放-化石燃料燃烧排放量</w:t>
            </w:r>
          </w:p>
        </w:tc>
        <w:tc>
          <w:tcPr>
            <w:tcW w:w="5607" w:type="dxa"/>
          </w:tcPr>
          <w:p w14:paraId="23826011">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核查组应确认受核查方对每类产品生产过程化石燃料消耗量的数据来源是否与监测计划一致，并通过能源平衡表、生产月报表等相关记录交叉核对。</w:t>
            </w:r>
          </w:p>
          <w:p w14:paraId="5713969C">
            <w:pPr>
              <w:ind w:firstLine="480" w:firstLineChars="200"/>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192F88EC">
            <w:pPr>
              <w:ind w:firstLine="480" w:firstLineChars="200"/>
              <w:rPr>
                <w:rFonts w:ascii="仿宋_GB2312" w:hAnsi="楷体" w:eastAsia="仿宋_GB2312"/>
                <w:sz w:val="24"/>
                <w:szCs w:val="24"/>
              </w:rPr>
            </w:pPr>
            <w:r>
              <w:rPr>
                <w:rFonts w:hint="eastAsia" w:ascii="仿宋_GB2312" w:hAnsi="楷体" w:eastAsia="仿宋_GB2312"/>
                <w:sz w:val="24"/>
                <w:szCs w:val="24"/>
              </w:rPr>
              <w:t>如受核查方使用化石燃料排放因子的缺省值，核查组应确认缺省值的数据、单位正确，如使用实测值，排放因子的核查应参考核查报告编写指南第3.3.2.2部分的要求。</w:t>
            </w:r>
          </w:p>
          <w:p w14:paraId="00B81109">
            <w:pPr>
              <w:ind w:firstLine="480" w:firstLineChars="200"/>
              <w:rPr>
                <w:rFonts w:ascii="仿宋_GB2312" w:hAnsi="楷体" w:eastAsia="仿宋_GB2312"/>
                <w:sz w:val="24"/>
                <w:szCs w:val="24"/>
              </w:rPr>
            </w:pPr>
            <w:r>
              <w:rPr>
                <w:rFonts w:hint="eastAsia" w:ascii="仿宋_GB2312" w:hAnsi="楷体" w:eastAsia="仿宋_GB2312"/>
                <w:sz w:val="24"/>
                <w:szCs w:val="24"/>
              </w:rPr>
              <w:t>当两类或两类以上的主营产品车间/工序的化石燃料消耗量数据不能分开核算时，可以合并填写，核查组应在核查报告中说明。</w:t>
            </w:r>
          </w:p>
        </w:tc>
      </w:tr>
      <w:tr w14:paraId="7024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3F20932">
            <w:pPr>
              <w:rPr>
                <w:rFonts w:ascii="仿宋_GB2312" w:hAnsi="楷体" w:eastAsia="仿宋_GB2312"/>
                <w:sz w:val="24"/>
                <w:szCs w:val="24"/>
              </w:rPr>
            </w:pPr>
            <w:r>
              <w:rPr>
                <w:rFonts w:hint="eastAsia" w:ascii="仿宋_GB2312" w:hAnsi="楷体" w:eastAsia="仿宋_GB2312"/>
                <w:sz w:val="24"/>
                <w:szCs w:val="24"/>
              </w:rPr>
              <w:t>每类产品生产的直接排放-过程排放量</w:t>
            </w:r>
          </w:p>
        </w:tc>
        <w:tc>
          <w:tcPr>
            <w:tcW w:w="5607" w:type="dxa"/>
          </w:tcPr>
          <w:p w14:paraId="3CCCAD41">
            <w:pPr>
              <w:ind w:firstLine="480" w:firstLineChars="200"/>
              <w:rPr>
                <w:rFonts w:ascii="仿宋_GB2312" w:hAnsi="楷体" w:eastAsia="仿宋_GB2312"/>
                <w:sz w:val="24"/>
                <w:szCs w:val="24"/>
              </w:rPr>
            </w:pPr>
            <w:r>
              <w:rPr>
                <w:rFonts w:hint="eastAsia" w:ascii="仿宋_GB2312" w:hAnsi="楷体" w:eastAsia="仿宋_GB2312"/>
                <w:sz w:val="24"/>
                <w:szCs w:val="24"/>
              </w:rPr>
              <w:t>核查组首先应分别识别每类产品生产是否存在过程排放，例如原油加工核算催化剂烧焦、制氢过程产生的二氧化碳排放量，乙烯生产核算乙烯裂解过程产生的二氧化碳排放量，其他化工产品生产仅核算环氧乙烷、醋酸乙烯生产过程产生的二氧化碳排放量。</w:t>
            </w:r>
          </w:p>
          <w:p w14:paraId="50C471F8">
            <w:pPr>
              <w:ind w:firstLine="480" w:firstLineChars="200"/>
              <w:rPr>
                <w:rFonts w:ascii="仿宋_GB2312" w:hAnsi="楷体" w:eastAsia="仿宋_GB2312"/>
                <w:sz w:val="24"/>
                <w:szCs w:val="24"/>
              </w:rPr>
            </w:pPr>
            <w:r>
              <w:rPr>
                <w:rFonts w:hint="eastAsia" w:ascii="仿宋_GB2312" w:hAnsi="楷体" w:eastAsia="仿宋_GB2312"/>
                <w:sz w:val="24"/>
                <w:szCs w:val="24"/>
              </w:rPr>
              <w:t>核查组确认每类产品过程排放核算方法是否与核算指南一致，各项参数数据来源是否与监测计划一致。对于直接监测计量的数据，将报告的数据与抄表记录等数据交叉核对；对于实验室监测汇总的数据，应确认监测方法符合相关标准，数据汇总方式合理，计算中用到的各参数，均应确保其来源可信。</w:t>
            </w:r>
          </w:p>
        </w:tc>
      </w:tr>
      <w:tr w14:paraId="387C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02753BA">
            <w:pPr>
              <w:rPr>
                <w:rFonts w:ascii="仿宋_GB2312" w:hAnsi="楷体" w:eastAsia="仿宋_GB2312"/>
                <w:sz w:val="24"/>
                <w:szCs w:val="24"/>
              </w:rPr>
            </w:pPr>
            <w:r>
              <w:rPr>
                <w:rFonts w:hint="eastAsia" w:ascii="仿宋_GB2312" w:hAnsi="楷体" w:eastAsia="仿宋_GB2312"/>
                <w:sz w:val="24"/>
                <w:szCs w:val="24"/>
              </w:rPr>
              <w:t>每类产品生产的间接排放量</w:t>
            </w:r>
          </w:p>
        </w:tc>
        <w:tc>
          <w:tcPr>
            <w:tcW w:w="5607" w:type="dxa"/>
          </w:tcPr>
          <w:p w14:paraId="470DA831">
            <w:pPr>
              <w:ind w:firstLine="480" w:firstLineChars="200"/>
              <w:rPr>
                <w:rFonts w:ascii="仿宋_GB2312" w:hAnsi="楷体" w:eastAsia="仿宋_GB2312"/>
                <w:sz w:val="24"/>
                <w:szCs w:val="24"/>
              </w:rPr>
            </w:pPr>
            <w:r>
              <w:rPr>
                <w:rFonts w:hint="eastAsia" w:ascii="仿宋_GB2312" w:hAnsi="楷体" w:eastAsia="仿宋_GB2312"/>
                <w:sz w:val="24"/>
                <w:szCs w:val="24"/>
              </w:rPr>
              <w:t>对于各产品车间/工序单独计量的电量，应确认监测设备的校准、数据记录等活动是否符合监测计划的要求，并核对抄表记录、各车间能源消耗台账。</w:t>
            </w:r>
          </w:p>
          <w:p w14:paraId="6C5D13B2">
            <w:pPr>
              <w:ind w:firstLine="480" w:firstLineChars="200"/>
              <w:rPr>
                <w:rFonts w:ascii="仿宋_GB2312" w:hAnsi="楷体" w:eastAsia="仿宋_GB2312"/>
                <w:sz w:val="24"/>
                <w:szCs w:val="24"/>
              </w:rPr>
            </w:pPr>
            <w:r>
              <w:rPr>
                <w:rFonts w:hint="eastAsia" w:ascii="仿宋_GB2312" w:hAnsi="楷体" w:eastAsia="仿宋_GB2312"/>
                <w:sz w:val="24"/>
                <w:szCs w:val="24"/>
              </w:rPr>
              <w:t>如各成品车间/工序消耗对应的外购电力数据是通过拆分全厂总外购电量计算得出，核查组应确认拆分的方式是否合理，并保持各年度数据的可比性。</w:t>
            </w:r>
          </w:p>
          <w:p w14:paraId="4C5BB77A">
            <w:pPr>
              <w:ind w:firstLine="480" w:firstLineChars="200"/>
              <w:rPr>
                <w:rFonts w:ascii="仿宋_GB2312" w:hAnsi="楷体" w:eastAsia="仿宋_GB2312"/>
                <w:sz w:val="24"/>
                <w:szCs w:val="24"/>
              </w:rPr>
            </w:pPr>
            <w:r>
              <w:rPr>
                <w:rFonts w:hint="eastAsia" w:ascii="仿宋_GB2312" w:hAnsi="楷体" w:eastAsia="仿宋_GB2312"/>
                <w:sz w:val="24"/>
                <w:szCs w:val="24"/>
              </w:rPr>
              <w:t>对于存在自发电的情况，核查组应根据企业实际情况确认其外购电与自发电分配的合理性，并保持各年度数据处理的一致性和可比性。</w:t>
            </w:r>
          </w:p>
          <w:p w14:paraId="7C26CCCA">
            <w:pPr>
              <w:ind w:firstLine="480" w:firstLineChars="200"/>
              <w:rPr>
                <w:rFonts w:ascii="仿宋_GB2312" w:hAnsi="楷体" w:eastAsia="仿宋_GB2312"/>
                <w:sz w:val="24"/>
                <w:szCs w:val="24"/>
              </w:rPr>
            </w:pPr>
            <w:r>
              <w:rPr>
                <w:rFonts w:hint="eastAsia" w:ascii="仿宋_GB2312" w:hAnsi="楷体" w:eastAsia="仿宋_GB2312"/>
                <w:sz w:val="24"/>
                <w:szCs w:val="24"/>
              </w:rPr>
              <w:t>当两类或两类以上的主营产品车间/工序生产消耗的外购电量数据不能分开核算时，可以合并填写，核查组应在核查报告中做原因说明。</w:t>
            </w:r>
          </w:p>
        </w:tc>
      </w:tr>
    </w:tbl>
    <w:p w14:paraId="1B14F8E0">
      <w:pPr>
        <w:spacing w:after="0" w:line="560" w:lineRule="exact"/>
        <w:ind w:firstLine="640" w:firstLineChars="200"/>
        <w:jc w:val="center"/>
        <w:rPr>
          <w:rFonts w:ascii="仿宋_GB2312" w:hAnsi="仿宋" w:eastAsia="仿宋_GB2312"/>
          <w:sz w:val="32"/>
          <w:szCs w:val="32"/>
        </w:rPr>
      </w:pPr>
    </w:p>
    <w:p w14:paraId="2A6E1A39">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物业管理类企业补充</w:t>
      </w:r>
      <w:r>
        <w:rPr>
          <w:rFonts w:ascii="仿宋_GB2312" w:hAnsi="仿宋" w:eastAsia="仿宋_GB2312"/>
          <w:b/>
          <w:sz w:val="32"/>
          <w:szCs w:val="32"/>
          <w:lang w:val="en-US"/>
        </w:rPr>
        <w:t>数据表</w:t>
      </w:r>
    </w:p>
    <w:tbl>
      <w:tblPr>
        <w:tblStyle w:val="3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0"/>
        <w:gridCol w:w="5760"/>
      </w:tblGrid>
      <w:tr w14:paraId="3499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pct"/>
          </w:tcPr>
          <w:p w14:paraId="6036F76A">
            <w:pPr>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3380" w:type="pct"/>
          </w:tcPr>
          <w:p w14:paraId="0BAD34D8">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6AE6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pct"/>
          </w:tcPr>
          <w:p w14:paraId="0EBC05F1">
            <w:pPr>
              <w:rPr>
                <w:rFonts w:ascii="仿宋_GB2312" w:hAnsi="楷体" w:eastAsia="仿宋_GB2312"/>
                <w:sz w:val="24"/>
                <w:szCs w:val="24"/>
              </w:rPr>
            </w:pPr>
            <w:r>
              <w:rPr>
                <w:rFonts w:hint="eastAsia" w:ascii="仿宋_GB2312" w:hAnsi="楷体" w:eastAsia="仿宋_GB2312"/>
                <w:sz w:val="24"/>
                <w:szCs w:val="24"/>
              </w:rPr>
              <w:t>建筑面积</w:t>
            </w:r>
            <w:r>
              <w:rPr>
                <w:rFonts w:ascii="仿宋_GB2312" w:hAnsi="楷体" w:eastAsia="仿宋_GB2312"/>
                <w:sz w:val="24"/>
                <w:szCs w:val="24"/>
                <w:lang w:val="en-US"/>
              </w:rPr>
              <w:t>/实际物业管理面积</w:t>
            </w:r>
          </w:p>
        </w:tc>
        <w:tc>
          <w:tcPr>
            <w:tcW w:w="3380" w:type="pct"/>
          </w:tcPr>
          <w:p w14:paraId="04D20497">
            <w:pPr>
              <w:ind w:firstLine="480" w:firstLineChars="200"/>
              <w:rPr>
                <w:rFonts w:ascii="仿宋_GB2312" w:hAnsi="楷体" w:eastAsia="仿宋_GB2312"/>
                <w:sz w:val="24"/>
                <w:szCs w:val="24"/>
              </w:rPr>
            </w:pPr>
            <w:r>
              <w:rPr>
                <w:rFonts w:hint="eastAsia" w:ascii="仿宋_GB2312" w:hAnsi="楷体" w:eastAsia="仿宋_GB2312"/>
                <w:sz w:val="24"/>
                <w:szCs w:val="24"/>
              </w:rPr>
              <w:t>核查组应通过查阅设计图纸、政府批复文件、竣工报告、房产证、能源审计报告、项目总平面图等资料并现场访问确定建筑面积。不同业态的建筑面积如果是估算获得，核查组需要求受核查方说明估算方法并提供相关资料依据，核查组应评估其合理性。</w:t>
            </w:r>
          </w:p>
        </w:tc>
      </w:tr>
      <w:tr w14:paraId="442A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pct"/>
          </w:tcPr>
          <w:p w14:paraId="4A7ED829">
            <w:pPr>
              <w:rPr>
                <w:rFonts w:ascii="仿宋_GB2312" w:hAnsi="楷体" w:eastAsia="仿宋_GB2312"/>
                <w:sz w:val="24"/>
                <w:szCs w:val="24"/>
              </w:rPr>
            </w:pPr>
            <w:r>
              <w:rPr>
                <w:rFonts w:hint="eastAsia" w:ascii="仿宋_GB2312" w:hAnsi="楷体" w:eastAsia="仿宋_GB2312"/>
                <w:sz w:val="24"/>
                <w:szCs w:val="24"/>
              </w:rPr>
              <w:t>地下车库面积</w:t>
            </w:r>
          </w:p>
        </w:tc>
        <w:tc>
          <w:tcPr>
            <w:tcW w:w="3380" w:type="pct"/>
          </w:tcPr>
          <w:p w14:paraId="5585F939">
            <w:pPr>
              <w:ind w:firstLine="480" w:firstLineChars="200"/>
              <w:rPr>
                <w:rFonts w:ascii="仿宋_GB2312" w:hAnsi="楷体" w:eastAsia="仿宋_GB2312"/>
                <w:sz w:val="24"/>
                <w:szCs w:val="24"/>
              </w:rPr>
            </w:pPr>
            <w:r>
              <w:rPr>
                <w:rFonts w:hint="eastAsia" w:ascii="仿宋_GB2312" w:hAnsi="楷体" w:eastAsia="仿宋_GB2312"/>
                <w:sz w:val="24"/>
                <w:szCs w:val="24"/>
              </w:rPr>
              <w:t>核查组应通过查阅设计图纸、政府批复文件、竣工报告、房产证、能源审计报告等资料并现场访问确定地下车库面积。不同业态的地下车库面积如果是估算获得，核查组需要求受核查方说明估算方法并提供相关资料依据，核查组应评估其合理性。</w:t>
            </w:r>
          </w:p>
        </w:tc>
      </w:tr>
      <w:tr w14:paraId="09CA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pct"/>
          </w:tcPr>
          <w:p w14:paraId="1E615824">
            <w:pPr>
              <w:rPr>
                <w:rFonts w:ascii="仿宋_GB2312" w:hAnsi="楷体" w:eastAsia="仿宋_GB2312"/>
                <w:sz w:val="24"/>
                <w:szCs w:val="24"/>
              </w:rPr>
            </w:pPr>
            <w:r>
              <w:rPr>
                <w:rFonts w:hint="eastAsia" w:ascii="仿宋_GB2312" w:hAnsi="楷体" w:eastAsia="仿宋_GB2312"/>
                <w:sz w:val="24"/>
                <w:szCs w:val="24"/>
              </w:rPr>
              <w:t>产值</w:t>
            </w:r>
            <w:r>
              <w:rPr>
                <w:rFonts w:ascii="仿宋_GB2312" w:hAnsi="楷体" w:eastAsia="仿宋_GB2312"/>
                <w:sz w:val="24"/>
                <w:szCs w:val="24"/>
              </w:rPr>
              <w:t>/物业收入等财务数据</w:t>
            </w:r>
          </w:p>
        </w:tc>
        <w:tc>
          <w:tcPr>
            <w:tcW w:w="3380" w:type="pct"/>
          </w:tcPr>
          <w:p w14:paraId="5B643055">
            <w:pPr>
              <w:ind w:firstLine="480" w:firstLineChars="200"/>
              <w:rPr>
                <w:rFonts w:ascii="仿宋_GB2312" w:hAnsi="楷体" w:eastAsia="仿宋_GB2312"/>
                <w:sz w:val="24"/>
                <w:szCs w:val="24"/>
              </w:rPr>
            </w:pPr>
            <w:r>
              <w:rPr>
                <w:rFonts w:hint="eastAsia" w:ascii="仿宋_GB2312" w:hAnsi="楷体" w:eastAsia="仿宋_GB2312"/>
                <w:sz w:val="24"/>
                <w:szCs w:val="24"/>
              </w:rPr>
              <w:t>核查组应通过查阅资产负债表、利润分配表等财务报表获得各财务数据。核查组应查阅月度财务报表，确认年度数据的正确性。核查组应交叉核对上报统计部门的相关数据，如有差异，需解释说明差异原因。</w:t>
            </w:r>
          </w:p>
        </w:tc>
      </w:tr>
      <w:tr w14:paraId="4C14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pct"/>
          </w:tcPr>
          <w:p w14:paraId="4800FC78">
            <w:pPr>
              <w:rPr>
                <w:rFonts w:ascii="仿宋_GB2312" w:hAnsi="楷体" w:eastAsia="仿宋_GB2312"/>
                <w:sz w:val="24"/>
                <w:szCs w:val="24"/>
              </w:rPr>
            </w:pPr>
            <w:r>
              <w:rPr>
                <w:rFonts w:hint="eastAsia" w:ascii="仿宋_GB2312" w:hAnsi="楷体" w:eastAsia="仿宋_GB2312"/>
                <w:sz w:val="24"/>
                <w:szCs w:val="24"/>
              </w:rPr>
              <w:t>入住率</w:t>
            </w:r>
            <w:r>
              <w:rPr>
                <w:rFonts w:ascii="仿宋_GB2312" w:hAnsi="楷体" w:eastAsia="仿宋_GB2312"/>
                <w:sz w:val="24"/>
                <w:szCs w:val="24"/>
              </w:rPr>
              <w:t>/入驻率/入园率</w:t>
            </w:r>
          </w:p>
        </w:tc>
        <w:tc>
          <w:tcPr>
            <w:tcW w:w="3380" w:type="pct"/>
          </w:tcPr>
          <w:p w14:paraId="449940E8">
            <w:pPr>
              <w:ind w:firstLine="480" w:firstLineChars="200"/>
              <w:rPr>
                <w:rFonts w:ascii="仿宋_GB2312" w:hAnsi="楷体" w:eastAsia="仿宋_GB2312"/>
                <w:sz w:val="24"/>
                <w:szCs w:val="24"/>
              </w:rPr>
            </w:pPr>
            <w:r>
              <w:rPr>
                <w:rFonts w:hint="eastAsia" w:ascii="仿宋_GB2312" w:hAnsi="楷体" w:eastAsia="仿宋_GB2312"/>
                <w:sz w:val="24"/>
                <w:szCs w:val="24"/>
              </w:rPr>
              <w:t>核查组应通过现场访问、查阅相关年报等方式获得该项数据。核查组应通过查阅入住登记表、租赁合同、物业费收缴明细、电费清单等方式，确认受核查方统计数据的正确性。</w:t>
            </w:r>
          </w:p>
        </w:tc>
      </w:tr>
      <w:tr w14:paraId="5A1AE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pct"/>
          </w:tcPr>
          <w:p w14:paraId="1C1D552D">
            <w:pPr>
              <w:rPr>
                <w:rFonts w:ascii="仿宋_GB2312" w:hAnsi="楷体" w:eastAsia="仿宋_GB2312"/>
                <w:sz w:val="24"/>
                <w:szCs w:val="24"/>
              </w:rPr>
            </w:pPr>
            <w:r>
              <w:rPr>
                <w:rFonts w:hint="eastAsia" w:ascii="仿宋_GB2312" w:hAnsi="楷体" w:eastAsia="仿宋_GB2312"/>
                <w:sz w:val="24"/>
                <w:szCs w:val="24"/>
              </w:rPr>
              <w:t>基准年内项目实际运营天数</w:t>
            </w:r>
          </w:p>
        </w:tc>
        <w:tc>
          <w:tcPr>
            <w:tcW w:w="3380" w:type="pct"/>
          </w:tcPr>
          <w:p w14:paraId="0BC7190B">
            <w:pPr>
              <w:ind w:firstLine="480" w:firstLineChars="200"/>
              <w:rPr>
                <w:rFonts w:ascii="仿宋_GB2312" w:hAnsi="楷体" w:eastAsia="仿宋_GB2312"/>
                <w:sz w:val="24"/>
                <w:szCs w:val="24"/>
              </w:rPr>
            </w:pPr>
            <w:r>
              <w:rPr>
                <w:rFonts w:hint="eastAsia" w:ascii="仿宋_GB2312" w:hAnsi="楷体" w:eastAsia="仿宋_GB2312"/>
                <w:sz w:val="24"/>
                <w:szCs w:val="24"/>
              </w:rPr>
              <w:t>核查组应通过现场访问、查阅相关工作运行记录等方式获取该项数据。核查组应查阅电费清单，能源统计台账，统计局报表等方式，确认受核查方基准年内项目实际运营的天数。</w:t>
            </w:r>
          </w:p>
        </w:tc>
      </w:tr>
    </w:tbl>
    <w:p w14:paraId="3B95DA9A">
      <w:pPr>
        <w:spacing w:after="0" w:line="560" w:lineRule="exact"/>
        <w:ind w:firstLine="640" w:firstLineChars="200"/>
        <w:jc w:val="center"/>
        <w:rPr>
          <w:rFonts w:ascii="仿宋_GB2312" w:hAnsi="仿宋" w:eastAsia="仿宋_GB2312"/>
          <w:sz w:val="32"/>
          <w:szCs w:val="32"/>
          <w:lang w:val="en-US"/>
        </w:rPr>
      </w:pPr>
    </w:p>
    <w:p w14:paraId="7B4E7D12">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数据中心企业补充数据表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5D86F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3343A1EF">
            <w:pPr>
              <w:ind w:firstLine="419"/>
              <w:jc w:val="center"/>
              <w:rPr>
                <w:rFonts w:ascii="仿宋_GB2312" w:hAnsi="楷体" w:eastAsia="仿宋_GB2312"/>
                <w:b/>
                <w:bCs/>
                <w:color w:val="000000" w:themeColor="text1"/>
                <w:sz w:val="24"/>
                <w:szCs w:val="24"/>
              </w:rPr>
            </w:pPr>
            <w:r>
              <w:rPr>
                <w:rFonts w:hint="eastAsia" w:ascii="仿宋_GB2312" w:hAnsi="楷体" w:eastAsia="仿宋_GB2312"/>
                <w:b/>
                <w:bCs/>
                <w:color w:val="000000" w:themeColor="text1"/>
                <w:sz w:val="24"/>
                <w:szCs w:val="24"/>
              </w:rPr>
              <w:t>报告参数</w:t>
            </w:r>
          </w:p>
        </w:tc>
        <w:tc>
          <w:tcPr>
            <w:tcW w:w="5607" w:type="dxa"/>
          </w:tcPr>
          <w:p w14:paraId="34B939BB">
            <w:pPr>
              <w:jc w:val="center"/>
              <w:rPr>
                <w:rFonts w:ascii="仿宋_GB2312" w:hAnsi="楷体" w:eastAsia="仿宋_GB2312"/>
                <w:b/>
                <w:bCs/>
                <w:color w:val="000000" w:themeColor="text1"/>
                <w:sz w:val="24"/>
                <w:szCs w:val="24"/>
              </w:rPr>
            </w:pPr>
            <w:r>
              <w:rPr>
                <w:rFonts w:hint="eastAsia" w:ascii="仿宋_GB2312" w:hAnsi="楷体" w:eastAsia="仿宋_GB2312"/>
                <w:b/>
                <w:bCs/>
                <w:color w:val="000000" w:themeColor="text1"/>
                <w:sz w:val="24"/>
                <w:szCs w:val="24"/>
              </w:rPr>
              <w:t>核查要求</w:t>
            </w:r>
          </w:p>
        </w:tc>
      </w:tr>
      <w:tr w14:paraId="28B8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92B8C31">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数据中心行业子类</w:t>
            </w:r>
          </w:p>
        </w:tc>
        <w:tc>
          <w:tcPr>
            <w:tcW w:w="5607" w:type="dxa"/>
            <w:vAlign w:val="center"/>
          </w:tcPr>
          <w:p w14:paraId="28D37C59">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核查组应根据受核查方基本情况介绍判断其数据中心所属子类，明确受核查方数据中心与非数据中心设施划分方法。</w:t>
            </w:r>
          </w:p>
        </w:tc>
      </w:tr>
      <w:tr w14:paraId="575D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6150CB00">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数据中心标准机架数量</w:t>
            </w:r>
          </w:p>
        </w:tc>
        <w:tc>
          <w:tcPr>
            <w:tcW w:w="5607" w:type="dxa"/>
            <w:vAlign w:val="center"/>
          </w:tcPr>
          <w:p w14:paraId="5B4B9FF6">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确认不同类型数据中心标准机架数量的数据来源是否与监测计划一致，核对相关证明材料。</w:t>
            </w:r>
          </w:p>
        </w:tc>
      </w:tr>
      <w:tr w14:paraId="10257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44F93918">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数据中心总用电量</w:t>
            </w:r>
          </w:p>
        </w:tc>
        <w:tc>
          <w:tcPr>
            <w:tcW w:w="5607" w:type="dxa"/>
            <w:vAlign w:val="center"/>
          </w:tcPr>
          <w:p w14:paraId="5ECC29E0">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确认不同类型数据中心总用电量</w:t>
            </w:r>
            <w:r>
              <w:rPr>
                <w:rFonts w:ascii="仿宋_GB2312" w:hAnsi="楷体" w:eastAsia="仿宋_GB2312"/>
                <w:color w:val="000000" w:themeColor="text1"/>
                <w:sz w:val="24"/>
                <w:szCs w:val="24"/>
              </w:rPr>
              <w:t>的数据来源是否与监测计划一致，如为实测计量数据，还应将报告的数据与电能表抄表记录等数据交叉核对；如为计算数据，应确认计算方法的合理性，并保持各年度数据的可比性。</w:t>
            </w:r>
          </w:p>
        </w:tc>
      </w:tr>
      <w:tr w14:paraId="48AAD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16524BCE">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数据中心总用电量</w:t>
            </w:r>
          </w:p>
        </w:tc>
        <w:tc>
          <w:tcPr>
            <w:tcW w:w="5607" w:type="dxa"/>
            <w:vAlign w:val="center"/>
          </w:tcPr>
          <w:p w14:paraId="5BCA1C6B">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不同类型数据中心总用电量的数据来源是否与监测计划一致，如为实测计量数据，还应将报告的数据与电能表抄表记录等数据交叉核对；如为计算数据，应确认计算方法的合理性，并保持各年度数据的可比性。</w:t>
            </w:r>
          </w:p>
        </w:tc>
      </w:tr>
      <w:tr w14:paraId="61F3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1506A97C">
            <w:pPr>
              <w:rPr>
                <w:rFonts w:ascii="仿宋_GB2312" w:hAnsi="楷体" w:eastAsia="仿宋_GB2312"/>
                <w:color w:val="000000" w:themeColor="text1"/>
                <w:sz w:val="24"/>
                <w:szCs w:val="24"/>
              </w:rPr>
            </w:pPr>
            <w:r>
              <w:rPr>
                <w:rFonts w:ascii="仿宋_GB2312" w:hAnsi="楷体" w:eastAsia="仿宋_GB2312"/>
                <w:color w:val="000000" w:themeColor="text1"/>
                <w:sz w:val="24"/>
                <w:szCs w:val="24"/>
              </w:rPr>
              <w:t>IT设备用电量</w:t>
            </w:r>
          </w:p>
        </w:tc>
        <w:tc>
          <w:tcPr>
            <w:tcW w:w="5607" w:type="dxa"/>
            <w:vAlign w:val="center"/>
          </w:tcPr>
          <w:p w14:paraId="695D93FE">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确认不同类型数据中心</w:t>
            </w:r>
            <w:r>
              <w:rPr>
                <w:rFonts w:ascii="仿宋_GB2312" w:hAnsi="楷体" w:eastAsia="仿宋_GB2312"/>
                <w:color w:val="000000" w:themeColor="text1"/>
                <w:sz w:val="24"/>
                <w:szCs w:val="24"/>
              </w:rPr>
              <w:t>IT设备用电量的数据来源是否与监测计划一致，如为实测计量数据，还应将报告的数据与电能表抄表记录等数据交叉核对；如为计算数据，应确认计算方法的合理性，并保持各年度数据的可比性。</w:t>
            </w:r>
          </w:p>
        </w:tc>
      </w:tr>
      <w:tr w14:paraId="2E12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09674469">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非数据中心设施建筑面积</w:t>
            </w:r>
          </w:p>
        </w:tc>
        <w:tc>
          <w:tcPr>
            <w:tcW w:w="5607" w:type="dxa"/>
            <w:vAlign w:val="center"/>
          </w:tcPr>
          <w:p w14:paraId="569E46AE">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确认非数据中心设施建筑面积的数据来源是否与监测计划一致，应将报告的数据与设施竣工验收等资料交叉核对。</w:t>
            </w:r>
          </w:p>
        </w:tc>
      </w:tr>
      <w:tr w14:paraId="1CE5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445114C">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不同子类（大型数据中心、中小型数据中心、该行业中非数据中心设施）的直接排放量</w:t>
            </w:r>
          </w:p>
        </w:tc>
        <w:tc>
          <w:tcPr>
            <w:tcW w:w="5607" w:type="dxa"/>
            <w:vAlign w:val="center"/>
          </w:tcPr>
          <w:p w14:paraId="61940A5F">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核查组应确认受核查方化石燃料消耗量的数据来源是否与监测计划一致，并通过能源平衡表、生产月报表等相关记录交叉核对。</w:t>
            </w:r>
          </w:p>
          <w:p w14:paraId="18965485">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对于柴油等可单独计量的能源，还应将报告的数据与库存数据、财务数据等交叉核对。</w:t>
            </w:r>
          </w:p>
          <w:p w14:paraId="1FD2CB85">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color w:val="000000" w:themeColor="text1"/>
                <w:sz w:val="24"/>
                <w:szCs w:val="24"/>
              </w:rPr>
              <w:t>3.3.2.2部分的要求。</w:t>
            </w:r>
          </w:p>
        </w:tc>
      </w:tr>
      <w:tr w14:paraId="3535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8B181D9">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不同子类（大型数据中心、中小型数据中心、该行业中非数据中心设施）的间接排放量</w:t>
            </w:r>
          </w:p>
        </w:tc>
        <w:tc>
          <w:tcPr>
            <w:tcW w:w="5607" w:type="dxa"/>
            <w:vAlign w:val="center"/>
          </w:tcPr>
          <w:p w14:paraId="157B2940">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对于不同类型数据中心、非数据中心固定设施的用电量，应确认监测设备的校准、数据记录等活动是否符合监测计划的要求，并核对抄表记录、能源消耗台账。</w:t>
            </w:r>
          </w:p>
          <w:p w14:paraId="667B4513">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如数据中心对应的外购电力数据是通过拆分总外购电量计算得出，核查组应确认拆分的方式是否合理，并保持各年度数据的可比性。</w:t>
            </w:r>
          </w:p>
        </w:tc>
      </w:tr>
    </w:tbl>
    <w:p w14:paraId="2DE8C1A6">
      <w:pPr>
        <w:spacing w:after="0" w:line="560" w:lineRule="exact"/>
        <w:ind w:firstLine="640" w:firstLineChars="200"/>
        <w:jc w:val="center"/>
        <w:rPr>
          <w:rFonts w:ascii="仿宋_GB2312" w:hAnsi="仿宋" w:eastAsia="仿宋_GB2312"/>
          <w:sz w:val="32"/>
          <w:szCs w:val="32"/>
          <w:lang w:val="en-US"/>
        </w:rPr>
      </w:pPr>
    </w:p>
    <w:p w14:paraId="71B1D693">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通信企业补充数据表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7EAF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06B62946">
            <w:pPr>
              <w:ind w:firstLine="419"/>
              <w:jc w:val="center"/>
              <w:rPr>
                <w:rFonts w:ascii="仿宋_GB2312" w:hAnsi="楷体" w:eastAsia="仿宋_GB2312"/>
                <w:b/>
                <w:bCs/>
                <w:color w:val="000000" w:themeColor="text1"/>
                <w:sz w:val="24"/>
                <w:szCs w:val="24"/>
              </w:rPr>
            </w:pPr>
            <w:r>
              <w:rPr>
                <w:rFonts w:hint="eastAsia" w:ascii="仿宋_GB2312" w:hAnsi="楷体" w:eastAsia="仿宋_GB2312"/>
                <w:b/>
                <w:bCs/>
                <w:color w:val="000000" w:themeColor="text1"/>
                <w:sz w:val="24"/>
                <w:szCs w:val="24"/>
              </w:rPr>
              <w:t>报告参数</w:t>
            </w:r>
          </w:p>
        </w:tc>
        <w:tc>
          <w:tcPr>
            <w:tcW w:w="5607" w:type="dxa"/>
          </w:tcPr>
          <w:p w14:paraId="3B260093">
            <w:pPr>
              <w:jc w:val="center"/>
              <w:rPr>
                <w:rFonts w:ascii="仿宋_GB2312" w:hAnsi="楷体" w:eastAsia="仿宋_GB2312"/>
                <w:b/>
                <w:bCs/>
                <w:color w:val="000000" w:themeColor="text1"/>
                <w:sz w:val="24"/>
                <w:szCs w:val="24"/>
              </w:rPr>
            </w:pPr>
            <w:r>
              <w:rPr>
                <w:rFonts w:hint="eastAsia" w:ascii="仿宋_GB2312" w:hAnsi="楷体" w:eastAsia="仿宋_GB2312"/>
                <w:b/>
                <w:bCs/>
                <w:color w:val="000000" w:themeColor="text1"/>
                <w:sz w:val="24"/>
                <w:szCs w:val="24"/>
              </w:rPr>
              <w:t>核查要求</w:t>
            </w:r>
          </w:p>
        </w:tc>
      </w:tr>
      <w:tr w14:paraId="745D4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65878118">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电信业务量</w:t>
            </w:r>
          </w:p>
        </w:tc>
        <w:tc>
          <w:tcPr>
            <w:tcW w:w="5607" w:type="dxa"/>
          </w:tcPr>
          <w:p w14:paraId="79A87441">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核查组首先应确定受核查方的业务类型（移动业务、移动语音业务、移动数据与互联网业务、移动增值及其他业务、固网业务、数据中心、非数据中心），各业务类型电信业务量的数据来源是否与监测计划一致。</w:t>
            </w:r>
          </w:p>
          <w:p w14:paraId="72B12372">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电信业务量的数据除来自企业报表外，还应与上报统计局的“邮电业主要指标”相关数据核对。</w:t>
            </w:r>
          </w:p>
        </w:tc>
      </w:tr>
      <w:tr w14:paraId="29BD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52A6D5C6">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数据中心标准机架数量</w:t>
            </w:r>
          </w:p>
        </w:tc>
        <w:tc>
          <w:tcPr>
            <w:tcW w:w="5607" w:type="dxa"/>
            <w:vAlign w:val="center"/>
          </w:tcPr>
          <w:p w14:paraId="316D3CD7">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若涉及数据中心，则需核查以下内容：</w:t>
            </w:r>
          </w:p>
          <w:p w14:paraId="7D24DEA6">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确认不同类型数据中心标准机架数量的数据来源是否与监测计划一致，核对相关证明材料。</w:t>
            </w:r>
          </w:p>
        </w:tc>
      </w:tr>
      <w:tr w14:paraId="1AEF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6996671">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数据中心总用电量</w:t>
            </w:r>
          </w:p>
        </w:tc>
        <w:tc>
          <w:tcPr>
            <w:tcW w:w="5607" w:type="dxa"/>
            <w:vAlign w:val="center"/>
          </w:tcPr>
          <w:p w14:paraId="10FEDD09">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若涉及数据中心，则需核查以下内容：</w:t>
            </w:r>
          </w:p>
          <w:p w14:paraId="46A945F4">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确认不同类型数据中心总用电量的数据来源是否与监测计划一致，如为实测计量数据，还应将报告的数据与电能表抄表记录等数据交叉核对；如为计算数据，应确认计算方法的合理性，并保持各年度数据的可比性。</w:t>
            </w:r>
          </w:p>
        </w:tc>
      </w:tr>
      <w:tr w14:paraId="751E7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02C95B4C">
            <w:pPr>
              <w:rPr>
                <w:rFonts w:ascii="仿宋_GB2312" w:hAnsi="楷体" w:eastAsia="仿宋_GB2312"/>
                <w:color w:val="000000" w:themeColor="text1"/>
                <w:sz w:val="24"/>
                <w:szCs w:val="24"/>
              </w:rPr>
            </w:pPr>
            <w:r>
              <w:rPr>
                <w:rFonts w:ascii="仿宋_GB2312" w:hAnsi="楷体" w:eastAsia="仿宋_GB2312"/>
                <w:color w:val="000000" w:themeColor="text1"/>
                <w:sz w:val="24"/>
                <w:szCs w:val="24"/>
              </w:rPr>
              <w:t>IT设备用电量</w:t>
            </w:r>
          </w:p>
        </w:tc>
        <w:tc>
          <w:tcPr>
            <w:tcW w:w="5607" w:type="dxa"/>
            <w:vAlign w:val="center"/>
          </w:tcPr>
          <w:p w14:paraId="1A20F6A2">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若涉及数据中心，则需核查以下内容：</w:t>
            </w:r>
          </w:p>
          <w:p w14:paraId="583D2058">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核查组应根据受核查方基本情况介绍判断其数据中心所属子类，明确受核查方数据中心与非数据中心设施划分方法。确认不同类型数据中心</w:t>
            </w:r>
            <w:r>
              <w:rPr>
                <w:rFonts w:ascii="仿宋_GB2312" w:hAnsi="楷体" w:eastAsia="仿宋_GB2312"/>
                <w:color w:val="000000" w:themeColor="text1"/>
                <w:sz w:val="24"/>
                <w:szCs w:val="24"/>
              </w:rPr>
              <w:t>IT设备用电量的数据来源是否与监测计划一致，如为实测计量数据，还应将报告的数据与电能表抄表记录等数据交叉核对；如为计算数据，应确认计算方法的合理性，并保持各年度数据的可比性。</w:t>
            </w:r>
          </w:p>
        </w:tc>
      </w:tr>
      <w:tr w14:paraId="708E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2D0CF2B9">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每种业务类型的直接排放量（移动业务、固网业务、数据中心、非数据中心）</w:t>
            </w:r>
          </w:p>
        </w:tc>
        <w:tc>
          <w:tcPr>
            <w:tcW w:w="5607" w:type="dxa"/>
          </w:tcPr>
          <w:p w14:paraId="1D9D56F7">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核查组应确认受核查方化石燃料消耗量的数据来源是否与监测计划一致，并通过能源平衡表、生产月报表等相关记录交叉核对。</w:t>
            </w:r>
          </w:p>
          <w:p w14:paraId="09B5C600">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对于天然气等可单独计量的数据，还应将报告的数据与天然气抄表记录、财务数据等数据交叉核对。</w:t>
            </w:r>
          </w:p>
          <w:p w14:paraId="73AF31D3">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color w:val="000000" w:themeColor="text1"/>
                <w:sz w:val="24"/>
                <w:szCs w:val="24"/>
              </w:rPr>
              <w:t>3.3.2.2部分的要求。</w:t>
            </w:r>
          </w:p>
        </w:tc>
      </w:tr>
      <w:tr w14:paraId="40F2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213E3A04">
            <w:pPr>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每种业务类型的间接排放量（移动业务、固网业务、数据中心、非数据中心）</w:t>
            </w:r>
          </w:p>
        </w:tc>
        <w:tc>
          <w:tcPr>
            <w:tcW w:w="5607" w:type="dxa"/>
          </w:tcPr>
          <w:p w14:paraId="15B3188E">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对于各业务类型单独计量的电量，应确认监测设备的校准、数据记录等活动是否符合监测计划的要求，并核对抄表记录、各车间能源消耗台账。</w:t>
            </w:r>
          </w:p>
          <w:p w14:paraId="336AC3E5">
            <w:pPr>
              <w:ind w:firstLine="480" w:firstLineChars="200"/>
              <w:rPr>
                <w:rFonts w:ascii="仿宋_GB2312" w:hAnsi="楷体" w:eastAsia="仿宋_GB2312"/>
                <w:color w:val="000000" w:themeColor="text1"/>
                <w:sz w:val="24"/>
                <w:szCs w:val="24"/>
              </w:rPr>
            </w:pPr>
            <w:r>
              <w:rPr>
                <w:rFonts w:hint="eastAsia" w:ascii="仿宋_GB2312" w:hAnsi="楷体" w:eastAsia="仿宋_GB2312"/>
                <w:color w:val="000000" w:themeColor="text1"/>
                <w:sz w:val="24"/>
                <w:szCs w:val="24"/>
              </w:rPr>
              <w:t>如各业务类型对应的外购电力数据是通过拆分总外购电量计算得出，核查组应确认拆分的方式是否合理，并保持各年度数据的可比性。</w:t>
            </w:r>
          </w:p>
        </w:tc>
      </w:tr>
    </w:tbl>
    <w:p w14:paraId="020D02E8">
      <w:pPr>
        <w:spacing w:after="0" w:line="560" w:lineRule="exact"/>
        <w:ind w:firstLine="640" w:firstLineChars="200"/>
        <w:jc w:val="center"/>
        <w:rPr>
          <w:rFonts w:ascii="仿宋_GB2312" w:hAnsi="仿宋" w:eastAsia="仿宋_GB2312"/>
          <w:sz w:val="32"/>
          <w:szCs w:val="32"/>
        </w:rPr>
      </w:pPr>
    </w:p>
    <w:p w14:paraId="0D6C2370">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电网企业补充数据表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08AD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2C401DA9">
            <w:pPr>
              <w:ind w:firstLine="41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5607" w:type="dxa"/>
          </w:tcPr>
          <w:p w14:paraId="7219E128">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7103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6A34AD57">
            <w:pPr>
              <w:rPr>
                <w:rFonts w:ascii="仿宋_GB2312" w:hAnsi="楷体" w:eastAsia="仿宋_GB2312"/>
                <w:sz w:val="24"/>
                <w:szCs w:val="24"/>
              </w:rPr>
            </w:pPr>
            <w:r>
              <w:rPr>
                <w:rFonts w:hint="eastAsia" w:ascii="仿宋_GB2312" w:hAnsi="楷体" w:eastAsia="仿宋_GB2312"/>
                <w:sz w:val="24"/>
                <w:szCs w:val="24"/>
                <w:lang w:val="en-US"/>
              </w:rPr>
              <w:t>供电量</w:t>
            </w:r>
          </w:p>
        </w:tc>
        <w:tc>
          <w:tcPr>
            <w:tcW w:w="5607" w:type="dxa"/>
          </w:tcPr>
          <w:p w14:paraId="19933D0A">
            <w:pPr>
              <w:ind w:firstLine="480" w:firstLineChars="200"/>
              <w:rPr>
                <w:rFonts w:ascii="仿宋_GB2312" w:hAnsi="楷体" w:eastAsia="仿宋_GB2312"/>
                <w:sz w:val="24"/>
                <w:szCs w:val="24"/>
              </w:rPr>
            </w:pPr>
            <w:r>
              <w:rPr>
                <w:rFonts w:hint="eastAsia" w:ascii="仿宋_GB2312" w:hAnsi="楷体" w:eastAsia="仿宋_GB2312"/>
                <w:sz w:val="24"/>
                <w:szCs w:val="24"/>
                <w:lang w:val="en-US"/>
              </w:rPr>
              <w:t>供电量数据除来自企业统计</w:t>
            </w:r>
            <w:r>
              <w:rPr>
                <w:rFonts w:hint="eastAsia" w:ascii="仿宋_GB2312" w:hAnsi="楷体" w:eastAsia="仿宋_GB2312"/>
                <w:sz w:val="24"/>
                <w:szCs w:val="24"/>
              </w:rPr>
              <w:t>报表外，还应与上报统计局的相关数据核对</w:t>
            </w:r>
          </w:p>
        </w:tc>
      </w:tr>
      <w:tr w14:paraId="14CF2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4069FCF7">
            <w:pPr>
              <w:rPr>
                <w:rFonts w:ascii="仿宋_GB2312" w:hAnsi="楷体" w:eastAsia="仿宋_GB2312"/>
                <w:sz w:val="24"/>
                <w:szCs w:val="24"/>
              </w:rPr>
            </w:pPr>
            <w:r>
              <w:rPr>
                <w:rFonts w:hint="eastAsia" w:ascii="仿宋_GB2312" w:hAnsi="楷体" w:eastAsia="仿宋_GB2312"/>
                <w:sz w:val="24"/>
                <w:szCs w:val="24"/>
                <w:lang w:val="en-US"/>
              </w:rPr>
              <w:t>售电量</w:t>
            </w:r>
          </w:p>
        </w:tc>
        <w:tc>
          <w:tcPr>
            <w:tcW w:w="5607" w:type="dxa"/>
          </w:tcPr>
          <w:p w14:paraId="3D416591">
            <w:pPr>
              <w:ind w:firstLine="480" w:firstLineChars="200"/>
              <w:rPr>
                <w:rFonts w:ascii="仿宋_GB2312" w:hAnsi="楷体" w:eastAsia="仿宋_GB2312"/>
                <w:sz w:val="24"/>
                <w:szCs w:val="24"/>
              </w:rPr>
            </w:pPr>
            <w:r>
              <w:rPr>
                <w:rFonts w:hint="eastAsia" w:ascii="仿宋_GB2312" w:hAnsi="楷体" w:eastAsia="仿宋_GB2312"/>
                <w:sz w:val="24"/>
                <w:szCs w:val="24"/>
                <w:lang w:val="en-US"/>
              </w:rPr>
              <w:t>售电量</w:t>
            </w:r>
            <w:r>
              <w:rPr>
                <w:rFonts w:hint="eastAsia" w:ascii="仿宋_GB2312" w:hAnsi="楷体" w:eastAsia="仿宋_GB2312"/>
                <w:sz w:val="24"/>
                <w:szCs w:val="24"/>
              </w:rPr>
              <w:t>数据除来自企业</w:t>
            </w:r>
            <w:r>
              <w:rPr>
                <w:rFonts w:hint="eastAsia" w:ascii="仿宋_GB2312" w:hAnsi="楷体" w:eastAsia="仿宋_GB2312"/>
                <w:sz w:val="24"/>
                <w:szCs w:val="24"/>
                <w:lang w:val="en-US"/>
              </w:rPr>
              <w:t>统计</w:t>
            </w:r>
            <w:r>
              <w:rPr>
                <w:rFonts w:hint="eastAsia" w:ascii="仿宋_GB2312" w:hAnsi="楷体" w:eastAsia="仿宋_GB2312"/>
                <w:sz w:val="24"/>
                <w:szCs w:val="24"/>
              </w:rPr>
              <w:t>报表外，还应</w:t>
            </w:r>
            <w:r>
              <w:rPr>
                <w:rFonts w:hint="eastAsia" w:ascii="仿宋_GB2312" w:hAnsi="楷体" w:eastAsia="仿宋_GB2312"/>
                <w:sz w:val="24"/>
                <w:szCs w:val="24"/>
                <w:lang w:val="en-US"/>
              </w:rPr>
              <w:t>与根据外省输入电量数据、上网电量数据、外省输出电量数据计算出的售电量数据进行交叉核对；</w:t>
            </w:r>
            <w:r>
              <w:rPr>
                <w:rFonts w:hint="eastAsia" w:ascii="仿宋_GB2312" w:hAnsi="楷体" w:eastAsia="仿宋_GB2312"/>
                <w:sz w:val="24"/>
                <w:szCs w:val="24"/>
              </w:rPr>
              <w:t>与上报统计局相关数据核对</w:t>
            </w:r>
            <w:r>
              <w:rPr>
                <w:rFonts w:hint="eastAsia" w:ascii="仿宋_GB2312" w:hAnsi="楷体" w:eastAsia="仿宋_GB2312"/>
                <w:sz w:val="24"/>
                <w:szCs w:val="24"/>
                <w:lang w:val="en-US"/>
              </w:rPr>
              <w:t>。</w:t>
            </w:r>
          </w:p>
        </w:tc>
      </w:tr>
    </w:tbl>
    <w:p w14:paraId="4365BD40">
      <w:pPr>
        <w:spacing w:after="0" w:line="560" w:lineRule="exact"/>
        <w:ind w:firstLine="640" w:firstLineChars="200"/>
        <w:jc w:val="center"/>
        <w:rPr>
          <w:rFonts w:ascii="仿宋_GB2312" w:hAnsi="仿宋" w:eastAsia="仿宋_GB2312"/>
          <w:sz w:val="32"/>
          <w:szCs w:val="32"/>
        </w:rPr>
      </w:pP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00B1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67FB1ACB">
            <w:pPr>
              <w:jc w:val="center"/>
              <w:rPr>
                <w:rFonts w:ascii="仿宋_GB2312" w:hAnsi="楷体" w:eastAsia="仿宋_GB2312"/>
                <w:b/>
                <w:bCs/>
                <w:sz w:val="24"/>
                <w:szCs w:val="24"/>
              </w:rPr>
            </w:pPr>
            <w:r>
              <w:rPr>
                <w:rFonts w:hint="eastAsia" w:ascii="仿宋_GB2312" w:hAnsi="仿宋" w:eastAsia="仿宋_GB2312"/>
                <w:b/>
                <w:sz w:val="32"/>
                <w:szCs w:val="32"/>
                <w:lang w:val="en-US"/>
              </w:rPr>
              <w:t>汽车制造企业补充数据表</w:t>
            </w:r>
            <w:r>
              <w:rPr>
                <w:rFonts w:hint="eastAsia" w:ascii="仿宋_GB2312" w:hAnsi="楷体" w:eastAsia="仿宋_GB2312"/>
                <w:b/>
                <w:bCs/>
                <w:sz w:val="24"/>
                <w:szCs w:val="24"/>
              </w:rPr>
              <w:t>报告参数</w:t>
            </w:r>
          </w:p>
        </w:tc>
        <w:tc>
          <w:tcPr>
            <w:tcW w:w="5607" w:type="dxa"/>
          </w:tcPr>
          <w:p w14:paraId="750FCD15">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7921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250BAAC">
            <w:pPr>
              <w:rPr>
                <w:rFonts w:ascii="仿宋_GB2312" w:hAnsi="楷体" w:eastAsia="仿宋_GB2312"/>
                <w:sz w:val="24"/>
                <w:szCs w:val="24"/>
              </w:rPr>
            </w:pPr>
            <w:r>
              <w:rPr>
                <w:rFonts w:hint="eastAsia" w:ascii="仿宋_GB2312" w:hAnsi="楷体" w:eastAsia="仿宋_GB2312"/>
                <w:sz w:val="24"/>
                <w:szCs w:val="24"/>
              </w:rPr>
              <w:t>产品种类</w:t>
            </w:r>
          </w:p>
        </w:tc>
        <w:tc>
          <w:tcPr>
            <w:tcW w:w="5607" w:type="dxa"/>
          </w:tcPr>
          <w:p w14:paraId="5182652A">
            <w:pPr>
              <w:ind w:firstLine="480" w:firstLineChars="200"/>
              <w:rPr>
                <w:rFonts w:ascii="仿宋_GB2312" w:hAnsi="楷体" w:eastAsia="仿宋_GB2312"/>
                <w:sz w:val="24"/>
                <w:szCs w:val="24"/>
              </w:rPr>
            </w:pPr>
            <w:r>
              <w:rPr>
                <w:rFonts w:hint="eastAsia" w:ascii="仿宋_GB2312" w:hAnsi="楷体" w:eastAsia="仿宋_GB2312"/>
                <w:sz w:val="24"/>
                <w:szCs w:val="24"/>
              </w:rPr>
              <w:t>核查组首先应确定受核查方的产品种类，确认受核查方对汽车的分类是否符合相关标准的要求。</w:t>
            </w:r>
          </w:p>
          <w:p w14:paraId="4B46AF17">
            <w:pPr>
              <w:ind w:firstLine="480" w:firstLineChars="200"/>
              <w:rPr>
                <w:rFonts w:ascii="仿宋_GB2312" w:hAnsi="楷体" w:eastAsia="仿宋_GB2312"/>
                <w:sz w:val="24"/>
                <w:szCs w:val="24"/>
              </w:rPr>
            </w:pPr>
            <w:r>
              <w:rPr>
                <w:rFonts w:hint="eastAsia" w:ascii="仿宋_GB2312" w:hAnsi="楷体" w:eastAsia="仿宋_GB2312"/>
                <w:sz w:val="24"/>
                <w:szCs w:val="24"/>
              </w:rPr>
              <w:t>整车的产品种类分为：</w:t>
            </w:r>
          </w:p>
          <w:p w14:paraId="46DC5BA6">
            <w:pPr>
              <w:pStyle w:val="50"/>
              <w:widowControl w:val="0"/>
              <w:numPr>
                <w:ilvl w:val="0"/>
                <w:numId w:val="19"/>
              </w:numPr>
              <w:spacing w:after="0" w:line="240" w:lineRule="auto"/>
              <w:contextualSpacing w:val="0"/>
              <w:jc w:val="both"/>
              <w:rPr>
                <w:rFonts w:ascii="仿宋_GB2312" w:hAnsi="楷体" w:eastAsia="仿宋_GB2312"/>
                <w:sz w:val="24"/>
                <w:szCs w:val="24"/>
              </w:rPr>
            </w:pPr>
            <w:r>
              <w:rPr>
                <w:rFonts w:hint="eastAsia" w:ascii="仿宋_GB2312" w:hAnsi="楷体" w:eastAsia="仿宋_GB2312"/>
                <w:sz w:val="24"/>
                <w:szCs w:val="24"/>
              </w:rPr>
              <w:t>普通轿车及普通运动型乘用车；</w:t>
            </w:r>
          </w:p>
          <w:p w14:paraId="759416E4">
            <w:pPr>
              <w:pStyle w:val="50"/>
              <w:widowControl w:val="0"/>
              <w:numPr>
                <w:ilvl w:val="0"/>
                <w:numId w:val="19"/>
              </w:numPr>
              <w:spacing w:after="0" w:line="240" w:lineRule="auto"/>
              <w:contextualSpacing w:val="0"/>
              <w:jc w:val="both"/>
              <w:rPr>
                <w:rFonts w:ascii="仿宋_GB2312" w:hAnsi="楷体" w:eastAsia="仿宋_GB2312"/>
                <w:sz w:val="24"/>
                <w:szCs w:val="24"/>
              </w:rPr>
            </w:pPr>
            <w:r>
              <w:rPr>
                <w:rFonts w:hint="eastAsia" w:ascii="仿宋_GB2312" w:hAnsi="楷体" w:eastAsia="仿宋_GB2312"/>
                <w:sz w:val="24"/>
                <w:szCs w:val="24"/>
              </w:rPr>
              <w:t>高级轿车及高级运动型乘用车；</w:t>
            </w:r>
          </w:p>
          <w:p w14:paraId="2066FDC8">
            <w:pPr>
              <w:pStyle w:val="50"/>
              <w:widowControl w:val="0"/>
              <w:numPr>
                <w:ilvl w:val="0"/>
                <w:numId w:val="19"/>
              </w:numPr>
              <w:spacing w:after="0" w:line="240" w:lineRule="auto"/>
              <w:contextualSpacing w:val="0"/>
              <w:jc w:val="both"/>
              <w:rPr>
                <w:rFonts w:ascii="仿宋_GB2312" w:hAnsi="楷体" w:eastAsia="仿宋_GB2312"/>
                <w:sz w:val="24"/>
                <w:szCs w:val="24"/>
              </w:rPr>
            </w:pPr>
            <w:r>
              <w:rPr>
                <w:rFonts w:hint="eastAsia" w:ascii="仿宋_GB2312" w:hAnsi="楷体" w:eastAsia="仿宋_GB2312"/>
                <w:sz w:val="24"/>
                <w:szCs w:val="24"/>
              </w:rPr>
              <w:t>中、重型载货汽车；</w:t>
            </w:r>
          </w:p>
          <w:p w14:paraId="3C05F3F2">
            <w:pPr>
              <w:pStyle w:val="50"/>
              <w:widowControl w:val="0"/>
              <w:numPr>
                <w:ilvl w:val="0"/>
                <w:numId w:val="19"/>
              </w:numPr>
              <w:spacing w:after="0" w:line="240" w:lineRule="auto"/>
              <w:contextualSpacing w:val="0"/>
              <w:jc w:val="both"/>
              <w:rPr>
                <w:rFonts w:ascii="仿宋_GB2312" w:hAnsi="楷体" w:eastAsia="仿宋_GB2312"/>
                <w:sz w:val="24"/>
                <w:szCs w:val="24"/>
              </w:rPr>
            </w:pPr>
            <w:r>
              <w:rPr>
                <w:rFonts w:hint="eastAsia" w:ascii="仿宋_GB2312" w:hAnsi="楷体" w:eastAsia="仿宋_GB2312"/>
                <w:sz w:val="24"/>
                <w:szCs w:val="24"/>
              </w:rPr>
              <w:t>纯电动汽车</w:t>
            </w:r>
          </w:p>
          <w:p w14:paraId="323D000C">
            <w:pPr>
              <w:ind w:left="480"/>
              <w:rPr>
                <w:rFonts w:ascii="仿宋_GB2312" w:hAnsi="楷体" w:eastAsia="仿宋_GB2312"/>
                <w:sz w:val="24"/>
                <w:szCs w:val="24"/>
              </w:rPr>
            </w:pPr>
            <w:r>
              <w:rPr>
                <w:rFonts w:hint="eastAsia" w:ascii="仿宋_GB2312" w:hAnsi="楷体" w:eastAsia="仿宋_GB2312"/>
                <w:sz w:val="24"/>
                <w:szCs w:val="24"/>
              </w:rPr>
              <w:t>汽车发动机的产品种类分为：</w:t>
            </w:r>
          </w:p>
          <w:p w14:paraId="6D7F259F">
            <w:pPr>
              <w:pStyle w:val="50"/>
              <w:widowControl w:val="0"/>
              <w:numPr>
                <w:ilvl w:val="0"/>
                <w:numId w:val="19"/>
              </w:numPr>
              <w:spacing w:after="0" w:line="240" w:lineRule="auto"/>
              <w:contextualSpacing w:val="0"/>
              <w:jc w:val="both"/>
              <w:rPr>
                <w:rFonts w:ascii="仿宋_GB2312" w:hAnsi="楷体" w:eastAsia="仿宋_GB2312"/>
                <w:sz w:val="24"/>
                <w:szCs w:val="24"/>
              </w:rPr>
            </w:pPr>
            <w:r>
              <w:rPr>
                <w:rFonts w:hint="eastAsia" w:ascii="仿宋_GB2312" w:hAnsi="楷体" w:eastAsia="仿宋_GB2312"/>
                <w:sz w:val="24"/>
                <w:szCs w:val="24"/>
              </w:rPr>
              <w:t>汽油发动机</w:t>
            </w:r>
          </w:p>
          <w:p w14:paraId="1B99A477">
            <w:pPr>
              <w:pStyle w:val="50"/>
              <w:widowControl w:val="0"/>
              <w:numPr>
                <w:ilvl w:val="0"/>
                <w:numId w:val="19"/>
              </w:numPr>
              <w:spacing w:after="0" w:line="240" w:lineRule="auto"/>
              <w:contextualSpacing w:val="0"/>
              <w:jc w:val="both"/>
              <w:rPr>
                <w:rFonts w:ascii="仿宋_GB2312" w:eastAsia="仿宋_GB2312"/>
              </w:rPr>
            </w:pPr>
            <w:r>
              <w:rPr>
                <w:rFonts w:hint="eastAsia" w:ascii="仿宋_GB2312" w:hAnsi="楷体" w:eastAsia="仿宋_GB2312"/>
                <w:sz w:val="24"/>
                <w:szCs w:val="24"/>
              </w:rPr>
              <w:t>柴油发动机</w:t>
            </w:r>
          </w:p>
        </w:tc>
      </w:tr>
      <w:tr w14:paraId="4119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187AFFD">
            <w:pPr>
              <w:rPr>
                <w:rFonts w:ascii="仿宋_GB2312" w:hAnsi="楷体" w:eastAsia="仿宋_GB2312"/>
                <w:sz w:val="24"/>
                <w:szCs w:val="24"/>
              </w:rPr>
            </w:pPr>
            <w:r>
              <w:rPr>
                <w:rFonts w:hint="eastAsia" w:ascii="仿宋_GB2312" w:hAnsi="楷体" w:eastAsia="仿宋_GB2312"/>
                <w:sz w:val="24"/>
                <w:szCs w:val="24"/>
              </w:rPr>
              <w:t>产品产量</w:t>
            </w:r>
          </w:p>
        </w:tc>
        <w:tc>
          <w:tcPr>
            <w:tcW w:w="5607" w:type="dxa"/>
          </w:tcPr>
          <w:p w14:paraId="09834073">
            <w:pPr>
              <w:ind w:firstLine="480" w:firstLineChars="200"/>
              <w:rPr>
                <w:rFonts w:ascii="仿宋_GB2312" w:hAnsi="楷体" w:eastAsia="仿宋_GB2312"/>
                <w:sz w:val="24"/>
                <w:szCs w:val="24"/>
              </w:rPr>
            </w:pPr>
            <w:r>
              <w:rPr>
                <w:rFonts w:hint="eastAsia" w:ascii="仿宋_GB2312" w:hAnsi="楷体" w:eastAsia="仿宋_GB2312"/>
                <w:sz w:val="24"/>
                <w:szCs w:val="24"/>
              </w:rPr>
              <w:t>汽车产量的数据除来自企业产量报表外，还应与上报统计局的产量产值相关数据核对</w:t>
            </w:r>
          </w:p>
        </w:tc>
      </w:tr>
      <w:tr w14:paraId="1CD8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623EC880">
            <w:pPr>
              <w:rPr>
                <w:rFonts w:ascii="仿宋_GB2312" w:hAnsi="楷体" w:eastAsia="仿宋_GB2312"/>
                <w:sz w:val="24"/>
                <w:szCs w:val="24"/>
              </w:rPr>
            </w:pPr>
            <w:r>
              <w:rPr>
                <w:rFonts w:hint="eastAsia" w:ascii="仿宋_GB2312" w:hAnsi="楷体" w:eastAsia="仿宋_GB2312"/>
                <w:sz w:val="24"/>
                <w:szCs w:val="24"/>
              </w:rPr>
              <w:t>每类产品的直接排放量</w:t>
            </w:r>
          </w:p>
        </w:tc>
        <w:tc>
          <w:tcPr>
            <w:tcW w:w="5607" w:type="dxa"/>
          </w:tcPr>
          <w:p w14:paraId="4D752074">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核查组应确认受核查方对化石燃料消耗量的数据来源是否与监测计划一致，并通过能源平衡表、生产月报表等相关记录交叉核对。</w:t>
            </w:r>
          </w:p>
          <w:p w14:paraId="36B438CD">
            <w:pPr>
              <w:ind w:firstLine="480" w:firstLineChars="200"/>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52AABB81">
            <w:pPr>
              <w:ind w:firstLine="480" w:firstLineChars="200"/>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如重点排放单位使用化石燃料排放因子的缺省值，核查组应确认缺省值的数据、单位正确，如使用实测值，排放因子的核查应参考核查报告编写指南第3.3.2.2部分的要求。</w:t>
            </w:r>
          </w:p>
          <w:p w14:paraId="18112941">
            <w:pPr>
              <w:ind w:firstLine="480" w:firstLineChars="200"/>
              <w:rPr>
                <w:rFonts w:ascii="仿宋_GB2312" w:hAnsi="楷体" w:eastAsia="仿宋_GB2312"/>
                <w:sz w:val="24"/>
                <w:szCs w:val="24"/>
              </w:rPr>
            </w:pPr>
            <w:r>
              <w:rPr>
                <w:rFonts w:hint="eastAsia" w:ascii="仿宋_GB2312" w:hAnsi="楷体" w:eastAsia="仿宋_GB2312"/>
                <w:sz w:val="24"/>
                <w:szCs w:val="24"/>
              </w:rPr>
              <w:t>对于混线生产的情况，可根据下式估算第i类产品的直接排放量：</w:t>
            </w:r>
          </w:p>
          <w:p w14:paraId="6FC29951">
            <w:pPr>
              <w:ind w:firstLine="360" w:firstLineChars="200"/>
              <w:rPr>
                <w:rFonts w:ascii="仿宋_GB2312" w:hAnsi="楷体" w:eastAsia="仿宋_GB2312"/>
                <w:sz w:val="24"/>
                <w:szCs w:val="24"/>
              </w:rPr>
            </w:pPr>
            <w:r>
              <w:rPr>
                <w:rFonts w:hint="eastAsia" w:ascii="仿宋_GB2312" w:hAnsi="Times New Roman" w:eastAsia="仿宋_GB2312"/>
                <w:position w:val="-26"/>
                <w:sz w:val="18"/>
                <w:szCs w:val="18"/>
              </w:rPr>
              <w:object>
                <v:shape id="_x0000_i1025" o:spt="75" type="#_x0000_t75" style="height:28.15pt;width:237.3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p>
          <w:p w14:paraId="78233A15">
            <w:pPr>
              <w:ind w:firstLine="480" w:firstLineChars="200"/>
              <w:rPr>
                <w:rFonts w:ascii="仿宋_GB2312" w:hAnsi="楷体" w:eastAsia="仿宋_GB2312"/>
                <w:sz w:val="24"/>
                <w:szCs w:val="24"/>
              </w:rPr>
            </w:pPr>
            <w:r>
              <w:rPr>
                <w:rFonts w:hint="eastAsia" w:ascii="仿宋_GB2312" w:hAnsi="楷体" w:eastAsia="仿宋_GB2312"/>
                <w:sz w:val="24"/>
                <w:szCs w:val="24"/>
              </w:rPr>
              <w:t>对于以发动机为主要产品的生产线生产发动机零配件的情况，如核查组确认无法拆分或合理估算生产发动机产生的直接排放量，则该生产线的直接排放量均计为生产发动机产生的直接排放。</w:t>
            </w:r>
          </w:p>
        </w:tc>
      </w:tr>
      <w:tr w14:paraId="49E3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C2264A0">
            <w:pPr>
              <w:rPr>
                <w:rFonts w:ascii="仿宋_GB2312" w:hAnsi="楷体" w:eastAsia="仿宋_GB2312"/>
                <w:sz w:val="24"/>
                <w:szCs w:val="24"/>
              </w:rPr>
            </w:pPr>
            <w:r>
              <w:rPr>
                <w:rFonts w:hint="eastAsia" w:ascii="仿宋_GB2312" w:hAnsi="楷体" w:eastAsia="仿宋_GB2312"/>
                <w:sz w:val="24"/>
                <w:szCs w:val="24"/>
              </w:rPr>
              <w:t>每类产品的间接排放量</w:t>
            </w:r>
          </w:p>
        </w:tc>
        <w:tc>
          <w:tcPr>
            <w:tcW w:w="5607" w:type="dxa"/>
          </w:tcPr>
          <w:p w14:paraId="013DA222">
            <w:pPr>
              <w:ind w:firstLine="480" w:firstLineChars="200"/>
              <w:rPr>
                <w:rFonts w:ascii="仿宋_GB2312" w:hAnsi="楷体" w:eastAsia="仿宋_GB2312"/>
                <w:sz w:val="24"/>
                <w:szCs w:val="24"/>
              </w:rPr>
            </w:pPr>
            <w:r>
              <w:rPr>
                <w:rFonts w:hint="eastAsia" w:ascii="仿宋_GB2312" w:hAnsi="楷体" w:eastAsia="仿宋_GB2312"/>
                <w:sz w:val="24"/>
                <w:szCs w:val="24"/>
              </w:rPr>
              <w:t>对于各生产线单独计量的电量，应确认监测设备的校准、数据记录等活动是否符合监测计划的要求，并核对抄表记录、各车间能源消耗台账。</w:t>
            </w:r>
          </w:p>
          <w:p w14:paraId="1E2C4271">
            <w:pPr>
              <w:ind w:firstLine="480" w:firstLineChars="200"/>
              <w:rPr>
                <w:rFonts w:ascii="仿宋_GB2312" w:hAnsi="楷体" w:eastAsia="仿宋_GB2312"/>
                <w:sz w:val="24"/>
                <w:szCs w:val="24"/>
              </w:rPr>
            </w:pPr>
            <w:r>
              <w:rPr>
                <w:rFonts w:hint="eastAsia" w:ascii="仿宋_GB2312" w:hAnsi="楷体" w:eastAsia="仿宋_GB2312"/>
                <w:sz w:val="24"/>
                <w:szCs w:val="24"/>
              </w:rPr>
              <w:t>如各生产线对应的外购电力数据是通过拆分全厂总外购电量计算得出，核查组应确认拆分的方式是否合理，并保持各年度数据的可比性。</w:t>
            </w:r>
          </w:p>
          <w:p w14:paraId="636BC925">
            <w:pPr>
              <w:ind w:firstLine="480" w:firstLineChars="200"/>
              <w:rPr>
                <w:rFonts w:ascii="仿宋_GB2312" w:hAnsi="楷体" w:eastAsia="仿宋_GB2312"/>
                <w:sz w:val="24"/>
                <w:szCs w:val="24"/>
              </w:rPr>
            </w:pPr>
            <w:r>
              <w:rPr>
                <w:rFonts w:hint="eastAsia" w:ascii="仿宋_GB2312" w:hAnsi="楷体" w:eastAsia="仿宋_GB2312"/>
                <w:sz w:val="24"/>
                <w:szCs w:val="24"/>
              </w:rPr>
              <w:t>对于混线生产的情况，可根据下式估算第i类产品的间接排放量：</w:t>
            </w:r>
          </w:p>
          <w:p w14:paraId="1476A10F">
            <w:pPr>
              <w:ind w:firstLine="360" w:firstLineChars="200"/>
              <w:rPr>
                <w:rFonts w:ascii="仿宋_GB2312" w:hAnsi="楷体" w:eastAsia="仿宋_GB2312"/>
                <w:sz w:val="24"/>
                <w:szCs w:val="24"/>
              </w:rPr>
            </w:pPr>
            <w:r>
              <w:rPr>
                <w:rFonts w:hint="eastAsia" w:ascii="仿宋_GB2312" w:hAnsi="Times New Roman" w:eastAsia="仿宋_GB2312"/>
                <w:position w:val="-26"/>
                <w:sz w:val="18"/>
                <w:szCs w:val="18"/>
              </w:rPr>
              <w:object>
                <v:shape id="_x0000_i1026" o:spt="75" type="#_x0000_t75" style="height:28.15pt;width:249.8pt;" o:ole="t" filled="f" o:preferrelative="t" stroked="f" coordsize="21600,21600">
                  <v:path/>
                  <v:fill on="f" focussize="0,0"/>
                  <v:stroke on="f" joinstyle="miter"/>
                  <v:imagedata r:id="rId11" o:title=""/>
                  <o:lock v:ext="edit" aspectratio="t"/>
                  <w10:wrap type="none"/>
                  <w10:anchorlock/>
                </v:shape>
                <o:OLEObject Type="Embed" ProgID="Equation.KSEE3" ShapeID="_x0000_i1026" DrawAspect="Content" ObjectID="_1468075726" r:id="rId10">
                  <o:LockedField>false</o:LockedField>
                </o:OLEObject>
              </w:object>
            </w:r>
          </w:p>
          <w:p w14:paraId="7A6749CA">
            <w:pPr>
              <w:ind w:firstLine="480" w:firstLineChars="200"/>
              <w:rPr>
                <w:rFonts w:ascii="仿宋_GB2312" w:hAnsi="楷体" w:eastAsia="仿宋_GB2312"/>
                <w:sz w:val="24"/>
                <w:szCs w:val="24"/>
              </w:rPr>
            </w:pPr>
            <w:r>
              <w:rPr>
                <w:rFonts w:hint="eastAsia" w:ascii="仿宋_GB2312" w:hAnsi="楷体" w:eastAsia="仿宋_GB2312"/>
                <w:sz w:val="24"/>
                <w:szCs w:val="24"/>
              </w:rPr>
              <w:t>对于以发动机为主要产品的生产线生产发动机零配件的情况，如核查组确认无法拆分或合理估算生产发动机产生的间接排放量，则该生产线的间接排放量均计为生产发动机产生的间接排放。</w:t>
            </w:r>
          </w:p>
        </w:tc>
      </w:tr>
    </w:tbl>
    <w:p w14:paraId="63AF2E20">
      <w:pPr>
        <w:spacing w:after="0" w:line="560" w:lineRule="exact"/>
        <w:ind w:firstLine="640" w:firstLineChars="200"/>
        <w:jc w:val="center"/>
        <w:rPr>
          <w:rFonts w:ascii="仿宋_GB2312" w:hAnsi="仿宋" w:eastAsia="仿宋_GB2312"/>
          <w:sz w:val="32"/>
          <w:szCs w:val="32"/>
        </w:rPr>
      </w:pPr>
    </w:p>
    <w:p w14:paraId="55DDE650">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生物药品制品制造企业补充数据表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73BF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17BDD626">
            <w:pPr>
              <w:ind w:firstLine="41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5607" w:type="dxa"/>
          </w:tcPr>
          <w:p w14:paraId="6A247D5C">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674AB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06CD183B">
            <w:pPr>
              <w:rPr>
                <w:rFonts w:ascii="仿宋_GB2312" w:hAnsi="楷体" w:eastAsia="仿宋_GB2312"/>
                <w:sz w:val="24"/>
                <w:szCs w:val="24"/>
              </w:rPr>
            </w:pPr>
            <w:r>
              <w:rPr>
                <w:rFonts w:hint="eastAsia" w:ascii="仿宋_GB2312" w:hAnsi="楷体" w:eastAsia="仿宋_GB2312"/>
                <w:sz w:val="24"/>
                <w:szCs w:val="24"/>
              </w:rPr>
              <w:t>生物化学药品制造（血液制品等）产量</w:t>
            </w:r>
          </w:p>
        </w:tc>
        <w:tc>
          <w:tcPr>
            <w:tcW w:w="5607" w:type="dxa"/>
          </w:tcPr>
          <w:p w14:paraId="3D671F21">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核查组应确定受核查方的药品产量。药品产量的数据除来自企业产量报表外，还应与上报统计局的产量产值相关数据核对、检验。</w:t>
            </w:r>
          </w:p>
        </w:tc>
      </w:tr>
      <w:tr w14:paraId="7C4D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27B57E1F">
            <w:pPr>
              <w:rPr>
                <w:rFonts w:ascii="仿宋_GB2312" w:hAnsi="楷体" w:eastAsia="仿宋_GB2312"/>
                <w:sz w:val="24"/>
                <w:szCs w:val="24"/>
              </w:rPr>
            </w:pPr>
            <w:r>
              <w:rPr>
                <w:rFonts w:hint="eastAsia" w:ascii="仿宋_GB2312" w:hAnsi="楷体" w:eastAsia="仿宋_GB2312"/>
                <w:sz w:val="24"/>
                <w:szCs w:val="24"/>
              </w:rPr>
              <w:t>生物化学药品制造（血液制品等）产值</w:t>
            </w:r>
          </w:p>
        </w:tc>
        <w:tc>
          <w:tcPr>
            <w:tcW w:w="5607" w:type="dxa"/>
          </w:tcPr>
          <w:p w14:paraId="13BF2656">
            <w:pPr>
              <w:rPr>
                <w:rFonts w:ascii="仿宋_GB2312" w:hAnsi="楷体" w:eastAsia="仿宋_GB2312"/>
                <w:sz w:val="24"/>
                <w:szCs w:val="24"/>
              </w:rPr>
            </w:pPr>
            <w:r>
              <w:rPr>
                <w:rFonts w:hint="eastAsia" w:ascii="仿宋_GB2312" w:hAnsi="楷体" w:eastAsia="仿宋_GB2312"/>
                <w:sz w:val="24"/>
                <w:szCs w:val="24"/>
              </w:rPr>
              <w:t>核查组应确定受核查方的药品产值。产值的数据除来自企业财务相关报表外，还应与上报统计局的产值相关数据核对、检验。</w:t>
            </w:r>
          </w:p>
        </w:tc>
      </w:tr>
      <w:tr w14:paraId="1593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48FD4F07">
            <w:pPr>
              <w:rPr>
                <w:rFonts w:ascii="仿宋_GB2312" w:hAnsi="楷体" w:eastAsia="仿宋_GB2312"/>
                <w:sz w:val="24"/>
                <w:szCs w:val="24"/>
              </w:rPr>
            </w:pPr>
            <w:r>
              <w:rPr>
                <w:rFonts w:hint="eastAsia" w:ascii="仿宋_GB2312" w:hAnsi="楷体" w:eastAsia="仿宋_GB2312"/>
                <w:sz w:val="24"/>
                <w:szCs w:val="24"/>
              </w:rPr>
              <w:t>生物化学药品制造（血液制品等）的直接排放量</w:t>
            </w:r>
          </w:p>
        </w:tc>
        <w:tc>
          <w:tcPr>
            <w:tcW w:w="5607" w:type="dxa"/>
          </w:tcPr>
          <w:p w14:paraId="5094ACDB">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核查组应确认受核查方对化石燃料消耗量的数据来源是否与监测计划一致，并通过能源平衡表、生产月报表等相关记录交叉核对。</w:t>
            </w:r>
          </w:p>
          <w:p w14:paraId="119D2D96">
            <w:pPr>
              <w:ind w:firstLine="480" w:firstLineChars="200"/>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64483E1E">
            <w:pPr>
              <w:ind w:firstLine="480" w:firstLineChars="200"/>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sz w:val="24"/>
                <w:szCs w:val="24"/>
              </w:rPr>
              <w:t>3.3.2.2部分的要求。</w:t>
            </w:r>
          </w:p>
        </w:tc>
      </w:tr>
      <w:tr w14:paraId="3250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2C54809C">
            <w:pPr>
              <w:rPr>
                <w:rFonts w:ascii="仿宋_GB2312" w:hAnsi="楷体" w:eastAsia="仿宋_GB2312"/>
                <w:sz w:val="24"/>
                <w:szCs w:val="24"/>
              </w:rPr>
            </w:pPr>
            <w:r>
              <w:rPr>
                <w:rFonts w:hint="eastAsia" w:ascii="仿宋_GB2312" w:hAnsi="楷体" w:eastAsia="仿宋_GB2312"/>
                <w:sz w:val="24"/>
                <w:szCs w:val="24"/>
              </w:rPr>
              <w:t>生物化学药品制造（血液制品等）的间接排放量</w:t>
            </w:r>
          </w:p>
        </w:tc>
        <w:tc>
          <w:tcPr>
            <w:tcW w:w="5607" w:type="dxa"/>
          </w:tcPr>
          <w:p w14:paraId="3E73C2D0">
            <w:pPr>
              <w:ind w:firstLine="480" w:firstLineChars="200"/>
              <w:rPr>
                <w:rFonts w:ascii="仿宋_GB2312" w:hAnsi="楷体" w:eastAsia="仿宋_GB2312"/>
                <w:sz w:val="24"/>
                <w:szCs w:val="24"/>
              </w:rPr>
            </w:pPr>
            <w:r>
              <w:rPr>
                <w:rFonts w:hint="eastAsia" w:ascii="仿宋_GB2312" w:hAnsi="楷体" w:eastAsia="仿宋_GB2312"/>
                <w:sz w:val="24"/>
                <w:szCs w:val="24"/>
              </w:rPr>
              <w:t>对于企业生产系统、辅助生产系统单独计量的电量，应确认监测设备的校准、数据记录等活动是否符合监测计划的要求，并核对抄表记录、各系统设施能源消耗台账。</w:t>
            </w:r>
          </w:p>
          <w:p w14:paraId="5CE3DD89">
            <w:pPr>
              <w:ind w:firstLine="480" w:firstLineChars="200"/>
              <w:rPr>
                <w:rFonts w:ascii="仿宋_GB2312" w:hAnsi="楷体" w:eastAsia="仿宋_GB2312"/>
                <w:sz w:val="24"/>
                <w:szCs w:val="24"/>
              </w:rPr>
            </w:pPr>
            <w:r>
              <w:rPr>
                <w:rFonts w:hint="eastAsia" w:ascii="仿宋_GB2312" w:hAnsi="楷体" w:eastAsia="仿宋_GB2312"/>
                <w:sz w:val="24"/>
                <w:szCs w:val="24"/>
              </w:rPr>
              <w:t>如各药品对应的外购电力数据是通过拆分总外购电量计算得出，核查组应确认拆分的方式是否合理，并保持各年度数据的可比性。</w:t>
            </w:r>
          </w:p>
        </w:tc>
      </w:tr>
      <w:tr w14:paraId="0D900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7E183276">
            <w:pPr>
              <w:rPr>
                <w:rFonts w:ascii="仿宋_GB2312" w:hAnsi="楷体" w:eastAsia="仿宋_GB2312"/>
                <w:sz w:val="24"/>
                <w:szCs w:val="24"/>
              </w:rPr>
            </w:pPr>
            <w:r>
              <w:rPr>
                <w:rFonts w:hint="eastAsia" w:ascii="仿宋_GB2312" w:hAnsi="楷体" w:eastAsia="仿宋_GB2312"/>
                <w:sz w:val="24"/>
                <w:szCs w:val="24"/>
              </w:rPr>
              <w:t>基因工程药物和疫苗制造产量</w:t>
            </w:r>
          </w:p>
        </w:tc>
        <w:tc>
          <w:tcPr>
            <w:tcW w:w="5607" w:type="dxa"/>
          </w:tcPr>
          <w:p w14:paraId="6E3D2143">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核查组应确定受核查方的药品产量。药品产量的数据除来自企业产量报表外，还应与上报统计局的产量产值相关数据核对、检验。</w:t>
            </w:r>
          </w:p>
        </w:tc>
      </w:tr>
      <w:tr w14:paraId="676D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B589AAA">
            <w:pPr>
              <w:rPr>
                <w:rFonts w:ascii="仿宋_GB2312" w:hAnsi="楷体" w:eastAsia="仿宋_GB2312"/>
                <w:sz w:val="24"/>
                <w:szCs w:val="24"/>
              </w:rPr>
            </w:pPr>
            <w:r>
              <w:rPr>
                <w:rFonts w:hint="eastAsia" w:ascii="仿宋_GB2312" w:hAnsi="楷体" w:eastAsia="仿宋_GB2312"/>
                <w:sz w:val="24"/>
                <w:szCs w:val="24"/>
              </w:rPr>
              <w:t>基因工程药物和疫苗制造产值</w:t>
            </w:r>
          </w:p>
        </w:tc>
        <w:tc>
          <w:tcPr>
            <w:tcW w:w="5607" w:type="dxa"/>
          </w:tcPr>
          <w:p w14:paraId="46A440D3">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核查组应确定受核查方的药品产值。产值的数据除来自企业财务相关报表外，还应与上报统计局的产值相关数据核对、检验。</w:t>
            </w:r>
          </w:p>
        </w:tc>
      </w:tr>
      <w:tr w14:paraId="09B9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49CE6A5B">
            <w:pPr>
              <w:rPr>
                <w:rFonts w:ascii="仿宋_GB2312" w:hAnsi="楷体" w:eastAsia="仿宋_GB2312"/>
                <w:sz w:val="24"/>
                <w:szCs w:val="24"/>
              </w:rPr>
            </w:pPr>
            <w:r>
              <w:rPr>
                <w:rFonts w:hint="eastAsia" w:ascii="仿宋_GB2312" w:hAnsi="楷体" w:eastAsia="仿宋_GB2312"/>
                <w:sz w:val="24"/>
                <w:szCs w:val="24"/>
              </w:rPr>
              <w:t>基因工程药物和疫苗制造的直接排放量</w:t>
            </w:r>
          </w:p>
        </w:tc>
        <w:tc>
          <w:tcPr>
            <w:tcW w:w="5607" w:type="dxa"/>
          </w:tcPr>
          <w:p w14:paraId="1C59474A">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核查组应确认受核查方对化石燃料消耗量的数据来源是否与监测计划一致，并通过能源平衡表、生产月报表等相关记录交叉核对。</w:t>
            </w:r>
          </w:p>
          <w:p w14:paraId="5FD88D16">
            <w:pPr>
              <w:ind w:firstLine="480" w:firstLineChars="200"/>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3BD5937F">
            <w:pPr>
              <w:ind w:firstLine="480" w:firstLineChars="200"/>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sz w:val="24"/>
                <w:szCs w:val="24"/>
              </w:rPr>
              <w:t>3.3.2.2部分的要求。</w:t>
            </w:r>
          </w:p>
        </w:tc>
      </w:tr>
      <w:tr w14:paraId="04C1E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391B435">
            <w:pPr>
              <w:rPr>
                <w:rFonts w:ascii="仿宋_GB2312" w:hAnsi="楷体" w:eastAsia="仿宋_GB2312"/>
                <w:sz w:val="24"/>
                <w:szCs w:val="24"/>
              </w:rPr>
            </w:pPr>
            <w:r>
              <w:rPr>
                <w:rFonts w:hint="eastAsia" w:ascii="仿宋_GB2312" w:hAnsi="楷体" w:eastAsia="仿宋_GB2312"/>
                <w:sz w:val="24"/>
                <w:szCs w:val="24"/>
              </w:rPr>
              <w:t>基因工程药物和疫苗制造的间接排放量</w:t>
            </w:r>
          </w:p>
        </w:tc>
        <w:tc>
          <w:tcPr>
            <w:tcW w:w="5607" w:type="dxa"/>
          </w:tcPr>
          <w:p w14:paraId="532BAF17">
            <w:pPr>
              <w:ind w:firstLine="480" w:firstLineChars="200"/>
              <w:rPr>
                <w:rFonts w:ascii="仿宋_GB2312" w:hAnsi="楷体" w:eastAsia="仿宋_GB2312"/>
                <w:sz w:val="24"/>
                <w:szCs w:val="24"/>
              </w:rPr>
            </w:pPr>
            <w:r>
              <w:rPr>
                <w:rFonts w:hint="eastAsia" w:ascii="仿宋_GB2312" w:hAnsi="楷体" w:eastAsia="仿宋_GB2312"/>
                <w:sz w:val="24"/>
                <w:szCs w:val="24"/>
              </w:rPr>
              <w:t>对于企业生产系统、辅助生产系统单独计量的电量，应确认监测设备的校准、数据记录等活动是否符合监测计划的要求，并核对抄表记录、各系统设施能源消耗台账。</w:t>
            </w:r>
          </w:p>
          <w:p w14:paraId="54409069">
            <w:pPr>
              <w:ind w:firstLine="480" w:firstLineChars="200"/>
              <w:rPr>
                <w:rFonts w:ascii="仿宋_GB2312" w:hAnsi="楷体" w:eastAsia="仿宋_GB2312"/>
                <w:sz w:val="24"/>
                <w:szCs w:val="24"/>
              </w:rPr>
            </w:pPr>
            <w:r>
              <w:rPr>
                <w:rFonts w:hint="eastAsia" w:ascii="仿宋_GB2312" w:hAnsi="楷体" w:eastAsia="仿宋_GB2312"/>
                <w:sz w:val="24"/>
                <w:szCs w:val="24"/>
              </w:rPr>
              <w:t>如各药品对应的外购电力数据是通过拆分总外购电量计算得出，核查组应确认拆分的方式是否合理，并保持各年度数据的可比性。</w:t>
            </w:r>
          </w:p>
        </w:tc>
      </w:tr>
      <w:tr w14:paraId="449D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1A2BD12C">
            <w:pPr>
              <w:rPr>
                <w:rFonts w:ascii="仿宋_GB2312" w:hAnsi="楷体" w:eastAsia="仿宋_GB2312"/>
                <w:sz w:val="24"/>
                <w:szCs w:val="24"/>
              </w:rPr>
            </w:pPr>
            <w:r>
              <w:rPr>
                <w:rFonts w:hint="eastAsia" w:ascii="仿宋_GB2312" w:hAnsi="楷体" w:eastAsia="仿宋_GB2312"/>
                <w:sz w:val="24"/>
                <w:szCs w:val="24"/>
              </w:rPr>
              <w:t>办公及其他设施的直接排放量</w:t>
            </w:r>
          </w:p>
        </w:tc>
        <w:tc>
          <w:tcPr>
            <w:tcW w:w="5607" w:type="dxa"/>
          </w:tcPr>
          <w:p w14:paraId="47399D4D">
            <w:pPr>
              <w:ind w:firstLine="480" w:firstLineChars="200"/>
              <w:rPr>
                <w:rFonts w:ascii="仿宋_GB2312" w:hAnsi="楷体" w:eastAsia="仿宋_GB2312"/>
                <w:sz w:val="24"/>
                <w:szCs w:val="24"/>
              </w:rPr>
            </w:pPr>
            <w:r>
              <w:rPr>
                <w:rFonts w:hint="eastAsia" w:ascii="仿宋_GB2312" w:hAnsi="楷体" w:eastAsia="仿宋_GB2312"/>
                <w:sz w:val="24"/>
                <w:szCs w:val="24"/>
              </w:rPr>
              <w:t>对于办公及其他设施的不同种类的化石燃料消耗量，应确认数据来源是否与监测计划一致，并核对抄表记录、各车间能源消耗台账。</w:t>
            </w:r>
          </w:p>
        </w:tc>
      </w:tr>
      <w:tr w14:paraId="0425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4845117D">
            <w:pPr>
              <w:rPr>
                <w:rFonts w:ascii="仿宋_GB2312" w:hAnsi="楷体" w:eastAsia="仿宋_GB2312"/>
                <w:sz w:val="24"/>
                <w:szCs w:val="24"/>
              </w:rPr>
            </w:pPr>
            <w:r>
              <w:rPr>
                <w:rFonts w:hint="eastAsia" w:ascii="仿宋_GB2312" w:hAnsi="楷体" w:eastAsia="仿宋_GB2312"/>
                <w:sz w:val="24"/>
                <w:szCs w:val="24"/>
              </w:rPr>
              <w:t>办公及其他设施的间接排放量</w:t>
            </w:r>
          </w:p>
        </w:tc>
        <w:tc>
          <w:tcPr>
            <w:tcW w:w="5607" w:type="dxa"/>
          </w:tcPr>
          <w:p w14:paraId="6D7B1593">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核查组应确认受核查方办公及其他设施的耗电量的数据来源是否与监测计划一致，并通过生产月报表、电表数据记录、设施的耗电量记录、能源消耗台账等相关记录交叉核对。</w:t>
            </w:r>
          </w:p>
        </w:tc>
      </w:tr>
    </w:tbl>
    <w:p w14:paraId="51A56B7A">
      <w:pPr>
        <w:spacing w:after="0" w:line="560" w:lineRule="exact"/>
        <w:ind w:firstLine="640" w:firstLineChars="200"/>
        <w:jc w:val="center"/>
        <w:rPr>
          <w:rFonts w:ascii="仿宋_GB2312" w:hAnsi="仿宋" w:eastAsia="仿宋_GB2312"/>
          <w:sz w:val="32"/>
          <w:szCs w:val="32"/>
        </w:rPr>
      </w:pPr>
    </w:p>
    <w:p w14:paraId="602D978B">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污水处理和再生水供应业企业补充数据表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385B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2F281A1F">
            <w:pPr>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5607" w:type="dxa"/>
          </w:tcPr>
          <w:p w14:paraId="7EB7D21C">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554FD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AA65EC5">
            <w:pPr>
              <w:rPr>
                <w:rFonts w:ascii="仿宋_GB2312" w:hAnsi="楷体" w:eastAsia="仿宋_GB2312"/>
                <w:sz w:val="24"/>
                <w:szCs w:val="24"/>
              </w:rPr>
            </w:pPr>
            <w:r>
              <w:rPr>
                <w:rFonts w:hint="eastAsia" w:ascii="仿宋_GB2312" w:hAnsi="楷体" w:eastAsia="仿宋_GB2312"/>
                <w:sz w:val="24"/>
                <w:szCs w:val="24"/>
              </w:rPr>
              <w:t>污水处理的数量</w:t>
            </w:r>
          </w:p>
        </w:tc>
        <w:tc>
          <w:tcPr>
            <w:tcW w:w="5607" w:type="dxa"/>
          </w:tcPr>
          <w:p w14:paraId="64D9A40E">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核查组应确定受核查方的污水处理数量。污水处理数量除来自企业产量报表外，还应与上报统计局的产量产值相关数据核对。</w:t>
            </w:r>
          </w:p>
        </w:tc>
      </w:tr>
      <w:tr w14:paraId="7DEA0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1512B6B">
            <w:pPr>
              <w:rPr>
                <w:rFonts w:ascii="仿宋_GB2312" w:hAnsi="楷体" w:eastAsia="仿宋_GB2312"/>
                <w:sz w:val="24"/>
                <w:szCs w:val="24"/>
              </w:rPr>
            </w:pPr>
            <w:r>
              <w:rPr>
                <w:rFonts w:hint="eastAsia" w:ascii="仿宋_GB2312" w:hAnsi="楷体" w:eastAsia="仿宋_GB2312"/>
                <w:sz w:val="24"/>
                <w:szCs w:val="24"/>
              </w:rPr>
              <w:t>再生水的数量</w:t>
            </w:r>
          </w:p>
        </w:tc>
        <w:tc>
          <w:tcPr>
            <w:tcW w:w="5607" w:type="dxa"/>
          </w:tcPr>
          <w:p w14:paraId="692202D9">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核查组应确定受核查方的再生水数量。再生水数量的数据除来自企业产量报表外，还应与上报统计局的产量产值相关数据核对。</w:t>
            </w:r>
          </w:p>
        </w:tc>
      </w:tr>
      <w:tr w14:paraId="50263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3879E89">
            <w:pPr>
              <w:rPr>
                <w:rFonts w:ascii="仿宋_GB2312" w:hAnsi="楷体" w:eastAsia="仿宋_GB2312"/>
                <w:sz w:val="24"/>
                <w:szCs w:val="24"/>
              </w:rPr>
            </w:pPr>
            <w:r>
              <w:rPr>
                <w:rFonts w:hint="eastAsia" w:ascii="仿宋_GB2312" w:hAnsi="楷体" w:eastAsia="仿宋_GB2312"/>
                <w:sz w:val="24"/>
                <w:szCs w:val="24"/>
              </w:rPr>
              <w:t>污水处理和再生水设施的间接排放量</w:t>
            </w:r>
          </w:p>
        </w:tc>
        <w:tc>
          <w:tcPr>
            <w:tcW w:w="5607" w:type="dxa"/>
          </w:tcPr>
          <w:p w14:paraId="6E35432E">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污水处理和再生水设施的耗电量的数据来源是否与监测计划一致，并通过生产月报表、电表数据记录、车间的耗电量记录、能源消耗台账等相关记录交叉核对。企业的污水处理和再生水设施的间接排放量包括企业办公及其他设施的排放量。</w:t>
            </w:r>
          </w:p>
        </w:tc>
      </w:tr>
      <w:tr w14:paraId="434DB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5BB00BE">
            <w:pPr>
              <w:rPr>
                <w:rFonts w:ascii="仿宋_GB2312" w:hAnsi="楷体" w:eastAsia="仿宋_GB2312"/>
                <w:sz w:val="24"/>
                <w:szCs w:val="24"/>
              </w:rPr>
            </w:pPr>
            <w:r>
              <w:rPr>
                <w:rFonts w:hint="eastAsia" w:ascii="仿宋_GB2312" w:hAnsi="楷体" w:eastAsia="仿宋_GB2312"/>
                <w:sz w:val="24"/>
                <w:szCs w:val="24"/>
              </w:rPr>
              <w:t>污水处理和再生水设施的直接排放量</w:t>
            </w:r>
          </w:p>
        </w:tc>
        <w:tc>
          <w:tcPr>
            <w:tcW w:w="5607" w:type="dxa"/>
          </w:tcPr>
          <w:p w14:paraId="5FE006A6">
            <w:pPr>
              <w:ind w:firstLine="480" w:firstLineChars="200"/>
              <w:rPr>
                <w:rFonts w:ascii="仿宋_GB2312" w:hAnsi="楷体" w:eastAsia="仿宋_GB2312"/>
                <w:sz w:val="24"/>
                <w:szCs w:val="24"/>
              </w:rPr>
            </w:pPr>
            <w:r>
              <w:rPr>
                <w:rFonts w:hint="eastAsia" w:ascii="仿宋_GB2312" w:hAnsi="楷体" w:eastAsia="仿宋_GB2312"/>
                <w:sz w:val="24"/>
                <w:szCs w:val="24"/>
              </w:rPr>
              <w:t>对于污水处理和再生水设施的不同种类的化石燃料消耗量，应确认数据来源是否与监测计划一致，并核对抄表记录、各车间能源消耗台账。企业的污水处理和再生水设施的直接排放量包括企业办公及其他设施的排放量。</w:t>
            </w:r>
          </w:p>
        </w:tc>
      </w:tr>
      <w:tr w14:paraId="3326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26162663">
            <w:pPr>
              <w:rPr>
                <w:rFonts w:ascii="仿宋_GB2312" w:hAnsi="楷体" w:eastAsia="仿宋_GB2312"/>
                <w:sz w:val="24"/>
                <w:szCs w:val="24"/>
              </w:rPr>
            </w:pPr>
            <w:r>
              <w:rPr>
                <w:rFonts w:hint="eastAsia" w:ascii="仿宋_GB2312" w:hAnsi="楷体" w:eastAsia="仿宋_GB2312"/>
                <w:sz w:val="24"/>
                <w:szCs w:val="24"/>
              </w:rPr>
              <w:t>污水处理和再生水设施采用的生产工艺</w:t>
            </w:r>
          </w:p>
        </w:tc>
        <w:tc>
          <w:tcPr>
            <w:tcW w:w="5607" w:type="dxa"/>
          </w:tcPr>
          <w:p w14:paraId="77B8F438">
            <w:pPr>
              <w:ind w:firstLine="480" w:firstLineChars="200"/>
              <w:rPr>
                <w:rFonts w:ascii="仿宋_GB2312" w:hAnsi="楷体" w:eastAsia="仿宋_GB2312"/>
                <w:sz w:val="24"/>
                <w:szCs w:val="24"/>
              </w:rPr>
            </w:pPr>
            <w:r>
              <w:rPr>
                <w:rFonts w:hint="eastAsia" w:ascii="仿宋_GB2312" w:hAnsi="楷体" w:eastAsia="仿宋_GB2312"/>
                <w:sz w:val="24"/>
                <w:szCs w:val="24"/>
              </w:rPr>
              <w:t>说明污水处理和再生水设施采用的生产工艺。</w:t>
            </w:r>
          </w:p>
        </w:tc>
      </w:tr>
      <w:tr w14:paraId="6657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52B1B31">
            <w:pPr>
              <w:rPr>
                <w:rFonts w:ascii="仿宋_GB2312" w:hAnsi="楷体" w:eastAsia="仿宋_GB2312"/>
                <w:sz w:val="24"/>
                <w:szCs w:val="24"/>
              </w:rPr>
            </w:pPr>
            <w:r>
              <w:rPr>
                <w:rFonts w:hint="eastAsia" w:ascii="仿宋_GB2312" w:hAnsi="楷体" w:eastAsia="仿宋_GB2312"/>
                <w:sz w:val="24"/>
                <w:szCs w:val="24"/>
              </w:rPr>
              <w:t>污泥深度处理的数量</w:t>
            </w:r>
          </w:p>
        </w:tc>
        <w:tc>
          <w:tcPr>
            <w:tcW w:w="5607" w:type="dxa"/>
          </w:tcPr>
          <w:p w14:paraId="65C4B9A7">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核查组应确定受核查方的污泥处理数量。污泥处理数量的数据除来自企业生产记录外，还应与企业报表的相关数据核对。</w:t>
            </w:r>
          </w:p>
        </w:tc>
      </w:tr>
      <w:tr w14:paraId="75EAB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19186CE7">
            <w:pPr>
              <w:rPr>
                <w:rFonts w:ascii="仿宋_GB2312" w:hAnsi="楷体" w:eastAsia="仿宋_GB2312"/>
                <w:sz w:val="24"/>
                <w:szCs w:val="24"/>
              </w:rPr>
            </w:pPr>
            <w:r>
              <w:rPr>
                <w:rFonts w:hint="eastAsia" w:ascii="仿宋_GB2312" w:hAnsi="楷体" w:eastAsia="仿宋_GB2312"/>
                <w:sz w:val="24"/>
                <w:szCs w:val="24"/>
              </w:rPr>
              <w:t>污泥深度处理设施的间接排放量</w:t>
            </w:r>
          </w:p>
        </w:tc>
        <w:tc>
          <w:tcPr>
            <w:tcW w:w="5607" w:type="dxa"/>
          </w:tcPr>
          <w:p w14:paraId="6BAF5158">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核查组应确认受核查方污泥处理设施的耗电量的数据来源是否与监测计划一致，并通过生产月报表、电表数据记录、车间的耗电量记录、能源消耗台账等相关记录交叉核对。</w:t>
            </w:r>
          </w:p>
        </w:tc>
      </w:tr>
      <w:tr w14:paraId="0536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77A60BF0">
            <w:pPr>
              <w:rPr>
                <w:rFonts w:ascii="仿宋_GB2312" w:hAnsi="楷体" w:eastAsia="仿宋_GB2312"/>
                <w:sz w:val="24"/>
                <w:szCs w:val="24"/>
              </w:rPr>
            </w:pPr>
            <w:r>
              <w:rPr>
                <w:rFonts w:hint="eastAsia" w:ascii="仿宋_GB2312" w:hAnsi="楷体" w:eastAsia="仿宋_GB2312"/>
                <w:sz w:val="24"/>
                <w:szCs w:val="24"/>
              </w:rPr>
              <w:t>污泥深度处理设施的直接排放量</w:t>
            </w:r>
          </w:p>
        </w:tc>
        <w:tc>
          <w:tcPr>
            <w:tcW w:w="5607" w:type="dxa"/>
          </w:tcPr>
          <w:p w14:paraId="7701323A">
            <w:pPr>
              <w:ind w:firstLine="480" w:firstLineChars="200"/>
              <w:rPr>
                <w:rFonts w:ascii="仿宋_GB2312" w:hAnsi="楷体" w:eastAsia="仿宋_GB2312"/>
                <w:sz w:val="24"/>
                <w:szCs w:val="24"/>
              </w:rPr>
            </w:pPr>
            <w:r>
              <w:rPr>
                <w:rFonts w:hint="eastAsia" w:ascii="仿宋_GB2312" w:hAnsi="楷体" w:eastAsia="仿宋_GB2312"/>
                <w:sz w:val="24"/>
                <w:szCs w:val="24"/>
              </w:rPr>
              <w:t>对于污泥处理设施的不同种类的化石燃料消耗量，应确认数据来源是否与监测计划一致，并核对抄表记录、各车间能源消耗台账。</w:t>
            </w:r>
          </w:p>
        </w:tc>
      </w:tr>
      <w:tr w14:paraId="4B9E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054C0A54">
            <w:pPr>
              <w:rPr>
                <w:rFonts w:ascii="仿宋_GB2312" w:hAnsi="楷体" w:eastAsia="仿宋_GB2312"/>
                <w:sz w:val="24"/>
                <w:szCs w:val="24"/>
              </w:rPr>
            </w:pPr>
            <w:r>
              <w:rPr>
                <w:rFonts w:hint="eastAsia" w:ascii="仿宋_GB2312" w:hAnsi="楷体" w:eastAsia="仿宋_GB2312"/>
                <w:sz w:val="24"/>
                <w:szCs w:val="24"/>
              </w:rPr>
              <w:t>污泥深度处理设施采用的工艺</w:t>
            </w:r>
          </w:p>
        </w:tc>
        <w:tc>
          <w:tcPr>
            <w:tcW w:w="5607" w:type="dxa"/>
          </w:tcPr>
          <w:p w14:paraId="7FC8DC0D">
            <w:pPr>
              <w:ind w:firstLine="480" w:firstLineChars="200"/>
              <w:rPr>
                <w:rFonts w:ascii="仿宋_GB2312" w:hAnsi="楷体" w:eastAsia="仿宋_GB2312"/>
                <w:sz w:val="24"/>
                <w:szCs w:val="24"/>
              </w:rPr>
            </w:pPr>
            <w:r>
              <w:rPr>
                <w:rFonts w:hint="eastAsia" w:ascii="仿宋_GB2312" w:hAnsi="楷体" w:eastAsia="仿宋_GB2312"/>
                <w:sz w:val="24"/>
                <w:szCs w:val="24"/>
              </w:rPr>
              <w:t>说明污泥处理设施采用的生产工艺</w:t>
            </w:r>
          </w:p>
        </w:tc>
      </w:tr>
    </w:tbl>
    <w:p w14:paraId="310DA914">
      <w:pPr>
        <w:pStyle w:val="147"/>
        <w:snapToGrid w:val="0"/>
        <w:spacing w:line="320" w:lineRule="exact"/>
        <w:ind w:firstLine="360" w:firstLineChars="200"/>
        <w:rPr>
          <w:rFonts w:ascii="Times New Roman" w:hAnsi="Times New Roman" w:cs="Times New Roman"/>
          <w:color w:val="auto"/>
          <w:sz w:val="18"/>
          <w:szCs w:val="18"/>
        </w:rPr>
      </w:pPr>
      <w:r>
        <w:rPr>
          <w:rFonts w:hint="eastAsia" w:ascii="Times New Roman" w:hAnsi="Times New Roman" w:cs="Times New Roman"/>
          <w:color w:val="auto"/>
          <w:sz w:val="18"/>
          <w:szCs w:val="18"/>
        </w:rPr>
        <w:t>注：</w:t>
      </w:r>
      <w:r>
        <w:rPr>
          <w:rFonts w:ascii="Times New Roman" w:hAnsi="Times New Roman" w:cs="Times New Roman"/>
          <w:color w:val="auto"/>
          <w:sz w:val="18"/>
          <w:szCs w:val="18"/>
        </w:rPr>
        <w:t>污泥</w:t>
      </w:r>
      <w:r>
        <w:rPr>
          <w:rFonts w:hint="eastAsia" w:ascii="Times New Roman" w:hAnsi="Times New Roman" w:cs="Times New Roman"/>
          <w:color w:val="auto"/>
          <w:sz w:val="18"/>
          <w:szCs w:val="18"/>
        </w:rPr>
        <w:t>深度</w:t>
      </w:r>
      <w:r>
        <w:rPr>
          <w:rFonts w:ascii="Times New Roman" w:hAnsi="Times New Roman" w:cs="Times New Roman"/>
          <w:color w:val="auto"/>
          <w:sz w:val="18"/>
          <w:szCs w:val="18"/>
        </w:rPr>
        <w:t>处理设施</w:t>
      </w:r>
      <w:r>
        <w:rPr>
          <w:rFonts w:hint="eastAsia" w:ascii="Times New Roman" w:hAnsi="Times New Roman" w:cs="Times New Roman"/>
          <w:color w:val="auto"/>
          <w:sz w:val="18"/>
          <w:szCs w:val="18"/>
        </w:rPr>
        <w:t>排放</w:t>
      </w:r>
      <w:r>
        <w:rPr>
          <w:rFonts w:ascii="Times New Roman" w:hAnsi="Times New Roman" w:cs="Times New Roman"/>
          <w:color w:val="auto"/>
          <w:sz w:val="18"/>
          <w:szCs w:val="18"/>
        </w:rPr>
        <w:t>边界</w:t>
      </w:r>
      <w:r>
        <w:rPr>
          <w:rFonts w:hint="eastAsia" w:ascii="Times New Roman" w:hAnsi="Times New Roman" w:cs="Times New Roman"/>
          <w:color w:val="auto"/>
          <w:sz w:val="18"/>
          <w:szCs w:val="18"/>
        </w:rPr>
        <w:t>确定：</w:t>
      </w:r>
      <w:r>
        <w:rPr>
          <w:rFonts w:ascii="Times New Roman" w:hAnsi="Times New Roman" w:cs="Times New Roman"/>
          <w:color w:val="auto"/>
          <w:sz w:val="18"/>
          <w:szCs w:val="18"/>
        </w:rPr>
        <w:t>污泥脱水部分</w:t>
      </w:r>
      <w:r>
        <w:rPr>
          <w:rFonts w:hint="eastAsia" w:ascii="Times New Roman" w:hAnsi="Times New Roman" w:cs="Times New Roman"/>
          <w:color w:val="auto"/>
          <w:sz w:val="18"/>
          <w:szCs w:val="18"/>
        </w:rPr>
        <w:t>的排放量，包含在污水处理及再生水设施的排放中；</w:t>
      </w:r>
      <w:r>
        <w:rPr>
          <w:rFonts w:ascii="Times New Roman" w:hAnsi="Times New Roman" w:cs="Times New Roman"/>
          <w:color w:val="auto"/>
          <w:sz w:val="18"/>
          <w:szCs w:val="18"/>
        </w:rPr>
        <w:t>脱水后的泥饼进行深度处理</w:t>
      </w:r>
      <w:r>
        <w:rPr>
          <w:rFonts w:hint="eastAsia" w:ascii="Times New Roman" w:hAnsi="Times New Roman" w:cs="Times New Roman"/>
          <w:color w:val="auto"/>
          <w:sz w:val="18"/>
          <w:szCs w:val="18"/>
        </w:rPr>
        <w:t>产生的排放量</w:t>
      </w:r>
      <w:r>
        <w:rPr>
          <w:rFonts w:ascii="Times New Roman" w:hAnsi="Times New Roman" w:cs="Times New Roman"/>
          <w:color w:val="auto"/>
          <w:sz w:val="18"/>
          <w:szCs w:val="18"/>
        </w:rPr>
        <w:t>作为污泥处理</w:t>
      </w:r>
      <w:r>
        <w:rPr>
          <w:rFonts w:hint="eastAsia" w:ascii="Times New Roman" w:hAnsi="Times New Roman" w:cs="Times New Roman"/>
          <w:color w:val="auto"/>
          <w:sz w:val="18"/>
          <w:szCs w:val="18"/>
        </w:rPr>
        <w:t>深度</w:t>
      </w:r>
      <w:r>
        <w:rPr>
          <w:rFonts w:ascii="Times New Roman" w:hAnsi="Times New Roman" w:cs="Times New Roman"/>
          <w:color w:val="auto"/>
          <w:sz w:val="18"/>
          <w:szCs w:val="18"/>
        </w:rPr>
        <w:t>设施</w:t>
      </w:r>
      <w:r>
        <w:rPr>
          <w:rFonts w:hint="eastAsia" w:ascii="Times New Roman" w:hAnsi="Times New Roman" w:cs="Times New Roman"/>
          <w:color w:val="auto"/>
          <w:sz w:val="18"/>
          <w:szCs w:val="18"/>
        </w:rPr>
        <w:t>的</w:t>
      </w:r>
      <w:r>
        <w:rPr>
          <w:rFonts w:ascii="Times New Roman" w:hAnsi="Times New Roman" w:cs="Times New Roman"/>
          <w:color w:val="auto"/>
          <w:sz w:val="18"/>
          <w:szCs w:val="18"/>
        </w:rPr>
        <w:t>排放量</w:t>
      </w:r>
      <w:r>
        <w:rPr>
          <w:rFonts w:hint="eastAsia" w:ascii="Times New Roman" w:hAnsi="Times New Roman" w:cs="Times New Roman"/>
          <w:color w:val="auto"/>
          <w:sz w:val="18"/>
          <w:szCs w:val="18"/>
        </w:rPr>
        <w:t>。</w:t>
      </w:r>
    </w:p>
    <w:p w14:paraId="54DF5749">
      <w:pPr>
        <w:spacing w:after="0" w:line="560" w:lineRule="exact"/>
        <w:jc w:val="center"/>
        <w:rPr>
          <w:rFonts w:ascii="仿宋_GB2312" w:hAnsi="仿宋" w:eastAsia="仿宋_GB2312"/>
          <w:b/>
          <w:sz w:val="32"/>
          <w:szCs w:val="32"/>
          <w:lang w:val="en-US"/>
        </w:rPr>
      </w:pPr>
    </w:p>
    <w:p w14:paraId="7443CA97">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自来水供应业企业补充数据表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9"/>
        <w:gridCol w:w="5607"/>
      </w:tblGrid>
      <w:tr w14:paraId="0F33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tcPr>
          <w:p w14:paraId="403CE173">
            <w:pPr>
              <w:ind w:firstLine="35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5607" w:type="dxa"/>
          </w:tcPr>
          <w:p w14:paraId="68EF7BC6">
            <w:pPr>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4261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39302BDB">
            <w:pPr>
              <w:rPr>
                <w:rFonts w:ascii="仿宋_GB2312" w:hAnsi="楷体" w:eastAsia="仿宋_GB2312"/>
                <w:sz w:val="24"/>
                <w:szCs w:val="24"/>
              </w:rPr>
            </w:pPr>
            <w:r>
              <w:rPr>
                <w:rFonts w:hint="eastAsia" w:ascii="仿宋_GB2312" w:hAnsi="楷体" w:eastAsia="仿宋_GB2312"/>
                <w:sz w:val="24"/>
                <w:szCs w:val="24"/>
              </w:rPr>
              <w:t>自来水产量</w:t>
            </w:r>
          </w:p>
        </w:tc>
        <w:tc>
          <w:tcPr>
            <w:tcW w:w="5607" w:type="dxa"/>
          </w:tcPr>
          <w:p w14:paraId="3F312B75">
            <w:pPr>
              <w:ind w:firstLine="480" w:firstLineChars="200"/>
              <w:rPr>
                <w:rFonts w:ascii="仿宋_GB2312" w:hAnsi="楷体" w:eastAsia="仿宋_GB2312"/>
                <w:sz w:val="24"/>
                <w:szCs w:val="24"/>
              </w:rPr>
            </w:pPr>
            <w:r>
              <w:rPr>
                <w:rFonts w:hint="eastAsia" w:ascii="仿宋_GB2312" w:hAnsi="楷体" w:eastAsia="仿宋_GB2312"/>
                <w:sz w:val="24"/>
                <w:szCs w:val="24"/>
              </w:rPr>
              <w:t>核查组应确定受核查方的自来水产量。自来水产量的数据除来自企业产量报表外，还应与上报统计局的产量产值相关数据核对。</w:t>
            </w:r>
          </w:p>
        </w:tc>
      </w:tr>
      <w:tr w14:paraId="0066A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06EB7C55">
            <w:pPr>
              <w:rPr>
                <w:rFonts w:ascii="仿宋_GB2312" w:hAnsi="楷体" w:eastAsia="仿宋_GB2312"/>
                <w:sz w:val="24"/>
                <w:szCs w:val="24"/>
              </w:rPr>
            </w:pPr>
            <w:r>
              <w:rPr>
                <w:rFonts w:hint="eastAsia" w:ascii="仿宋_GB2312" w:hAnsi="楷体" w:eastAsia="仿宋_GB2312"/>
                <w:sz w:val="24"/>
                <w:szCs w:val="24"/>
              </w:rPr>
              <w:t>输入的地下水、地表水的数量</w:t>
            </w:r>
          </w:p>
        </w:tc>
        <w:tc>
          <w:tcPr>
            <w:tcW w:w="5607" w:type="dxa"/>
          </w:tcPr>
          <w:p w14:paraId="471A5E9B">
            <w:pPr>
              <w:ind w:firstLine="480" w:firstLineChars="200"/>
              <w:rPr>
                <w:rFonts w:ascii="仿宋_GB2312" w:hAnsi="楷体" w:eastAsia="仿宋_GB2312"/>
                <w:sz w:val="24"/>
                <w:szCs w:val="24"/>
              </w:rPr>
            </w:pPr>
            <w:r>
              <w:rPr>
                <w:rFonts w:hint="eastAsia" w:ascii="仿宋_GB2312" w:hAnsi="楷体" w:eastAsia="仿宋_GB2312"/>
                <w:sz w:val="24"/>
                <w:szCs w:val="24"/>
              </w:rPr>
              <w:t>核查组应确认受核查方输入的地下水、地表水的数量的数据来源是否与监测计划一致，并通过生产月报表、水源地分公司输出水的水表数据记录、输入地下水/地表水的水泵耗电量等相关记录交叉核对。</w:t>
            </w:r>
          </w:p>
        </w:tc>
      </w:tr>
      <w:tr w14:paraId="386D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9" w:type="dxa"/>
            <w:vAlign w:val="center"/>
          </w:tcPr>
          <w:p w14:paraId="4BC79367">
            <w:pPr>
              <w:rPr>
                <w:rFonts w:ascii="仿宋_GB2312" w:hAnsi="楷体" w:eastAsia="仿宋_GB2312"/>
                <w:sz w:val="24"/>
                <w:szCs w:val="24"/>
              </w:rPr>
            </w:pPr>
            <w:r>
              <w:rPr>
                <w:rFonts w:hint="eastAsia" w:ascii="仿宋_GB2312" w:hAnsi="楷体" w:eastAsia="仿宋_GB2312"/>
                <w:sz w:val="24"/>
                <w:szCs w:val="24"/>
              </w:rPr>
              <w:t>输入地下水/地表水的水泵耗电量</w:t>
            </w:r>
          </w:p>
        </w:tc>
        <w:tc>
          <w:tcPr>
            <w:tcW w:w="5607" w:type="dxa"/>
          </w:tcPr>
          <w:p w14:paraId="13D686F2">
            <w:pPr>
              <w:ind w:firstLine="480" w:firstLineChars="200"/>
              <w:rPr>
                <w:rFonts w:ascii="仿宋_GB2312" w:hAnsi="楷体" w:eastAsia="仿宋_GB2312"/>
                <w:sz w:val="24"/>
                <w:szCs w:val="24"/>
              </w:rPr>
            </w:pPr>
            <w:r>
              <w:rPr>
                <w:rFonts w:hint="eastAsia" w:ascii="仿宋_GB2312" w:hAnsi="楷体" w:eastAsia="仿宋_GB2312"/>
                <w:sz w:val="24"/>
                <w:szCs w:val="24"/>
              </w:rPr>
              <w:t>对于各分水厂用于不同来源水量抽取的水泵单独计量的电量，应确认监测设备的校准、数据记录等活动是否符合监测计划的要求，并核对抄表记录、各车间能源消耗台账。</w:t>
            </w:r>
          </w:p>
        </w:tc>
      </w:tr>
    </w:tbl>
    <w:p w14:paraId="0095F96C">
      <w:pPr>
        <w:spacing w:after="0" w:line="560" w:lineRule="exact"/>
        <w:jc w:val="center"/>
        <w:rPr>
          <w:rFonts w:ascii="仿宋_GB2312" w:hAnsi="仿宋" w:eastAsia="仿宋_GB2312"/>
          <w:b/>
          <w:sz w:val="32"/>
          <w:szCs w:val="32"/>
        </w:rPr>
      </w:pPr>
    </w:p>
    <w:p w14:paraId="4653976C">
      <w:pPr>
        <w:spacing w:after="0" w:line="560" w:lineRule="exact"/>
        <w:ind w:firstLine="660"/>
        <w:rPr>
          <w:rFonts w:ascii="仿宋_GB2312" w:hAnsi="仿宋" w:eastAsia="仿宋_GB2312"/>
          <w:b/>
          <w:sz w:val="32"/>
          <w:szCs w:val="32"/>
        </w:rPr>
      </w:pPr>
      <w:r>
        <w:rPr>
          <w:rFonts w:hint="eastAsia" w:ascii="仿宋_GB2312" w:hAnsi="仿宋" w:eastAsia="仿宋_GB2312"/>
          <w:b/>
          <w:sz w:val="32"/>
          <w:szCs w:val="32"/>
        </w:rPr>
        <w:t>3.3.2.4实时监测数据的符合性</w:t>
      </w:r>
    </w:p>
    <w:p w14:paraId="54716E17">
      <w:pPr>
        <w:spacing w:after="0"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如二氧化碳重点排放单位装有实时监测系统，核查机构应报告实时测量设备是否经过校准，是否通过与物料平衡或排放因子计算结果的对比佐证测量结果的不确定性。</w:t>
      </w:r>
    </w:p>
    <w:p w14:paraId="43C31E8D">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核查机构应对上述每一个数据的核查发现进行报告，并简要描述不符合(如有),详细描述及纠正措施链接核查报告附件1。</w:t>
      </w:r>
    </w:p>
    <w:p w14:paraId="270D9C7F">
      <w:pPr>
        <w:spacing w:after="0" w:line="560" w:lineRule="exact"/>
        <w:ind w:firstLine="768" w:firstLineChars="239"/>
        <w:outlineLvl w:val="0"/>
        <w:rPr>
          <w:rFonts w:ascii="仿宋_GB2312" w:hAnsi="仿宋" w:eastAsia="仿宋_GB2312"/>
          <w:b/>
          <w:sz w:val="32"/>
          <w:szCs w:val="32"/>
        </w:rPr>
      </w:pPr>
      <w:r>
        <w:rPr>
          <w:rFonts w:hint="eastAsia" w:ascii="仿宋_GB2312" w:hAnsi="仿宋" w:eastAsia="仿宋_GB2312"/>
          <w:b/>
          <w:sz w:val="32"/>
          <w:szCs w:val="32"/>
        </w:rPr>
        <w:t>B)核查方法</w:t>
      </w:r>
    </w:p>
    <w:p w14:paraId="5FEDA14D">
      <w:pPr>
        <w:spacing w:after="0" w:line="560" w:lineRule="exact"/>
        <w:jc w:val="both"/>
        <w:rPr>
          <w:rFonts w:ascii="仿宋_GB2312" w:hAnsi="仿宋" w:eastAsia="仿宋_GB2312"/>
          <w:sz w:val="32"/>
          <w:szCs w:val="32"/>
        </w:rPr>
      </w:pPr>
      <w:r>
        <w:rPr>
          <w:rFonts w:hint="eastAsia" w:ascii="仿宋_GB2312" w:hAnsi="仿宋" w:eastAsia="仿宋_GB2312"/>
          <w:sz w:val="32"/>
          <w:szCs w:val="32"/>
        </w:rPr>
        <w:t xml:space="preserve"> 核查机构应关注《核算指南》中关于二氧化碳重点排放单位、一般报告单位、历史排放、年度排放对数据要求的区别。核查可采用如下方法：</w:t>
      </w:r>
    </w:p>
    <w:p w14:paraId="7FDC3AE6">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查阅燃料购买合同；</w:t>
      </w:r>
    </w:p>
    <w:p w14:paraId="22B8D589">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查阅能源台帐、重点设备的能源消耗记录；</w:t>
      </w:r>
    </w:p>
    <w:p w14:paraId="578ED88C">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查阅年度能源审计报告、能流图、能源消费量表、能源加工转换报表；</w:t>
      </w:r>
    </w:p>
    <w:p w14:paraId="1D152487">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查阅月度生产报表、企业台帐、水泥、催化剂烧焦、制氢、环氧乙烷、醋酸乙烷等的生产记录；</w:t>
      </w:r>
    </w:p>
    <w:p w14:paraId="07AFFBEF">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查阅主要产品能源消耗指标、经济指标核算基础数据表、能耗经济指标一览表；</w:t>
      </w:r>
    </w:p>
    <w:p w14:paraId="7D662B72">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查阅IPCC及省级温室气体清单；</w:t>
      </w:r>
    </w:p>
    <w:p w14:paraId="4B796936">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查阅与电网公司的结算单或购售电发票（包括固定设施及移动设施）；</w:t>
      </w:r>
    </w:p>
    <w:p w14:paraId="00950D6F">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查阅供应商发票；</w:t>
      </w:r>
    </w:p>
    <w:p w14:paraId="4AD70361">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查阅年度环境监测报告；</w:t>
      </w:r>
    </w:p>
    <w:p w14:paraId="21D0E1F0">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查阅供热协议及发票；</w:t>
      </w:r>
    </w:p>
    <w:p w14:paraId="35D50F7A">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查阅废弃物处理协议；</w:t>
      </w:r>
    </w:p>
    <w:p w14:paraId="10E57352">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查阅氧化率、热值以及产品或燃料化学分析报告;</w:t>
      </w:r>
    </w:p>
    <w:p w14:paraId="425DC3D5">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访问温室气体管理人员、燃料采购人员等;</w:t>
      </w:r>
    </w:p>
    <w:p w14:paraId="1AE9151D">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查阅移动源加油记录、燃料购买记录及尾气净化剂添加记录；</w:t>
      </w:r>
    </w:p>
    <w:p w14:paraId="51F852FC">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轨道交通企业查阅固定设施及移动设施电力消耗记录及统计台账（报表）；</w:t>
      </w:r>
    </w:p>
    <w:p w14:paraId="789220F7">
      <w:pPr>
        <w:widowControl w:val="0"/>
        <w:numPr>
          <w:ilvl w:val="0"/>
          <w:numId w:val="1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观察实施监测的运行以及测量设备的校准、检定。</w:t>
      </w:r>
    </w:p>
    <w:p w14:paraId="3E10D55D">
      <w:pPr>
        <w:spacing w:after="0" w:line="560" w:lineRule="exact"/>
        <w:ind w:firstLine="880" w:firstLineChars="274"/>
        <w:rPr>
          <w:rFonts w:ascii="仿宋_GB2312" w:hAnsi="仿宋" w:eastAsia="仿宋_GB2312"/>
          <w:b/>
          <w:sz w:val="32"/>
          <w:szCs w:val="32"/>
        </w:rPr>
      </w:pPr>
      <w:r>
        <w:rPr>
          <w:rFonts w:hint="eastAsia" w:ascii="仿宋_GB2312" w:hAnsi="仿宋" w:eastAsia="仿宋_GB2312"/>
          <w:b/>
          <w:sz w:val="32"/>
          <w:szCs w:val="32"/>
        </w:rPr>
        <w:t>3.4 测量设备校准的符合性</w:t>
      </w:r>
    </w:p>
    <w:p w14:paraId="5DB93BB6">
      <w:pPr>
        <w:spacing w:after="0" w:line="560" w:lineRule="exact"/>
        <w:ind w:firstLine="880" w:firstLineChars="274"/>
        <w:outlineLvl w:val="0"/>
        <w:rPr>
          <w:rFonts w:ascii="仿宋_GB2312" w:hAnsi="仿宋" w:eastAsia="仿宋_GB2312"/>
          <w:b/>
          <w:sz w:val="32"/>
          <w:szCs w:val="32"/>
        </w:rPr>
      </w:pPr>
      <w:r>
        <w:rPr>
          <w:rFonts w:hint="eastAsia" w:ascii="仿宋_GB2312" w:hAnsi="仿宋" w:eastAsia="仿宋_GB2312"/>
          <w:b/>
          <w:sz w:val="32"/>
          <w:szCs w:val="32"/>
        </w:rPr>
        <w:t>A)报告内容</w:t>
      </w:r>
    </w:p>
    <w:p w14:paraId="5663068A">
      <w:pPr>
        <w:spacing w:after="0" w:line="560" w:lineRule="exact"/>
        <w:ind w:firstLine="640" w:firstLineChars="200"/>
        <w:jc w:val="both"/>
        <w:rPr>
          <w:rFonts w:ascii="仿宋_GB2312" w:hAnsi="仿宋" w:eastAsia="仿宋_GB2312"/>
          <w:b/>
          <w:sz w:val="32"/>
          <w:szCs w:val="32"/>
        </w:rPr>
      </w:pPr>
      <w:r>
        <w:rPr>
          <w:rFonts w:hint="eastAsia" w:ascii="仿宋_GB2312" w:hAnsi="仿宋" w:eastAsia="仿宋_GB2312"/>
          <w:sz w:val="32"/>
          <w:szCs w:val="32"/>
        </w:rPr>
        <w:t>核查机构应对排放报告中每一个测量设备进行核查(包括ZD-1《重点排放单位设备信息表》和ZD-2《重点排放单位电表信息》中规定的测量设备)，核查的内容包括:序号、规定的和实际的校准频次、校准的标准。核查机构应对每一个测量设备的符合性进行报告。如测量设备较多(每同类设备多于10个、单个计量设备计量数据的排放量小于总排放的5%)或测量设备不受重点排放单位控制，可调整报告格式，仅报告监测设备数量，但核查机构应确保此项简化不影响重点排放单位的数据质量。报告格式如下：</w:t>
      </w:r>
    </w:p>
    <w:tbl>
      <w:tblPr>
        <w:tblStyle w:val="3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9"/>
        <w:gridCol w:w="1276"/>
        <w:gridCol w:w="1559"/>
        <w:gridCol w:w="1560"/>
      </w:tblGrid>
      <w:tr w14:paraId="078C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D9D9D9"/>
          </w:tcPr>
          <w:p w14:paraId="3EAC38E7">
            <w:pPr>
              <w:pStyle w:val="15"/>
              <w:spacing w:line="560" w:lineRule="exact"/>
              <w:jc w:val="center"/>
              <w:rPr>
                <w:rFonts w:ascii="仿宋_GB2312" w:hAnsi="仿宋" w:eastAsia="仿宋_GB2312" w:cs="Arial"/>
                <w:b/>
                <w:bCs/>
                <w:lang w:val="en-GB"/>
              </w:rPr>
            </w:pPr>
            <w:r>
              <w:rPr>
                <w:rFonts w:hint="eastAsia" w:ascii="仿宋_GB2312" w:hAnsi="仿宋" w:eastAsia="仿宋_GB2312" w:cs="Arial"/>
                <w:b/>
                <w:bCs/>
                <w:lang w:val="en-GB"/>
              </w:rPr>
              <w:t>测量设备1</w:t>
            </w:r>
          </w:p>
        </w:tc>
        <w:tc>
          <w:tcPr>
            <w:tcW w:w="5954" w:type="dxa"/>
            <w:gridSpan w:val="4"/>
            <w:shd w:val="clear" w:color="auto" w:fill="D9D9D9"/>
          </w:tcPr>
          <w:p w14:paraId="7987FA5C">
            <w:pPr>
              <w:pStyle w:val="15"/>
              <w:spacing w:line="560" w:lineRule="exact"/>
              <w:jc w:val="center"/>
              <w:rPr>
                <w:rFonts w:ascii="仿宋_GB2312" w:hAnsi="仿宋" w:eastAsia="仿宋_GB2312" w:cs="Arial"/>
                <w:b/>
                <w:bCs/>
                <w:lang w:val="en-GB"/>
              </w:rPr>
            </w:pPr>
          </w:p>
        </w:tc>
      </w:tr>
      <w:tr w14:paraId="10FC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5B089002">
            <w:pPr>
              <w:pStyle w:val="15"/>
              <w:spacing w:line="560" w:lineRule="exact"/>
              <w:rPr>
                <w:rFonts w:ascii="仿宋_GB2312" w:hAnsi="仿宋" w:eastAsia="仿宋_GB2312" w:cs="Arial"/>
                <w:lang w:val="en-GB"/>
              </w:rPr>
            </w:pPr>
            <w:r>
              <w:rPr>
                <w:rFonts w:hint="eastAsia" w:ascii="仿宋_GB2312" w:hAnsi="仿宋" w:eastAsia="仿宋_GB2312" w:cs="Arial"/>
                <w:lang w:val="en-GB"/>
              </w:rPr>
              <w:t>序号SN</w:t>
            </w:r>
          </w:p>
        </w:tc>
        <w:tc>
          <w:tcPr>
            <w:tcW w:w="5954" w:type="dxa"/>
            <w:gridSpan w:val="4"/>
          </w:tcPr>
          <w:p w14:paraId="7AAE717B">
            <w:pPr>
              <w:pStyle w:val="15"/>
              <w:spacing w:line="560" w:lineRule="exact"/>
              <w:rPr>
                <w:rFonts w:ascii="仿宋_GB2312" w:hAnsi="仿宋" w:eastAsia="仿宋_GB2312" w:cs="Arial"/>
                <w:lang w:val="en-GB"/>
              </w:rPr>
            </w:pPr>
          </w:p>
        </w:tc>
      </w:tr>
      <w:tr w14:paraId="7D22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01CFD061">
            <w:pPr>
              <w:pStyle w:val="15"/>
              <w:spacing w:line="560" w:lineRule="exact"/>
              <w:rPr>
                <w:rFonts w:ascii="仿宋_GB2312" w:hAnsi="仿宋" w:eastAsia="仿宋_GB2312" w:cs="Arial"/>
                <w:lang w:val="en-GB"/>
              </w:rPr>
            </w:pPr>
            <w:r>
              <w:rPr>
                <w:rFonts w:hint="eastAsia" w:ascii="仿宋_GB2312" w:hAnsi="仿宋" w:eastAsia="仿宋_GB2312" w:cs="Arial"/>
                <w:lang w:val="en-GB"/>
              </w:rPr>
              <w:t>规定的校准频次</w:t>
            </w:r>
          </w:p>
        </w:tc>
        <w:tc>
          <w:tcPr>
            <w:tcW w:w="5954" w:type="dxa"/>
            <w:gridSpan w:val="4"/>
          </w:tcPr>
          <w:p w14:paraId="34DCA9A7">
            <w:pPr>
              <w:pStyle w:val="15"/>
              <w:spacing w:line="560" w:lineRule="exact"/>
              <w:rPr>
                <w:rFonts w:ascii="仿宋_GB2312" w:hAnsi="仿宋" w:eastAsia="仿宋_GB2312" w:cs="Arial"/>
                <w:lang w:val="en-GB"/>
              </w:rPr>
            </w:pPr>
          </w:p>
        </w:tc>
      </w:tr>
      <w:tr w14:paraId="1A51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2A5F8499">
            <w:pPr>
              <w:pStyle w:val="15"/>
              <w:spacing w:line="560" w:lineRule="exact"/>
              <w:rPr>
                <w:rFonts w:ascii="仿宋_GB2312" w:hAnsi="仿宋" w:eastAsia="仿宋_GB2312" w:cs="Arial"/>
                <w:lang w:val="en-GB"/>
              </w:rPr>
            </w:pPr>
            <w:r>
              <w:rPr>
                <w:rFonts w:hint="eastAsia" w:ascii="仿宋_GB2312" w:hAnsi="仿宋" w:eastAsia="仿宋_GB2312" w:cs="Arial"/>
                <w:lang w:val="en-GB"/>
              </w:rPr>
              <w:t>实际的校准频次</w:t>
            </w:r>
          </w:p>
        </w:tc>
        <w:tc>
          <w:tcPr>
            <w:tcW w:w="5954" w:type="dxa"/>
            <w:gridSpan w:val="4"/>
          </w:tcPr>
          <w:p w14:paraId="6C075CE6">
            <w:pPr>
              <w:pStyle w:val="15"/>
              <w:spacing w:line="560" w:lineRule="exact"/>
              <w:rPr>
                <w:rFonts w:ascii="仿宋_GB2312" w:hAnsi="仿宋" w:eastAsia="仿宋_GB2312" w:cs="Arial"/>
                <w:lang w:val="en-GB"/>
              </w:rPr>
            </w:pPr>
          </w:p>
        </w:tc>
      </w:tr>
      <w:tr w14:paraId="7C67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57432E88">
            <w:pPr>
              <w:pStyle w:val="15"/>
              <w:spacing w:line="560" w:lineRule="exact"/>
              <w:rPr>
                <w:rFonts w:ascii="仿宋_GB2312" w:hAnsi="仿宋" w:eastAsia="仿宋_GB2312" w:cs="Arial"/>
                <w:lang w:val="en-GB"/>
              </w:rPr>
            </w:pPr>
            <w:r>
              <w:rPr>
                <w:rFonts w:hint="eastAsia" w:ascii="仿宋_GB2312" w:hAnsi="仿宋" w:eastAsia="仿宋_GB2312" w:cs="Arial"/>
                <w:lang w:val="en-GB"/>
              </w:rPr>
              <w:t>校准标准</w:t>
            </w:r>
          </w:p>
        </w:tc>
        <w:tc>
          <w:tcPr>
            <w:tcW w:w="5954" w:type="dxa"/>
            <w:gridSpan w:val="4"/>
          </w:tcPr>
          <w:p w14:paraId="406587AF">
            <w:pPr>
              <w:pStyle w:val="15"/>
              <w:spacing w:line="560" w:lineRule="exact"/>
              <w:rPr>
                <w:rFonts w:ascii="仿宋_GB2312" w:hAnsi="仿宋" w:eastAsia="仿宋_GB2312" w:cs="Arial"/>
                <w:lang w:val="en-GB"/>
              </w:rPr>
            </w:pPr>
          </w:p>
        </w:tc>
      </w:tr>
      <w:tr w14:paraId="49E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49CDD0A3">
            <w:pPr>
              <w:pStyle w:val="15"/>
              <w:spacing w:line="560" w:lineRule="exact"/>
              <w:rPr>
                <w:rFonts w:ascii="仿宋_GB2312" w:hAnsi="仿宋" w:eastAsia="仿宋_GB2312" w:cs="Arial"/>
                <w:lang w:val="en-GB"/>
              </w:rPr>
            </w:pPr>
            <w:r>
              <w:rPr>
                <w:rFonts w:hint="eastAsia" w:ascii="仿宋_GB2312" w:hAnsi="仿宋" w:eastAsia="仿宋_GB2312" w:cs="Arial"/>
                <w:lang w:val="en-GB"/>
              </w:rPr>
              <w:t>覆盖报告期工作日期的校准日期</w:t>
            </w:r>
          </w:p>
        </w:tc>
        <w:tc>
          <w:tcPr>
            <w:tcW w:w="1559" w:type="dxa"/>
          </w:tcPr>
          <w:p w14:paraId="592BB538">
            <w:pPr>
              <w:pStyle w:val="15"/>
              <w:spacing w:line="560" w:lineRule="exact"/>
              <w:rPr>
                <w:rFonts w:ascii="仿宋_GB2312" w:hAnsi="仿宋" w:eastAsia="仿宋_GB2312" w:cs="Arial"/>
                <w:lang w:val="en-GB"/>
              </w:rPr>
            </w:pPr>
            <w:r>
              <w:rPr>
                <w:rFonts w:hint="eastAsia" w:ascii="仿宋_GB2312" w:hAnsi="仿宋" w:eastAsia="仿宋_GB2312" w:cs="Arial"/>
                <w:lang w:val="en-GB"/>
              </w:rPr>
              <w:t>年 月 日</w:t>
            </w:r>
          </w:p>
        </w:tc>
        <w:tc>
          <w:tcPr>
            <w:tcW w:w="1276" w:type="dxa"/>
          </w:tcPr>
          <w:p w14:paraId="62A56149">
            <w:pPr>
              <w:pStyle w:val="15"/>
              <w:spacing w:line="560" w:lineRule="exact"/>
              <w:rPr>
                <w:rFonts w:ascii="仿宋_GB2312" w:hAnsi="仿宋" w:eastAsia="仿宋_GB2312" w:cs="Arial"/>
                <w:lang w:val="en-GB"/>
              </w:rPr>
            </w:pPr>
            <w:r>
              <w:rPr>
                <w:rFonts w:hint="eastAsia" w:ascii="仿宋_GB2312" w:hAnsi="仿宋" w:eastAsia="仿宋_GB2312" w:cs="Arial"/>
                <w:lang w:val="en-GB"/>
              </w:rPr>
              <w:t>年月 日</w:t>
            </w:r>
          </w:p>
        </w:tc>
        <w:tc>
          <w:tcPr>
            <w:tcW w:w="1559" w:type="dxa"/>
          </w:tcPr>
          <w:p w14:paraId="26945645">
            <w:pPr>
              <w:pStyle w:val="15"/>
              <w:spacing w:line="560" w:lineRule="exact"/>
              <w:rPr>
                <w:rFonts w:ascii="仿宋_GB2312" w:hAnsi="仿宋" w:eastAsia="仿宋_GB2312" w:cs="Arial"/>
                <w:lang w:val="en-GB"/>
              </w:rPr>
            </w:pPr>
            <w:r>
              <w:rPr>
                <w:rFonts w:hint="eastAsia" w:ascii="仿宋_GB2312" w:hAnsi="仿宋" w:eastAsia="仿宋_GB2312" w:cs="Arial"/>
                <w:lang w:val="en-GB"/>
              </w:rPr>
              <w:t>年月  日</w:t>
            </w:r>
          </w:p>
        </w:tc>
        <w:tc>
          <w:tcPr>
            <w:tcW w:w="1560" w:type="dxa"/>
          </w:tcPr>
          <w:p w14:paraId="47D09B13">
            <w:pPr>
              <w:pStyle w:val="15"/>
              <w:spacing w:line="560" w:lineRule="exact"/>
              <w:rPr>
                <w:rFonts w:ascii="仿宋_GB2312" w:hAnsi="仿宋" w:eastAsia="仿宋_GB2312" w:cs="Arial"/>
                <w:lang w:val="en-GB"/>
              </w:rPr>
            </w:pPr>
            <w:r>
              <w:rPr>
                <w:rFonts w:hint="eastAsia" w:ascii="仿宋_GB2312" w:hAnsi="仿宋" w:eastAsia="仿宋_GB2312" w:cs="Arial"/>
                <w:lang w:val="en-GB"/>
              </w:rPr>
              <w:t>年月  日</w:t>
            </w:r>
          </w:p>
        </w:tc>
      </w:tr>
      <w:tr w14:paraId="6D25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0BE86D17">
            <w:pPr>
              <w:pStyle w:val="15"/>
              <w:spacing w:line="560" w:lineRule="exact"/>
              <w:rPr>
                <w:rFonts w:ascii="仿宋_GB2312" w:hAnsi="仿宋" w:eastAsia="仿宋_GB2312" w:cs="Arial"/>
                <w:lang w:val="en-GB"/>
              </w:rPr>
            </w:pPr>
            <w:r>
              <w:rPr>
                <w:rFonts w:hint="eastAsia" w:ascii="仿宋_GB2312" w:hAnsi="仿宋" w:eastAsia="仿宋_GB2312" w:cs="Arial"/>
                <w:lang w:val="en-GB"/>
              </w:rPr>
              <w:t>有效期至</w:t>
            </w:r>
          </w:p>
        </w:tc>
        <w:tc>
          <w:tcPr>
            <w:tcW w:w="1559" w:type="dxa"/>
          </w:tcPr>
          <w:p w14:paraId="3F77C995">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c>
          <w:tcPr>
            <w:tcW w:w="1276" w:type="dxa"/>
          </w:tcPr>
          <w:p w14:paraId="04C01846">
            <w:pPr>
              <w:pStyle w:val="15"/>
              <w:spacing w:line="560" w:lineRule="exact"/>
              <w:rPr>
                <w:rFonts w:ascii="仿宋_GB2312" w:hAnsi="仿宋" w:eastAsia="仿宋_GB2312" w:cs="Arial"/>
                <w:lang w:val="en-GB"/>
              </w:rPr>
            </w:pPr>
            <w:r>
              <w:rPr>
                <w:rFonts w:hint="eastAsia" w:ascii="仿宋_GB2312" w:hAnsi="仿宋" w:eastAsia="仿宋_GB2312" w:cs="Arial"/>
                <w:lang w:val="en-GB"/>
              </w:rPr>
              <w:t>年月 日</w:t>
            </w:r>
          </w:p>
        </w:tc>
        <w:tc>
          <w:tcPr>
            <w:tcW w:w="1559" w:type="dxa"/>
          </w:tcPr>
          <w:p w14:paraId="2C9904B5">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c>
          <w:tcPr>
            <w:tcW w:w="1560" w:type="dxa"/>
          </w:tcPr>
          <w:p w14:paraId="6BD909AA">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r>
      <w:tr w14:paraId="340A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D9D9D9"/>
          </w:tcPr>
          <w:p w14:paraId="2ABB2930">
            <w:pPr>
              <w:pStyle w:val="15"/>
              <w:spacing w:line="560" w:lineRule="exact"/>
              <w:jc w:val="center"/>
              <w:rPr>
                <w:rFonts w:ascii="仿宋_GB2312" w:hAnsi="仿宋" w:eastAsia="仿宋_GB2312" w:cs="Arial"/>
                <w:b/>
                <w:bCs/>
                <w:lang w:val="en-GB"/>
              </w:rPr>
            </w:pPr>
            <w:r>
              <w:rPr>
                <w:rFonts w:hint="eastAsia" w:ascii="仿宋_GB2312" w:hAnsi="仿宋" w:eastAsia="仿宋_GB2312" w:cs="Arial"/>
                <w:b/>
                <w:bCs/>
                <w:lang w:val="en-GB"/>
              </w:rPr>
              <w:t>测量设备2</w:t>
            </w:r>
          </w:p>
        </w:tc>
        <w:tc>
          <w:tcPr>
            <w:tcW w:w="5954" w:type="dxa"/>
            <w:gridSpan w:val="4"/>
            <w:shd w:val="clear" w:color="auto" w:fill="D9D9D9"/>
          </w:tcPr>
          <w:p w14:paraId="1A3FD89D">
            <w:pPr>
              <w:pStyle w:val="15"/>
              <w:spacing w:line="560" w:lineRule="exact"/>
              <w:jc w:val="center"/>
              <w:rPr>
                <w:rFonts w:ascii="仿宋_GB2312" w:hAnsi="仿宋" w:eastAsia="仿宋_GB2312" w:cs="Arial"/>
                <w:b/>
                <w:bCs/>
                <w:lang w:val="en-GB"/>
              </w:rPr>
            </w:pPr>
          </w:p>
        </w:tc>
      </w:tr>
      <w:tr w14:paraId="7254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117A9211">
            <w:pPr>
              <w:pStyle w:val="15"/>
              <w:spacing w:line="560" w:lineRule="exact"/>
              <w:rPr>
                <w:rFonts w:ascii="仿宋_GB2312" w:hAnsi="仿宋" w:eastAsia="仿宋_GB2312" w:cs="Arial"/>
                <w:lang w:val="en-GB"/>
              </w:rPr>
            </w:pPr>
            <w:r>
              <w:rPr>
                <w:rFonts w:hint="eastAsia" w:ascii="仿宋_GB2312" w:hAnsi="仿宋" w:eastAsia="仿宋_GB2312" w:cs="Arial"/>
                <w:lang w:val="en-GB"/>
              </w:rPr>
              <w:t>序号SN</w:t>
            </w:r>
          </w:p>
        </w:tc>
        <w:tc>
          <w:tcPr>
            <w:tcW w:w="5954" w:type="dxa"/>
            <w:gridSpan w:val="4"/>
          </w:tcPr>
          <w:p w14:paraId="6490B238">
            <w:pPr>
              <w:pStyle w:val="15"/>
              <w:spacing w:line="560" w:lineRule="exact"/>
              <w:rPr>
                <w:rFonts w:ascii="仿宋_GB2312" w:hAnsi="仿宋" w:eastAsia="仿宋_GB2312" w:cs="Arial"/>
                <w:lang w:val="en-GB"/>
              </w:rPr>
            </w:pPr>
          </w:p>
        </w:tc>
      </w:tr>
      <w:tr w14:paraId="549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4B032343">
            <w:pPr>
              <w:pStyle w:val="15"/>
              <w:spacing w:line="560" w:lineRule="exact"/>
              <w:rPr>
                <w:rFonts w:ascii="仿宋_GB2312" w:hAnsi="仿宋" w:eastAsia="仿宋_GB2312" w:cs="Arial"/>
                <w:lang w:val="en-GB"/>
              </w:rPr>
            </w:pPr>
            <w:r>
              <w:rPr>
                <w:rFonts w:hint="eastAsia" w:ascii="仿宋_GB2312" w:hAnsi="仿宋" w:eastAsia="仿宋_GB2312" w:cs="Arial"/>
                <w:lang w:val="en-GB"/>
              </w:rPr>
              <w:t>规定的校准频次</w:t>
            </w:r>
          </w:p>
        </w:tc>
        <w:tc>
          <w:tcPr>
            <w:tcW w:w="5954" w:type="dxa"/>
            <w:gridSpan w:val="4"/>
          </w:tcPr>
          <w:p w14:paraId="6EB4E6FD">
            <w:pPr>
              <w:pStyle w:val="15"/>
              <w:spacing w:line="560" w:lineRule="exact"/>
              <w:rPr>
                <w:rFonts w:ascii="仿宋_GB2312" w:hAnsi="仿宋" w:eastAsia="仿宋_GB2312" w:cs="Arial"/>
                <w:lang w:val="en-GB"/>
              </w:rPr>
            </w:pPr>
          </w:p>
        </w:tc>
      </w:tr>
      <w:tr w14:paraId="39CB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1B091DC6">
            <w:pPr>
              <w:pStyle w:val="15"/>
              <w:spacing w:line="560" w:lineRule="exact"/>
              <w:rPr>
                <w:rFonts w:ascii="仿宋_GB2312" w:hAnsi="仿宋" w:eastAsia="仿宋_GB2312" w:cs="Arial"/>
                <w:lang w:val="en-GB"/>
              </w:rPr>
            </w:pPr>
            <w:r>
              <w:rPr>
                <w:rFonts w:hint="eastAsia" w:ascii="仿宋_GB2312" w:hAnsi="仿宋" w:eastAsia="仿宋_GB2312" w:cs="Arial"/>
                <w:lang w:val="en-GB"/>
              </w:rPr>
              <w:t>实际的校准频次</w:t>
            </w:r>
          </w:p>
        </w:tc>
        <w:tc>
          <w:tcPr>
            <w:tcW w:w="5954" w:type="dxa"/>
            <w:gridSpan w:val="4"/>
          </w:tcPr>
          <w:p w14:paraId="626D1831">
            <w:pPr>
              <w:pStyle w:val="15"/>
              <w:spacing w:line="560" w:lineRule="exact"/>
              <w:rPr>
                <w:rFonts w:ascii="仿宋_GB2312" w:hAnsi="仿宋" w:eastAsia="仿宋_GB2312" w:cs="Arial"/>
                <w:lang w:val="en-GB"/>
              </w:rPr>
            </w:pPr>
          </w:p>
        </w:tc>
      </w:tr>
      <w:tr w14:paraId="2B3E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6EC14004">
            <w:pPr>
              <w:pStyle w:val="15"/>
              <w:spacing w:line="560" w:lineRule="exact"/>
              <w:rPr>
                <w:rFonts w:ascii="仿宋_GB2312" w:hAnsi="仿宋" w:eastAsia="仿宋_GB2312" w:cs="Arial"/>
                <w:lang w:val="en-GB"/>
              </w:rPr>
            </w:pPr>
            <w:r>
              <w:rPr>
                <w:rFonts w:hint="eastAsia" w:ascii="仿宋_GB2312" w:hAnsi="仿宋" w:eastAsia="仿宋_GB2312" w:cs="Arial"/>
                <w:lang w:val="en-GB"/>
              </w:rPr>
              <w:t>校准标准</w:t>
            </w:r>
          </w:p>
        </w:tc>
        <w:tc>
          <w:tcPr>
            <w:tcW w:w="5954" w:type="dxa"/>
            <w:gridSpan w:val="4"/>
          </w:tcPr>
          <w:p w14:paraId="27617527">
            <w:pPr>
              <w:pStyle w:val="15"/>
              <w:spacing w:line="560" w:lineRule="exact"/>
              <w:rPr>
                <w:rFonts w:ascii="仿宋_GB2312" w:hAnsi="仿宋" w:eastAsia="仿宋_GB2312" w:cs="Arial"/>
                <w:lang w:val="en-GB"/>
              </w:rPr>
            </w:pPr>
          </w:p>
        </w:tc>
      </w:tr>
      <w:tr w14:paraId="650D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38047A64">
            <w:pPr>
              <w:pStyle w:val="15"/>
              <w:spacing w:line="560" w:lineRule="exact"/>
              <w:rPr>
                <w:rFonts w:ascii="仿宋_GB2312" w:hAnsi="仿宋" w:eastAsia="仿宋_GB2312" w:cs="Arial"/>
                <w:lang w:val="en-GB"/>
              </w:rPr>
            </w:pPr>
            <w:r>
              <w:rPr>
                <w:rFonts w:hint="eastAsia" w:ascii="仿宋_GB2312" w:hAnsi="仿宋" w:eastAsia="仿宋_GB2312" w:cs="Arial"/>
                <w:lang w:val="en-GB"/>
              </w:rPr>
              <w:t>覆盖报告期的工作日期的校准日期</w:t>
            </w:r>
          </w:p>
        </w:tc>
        <w:tc>
          <w:tcPr>
            <w:tcW w:w="1559" w:type="dxa"/>
          </w:tcPr>
          <w:p w14:paraId="09E60D66">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c>
          <w:tcPr>
            <w:tcW w:w="1276" w:type="dxa"/>
          </w:tcPr>
          <w:p w14:paraId="6A80DB6E">
            <w:pPr>
              <w:pStyle w:val="15"/>
              <w:spacing w:line="560" w:lineRule="exact"/>
              <w:rPr>
                <w:rFonts w:ascii="仿宋_GB2312" w:hAnsi="仿宋" w:eastAsia="仿宋_GB2312" w:cs="Arial"/>
                <w:lang w:val="en-GB"/>
              </w:rPr>
            </w:pPr>
            <w:r>
              <w:rPr>
                <w:rFonts w:hint="eastAsia" w:ascii="仿宋_GB2312" w:hAnsi="仿宋" w:eastAsia="仿宋_GB2312" w:cs="Arial"/>
                <w:lang w:val="en-GB"/>
              </w:rPr>
              <w:t>年月 日</w:t>
            </w:r>
          </w:p>
        </w:tc>
        <w:tc>
          <w:tcPr>
            <w:tcW w:w="1559" w:type="dxa"/>
          </w:tcPr>
          <w:p w14:paraId="505629A7">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c>
          <w:tcPr>
            <w:tcW w:w="1560" w:type="dxa"/>
          </w:tcPr>
          <w:p w14:paraId="07BF6DB0">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r>
      <w:tr w14:paraId="0C24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6B042ECB">
            <w:pPr>
              <w:pStyle w:val="15"/>
              <w:spacing w:line="560" w:lineRule="exact"/>
              <w:rPr>
                <w:rFonts w:ascii="仿宋_GB2312" w:hAnsi="仿宋" w:eastAsia="仿宋_GB2312" w:cs="Arial"/>
                <w:lang w:val="en-GB"/>
              </w:rPr>
            </w:pPr>
            <w:r>
              <w:rPr>
                <w:rFonts w:hint="eastAsia" w:ascii="仿宋_GB2312" w:hAnsi="仿宋" w:eastAsia="仿宋_GB2312" w:cs="Arial"/>
                <w:lang w:val="en-GB"/>
              </w:rPr>
              <w:t>有效期至</w:t>
            </w:r>
          </w:p>
        </w:tc>
        <w:tc>
          <w:tcPr>
            <w:tcW w:w="1559" w:type="dxa"/>
          </w:tcPr>
          <w:p w14:paraId="045C8C22">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c>
          <w:tcPr>
            <w:tcW w:w="1276" w:type="dxa"/>
          </w:tcPr>
          <w:p w14:paraId="5A41C9F2">
            <w:pPr>
              <w:pStyle w:val="15"/>
              <w:spacing w:line="560" w:lineRule="exact"/>
              <w:rPr>
                <w:rFonts w:ascii="仿宋_GB2312" w:hAnsi="仿宋" w:eastAsia="仿宋_GB2312" w:cs="Arial"/>
                <w:lang w:val="en-GB"/>
              </w:rPr>
            </w:pPr>
            <w:r>
              <w:rPr>
                <w:rFonts w:hint="eastAsia" w:ascii="仿宋_GB2312" w:hAnsi="仿宋" w:eastAsia="仿宋_GB2312" w:cs="Arial"/>
                <w:lang w:val="en-GB"/>
              </w:rPr>
              <w:t>年月 日</w:t>
            </w:r>
          </w:p>
        </w:tc>
        <w:tc>
          <w:tcPr>
            <w:tcW w:w="1559" w:type="dxa"/>
          </w:tcPr>
          <w:p w14:paraId="516D1EE3">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c>
          <w:tcPr>
            <w:tcW w:w="1560" w:type="dxa"/>
          </w:tcPr>
          <w:p w14:paraId="19952CD0">
            <w:pPr>
              <w:pStyle w:val="15"/>
              <w:spacing w:line="560" w:lineRule="exact"/>
              <w:ind w:firstLine="140" w:firstLineChars="50"/>
              <w:rPr>
                <w:rFonts w:ascii="仿宋_GB2312" w:hAnsi="仿宋" w:eastAsia="仿宋_GB2312" w:cs="Arial"/>
                <w:lang w:val="en-GB"/>
              </w:rPr>
            </w:pPr>
            <w:r>
              <w:rPr>
                <w:rFonts w:hint="eastAsia" w:ascii="仿宋_GB2312" w:hAnsi="仿宋" w:eastAsia="仿宋_GB2312" w:cs="Arial"/>
                <w:lang w:val="en-GB"/>
              </w:rPr>
              <w:t>年 月 日</w:t>
            </w:r>
          </w:p>
        </w:tc>
      </w:tr>
      <w:tr w14:paraId="7CFA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D9D9D9"/>
          </w:tcPr>
          <w:p w14:paraId="3BC18B11">
            <w:pPr>
              <w:pStyle w:val="15"/>
              <w:spacing w:line="560" w:lineRule="exact"/>
              <w:jc w:val="center"/>
              <w:rPr>
                <w:rFonts w:ascii="仿宋_GB2312" w:hAnsi="仿宋" w:eastAsia="仿宋_GB2312" w:cs="Arial"/>
                <w:b/>
                <w:bCs/>
                <w:lang w:val="en-GB"/>
              </w:rPr>
            </w:pPr>
            <w:r>
              <w:rPr>
                <w:rFonts w:hint="eastAsia" w:ascii="仿宋_GB2312" w:hAnsi="仿宋" w:eastAsia="仿宋_GB2312" w:cs="Arial"/>
                <w:b/>
                <w:bCs/>
                <w:lang w:val="en-GB"/>
              </w:rPr>
              <w:t>测量设备3</w:t>
            </w:r>
          </w:p>
        </w:tc>
        <w:tc>
          <w:tcPr>
            <w:tcW w:w="5954" w:type="dxa"/>
            <w:gridSpan w:val="4"/>
            <w:shd w:val="clear" w:color="auto" w:fill="D9D9D9"/>
          </w:tcPr>
          <w:p w14:paraId="7212DCC9">
            <w:pPr>
              <w:pStyle w:val="15"/>
              <w:spacing w:line="560" w:lineRule="exact"/>
              <w:jc w:val="center"/>
              <w:rPr>
                <w:rFonts w:ascii="仿宋_GB2312" w:hAnsi="仿宋" w:eastAsia="仿宋_GB2312" w:cs="Arial"/>
                <w:b/>
                <w:bCs/>
                <w:lang w:val="en-GB"/>
              </w:rPr>
            </w:pPr>
          </w:p>
        </w:tc>
      </w:tr>
      <w:tr w14:paraId="51FF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677DE9C2">
            <w:pPr>
              <w:pStyle w:val="15"/>
              <w:spacing w:line="560" w:lineRule="exact"/>
              <w:rPr>
                <w:rFonts w:ascii="仿宋_GB2312" w:hAnsi="仿宋" w:eastAsia="仿宋_GB2312" w:cs="Arial"/>
                <w:lang w:val="en-GB"/>
              </w:rPr>
            </w:pPr>
            <w:r>
              <w:rPr>
                <w:rFonts w:hint="eastAsia" w:ascii="仿宋_GB2312" w:hAnsi="仿宋" w:eastAsia="仿宋_GB2312" w:cs="Arial"/>
                <w:lang w:val="en-GB"/>
              </w:rPr>
              <w:t>……</w:t>
            </w:r>
          </w:p>
        </w:tc>
        <w:tc>
          <w:tcPr>
            <w:tcW w:w="5954" w:type="dxa"/>
            <w:gridSpan w:val="4"/>
          </w:tcPr>
          <w:p w14:paraId="3A6D8C71">
            <w:pPr>
              <w:pStyle w:val="15"/>
              <w:spacing w:line="560" w:lineRule="exact"/>
              <w:rPr>
                <w:rFonts w:ascii="仿宋_GB2312" w:hAnsi="仿宋" w:eastAsia="仿宋_GB2312" w:cs="Arial"/>
                <w:lang w:val="en-GB"/>
              </w:rPr>
            </w:pPr>
          </w:p>
        </w:tc>
      </w:tr>
    </w:tbl>
    <w:p w14:paraId="01134D95">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核查机构应对上述每一个测量设备的核查发现进行报告，并简要描述不符合(如有),详细描述及纠正措施链接核查报告附件1。</w:t>
      </w:r>
    </w:p>
    <w:p w14:paraId="1D399466">
      <w:pPr>
        <w:spacing w:after="0" w:line="560" w:lineRule="exact"/>
        <w:ind w:firstLine="630" w:firstLineChars="196"/>
        <w:jc w:val="both"/>
        <w:outlineLvl w:val="0"/>
        <w:rPr>
          <w:rFonts w:ascii="仿宋_GB2312" w:hAnsi="仿宋" w:eastAsia="仿宋_GB2312"/>
          <w:b/>
          <w:color w:val="000000"/>
          <w:sz w:val="32"/>
          <w:szCs w:val="32"/>
        </w:rPr>
      </w:pPr>
      <w:r>
        <w:rPr>
          <w:rFonts w:hint="eastAsia" w:ascii="仿宋_GB2312" w:hAnsi="仿宋" w:eastAsia="仿宋_GB2312"/>
          <w:b/>
          <w:color w:val="000000"/>
          <w:sz w:val="32"/>
          <w:szCs w:val="32"/>
        </w:rPr>
        <w:t>B)核查方法</w:t>
      </w:r>
    </w:p>
    <w:p w14:paraId="4D4D9CAC">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查阅校准报告、设备维修和更新记录；</w:t>
      </w:r>
    </w:p>
    <w:p w14:paraId="3F8A9EE9">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现场观察设备校准标签；</w:t>
      </w:r>
    </w:p>
    <w:p w14:paraId="686DFF6C">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查阅《能源计量器具一览表》</w:t>
      </w:r>
    </w:p>
    <w:p w14:paraId="78BB2FEE">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查阅《能源计量器具配置表及能源计量网络图》</w:t>
      </w:r>
    </w:p>
    <w:p w14:paraId="6F767C57">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与测量设备管理人员交谈。</w:t>
      </w:r>
    </w:p>
    <w:p w14:paraId="6FE1080B">
      <w:pPr>
        <w:spacing w:after="0" w:line="560" w:lineRule="exact"/>
        <w:ind w:firstLine="659" w:firstLineChars="205"/>
        <w:jc w:val="both"/>
        <w:rPr>
          <w:rFonts w:ascii="仿宋_GB2312" w:hAnsi="仿宋" w:eastAsia="仿宋_GB2312"/>
          <w:b/>
          <w:sz w:val="32"/>
          <w:szCs w:val="32"/>
        </w:rPr>
      </w:pPr>
      <w:r>
        <w:rPr>
          <w:rFonts w:hint="eastAsia" w:ascii="仿宋_GB2312" w:hAnsi="仿宋" w:eastAsia="仿宋_GB2312"/>
          <w:b/>
          <w:sz w:val="32"/>
          <w:szCs w:val="32"/>
        </w:rPr>
        <w:t>3.5 二氧化碳排放量计算过程及结果</w:t>
      </w:r>
    </w:p>
    <w:p w14:paraId="7BD27DCC">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681C947D">
      <w:pPr>
        <w:spacing w:after="0" w:line="560" w:lineRule="exact"/>
        <w:ind w:firstLine="656" w:firstLineChars="205"/>
        <w:jc w:val="both"/>
        <w:outlineLvl w:val="0"/>
        <w:rPr>
          <w:rFonts w:ascii="仿宋_GB2312" w:hAnsi="仿宋" w:eastAsia="仿宋_GB2312"/>
          <w:sz w:val="32"/>
          <w:szCs w:val="32"/>
        </w:rPr>
      </w:pPr>
      <w:r>
        <w:rPr>
          <w:rFonts w:hint="eastAsia" w:ascii="仿宋_GB2312" w:hAnsi="仿宋" w:eastAsia="仿宋_GB2312"/>
          <w:sz w:val="32"/>
          <w:szCs w:val="32"/>
        </w:rPr>
        <w:t>3.5.1 计算过程及结果</w:t>
      </w:r>
    </w:p>
    <w:p w14:paraId="7EED2546">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核查机构对二氧化碳重点排放单位报告的核算结果进行核查。核查机构应详细报告如下核查发现:</w:t>
      </w:r>
    </w:p>
    <w:p w14:paraId="021A9712">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排放量的计算公式是否正确；</w:t>
      </w:r>
    </w:p>
    <w:p w14:paraId="25B63D16">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排放量的累加是否正确；</w:t>
      </w:r>
    </w:p>
    <w:p w14:paraId="5F666418">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排放量的计算是否可再现；</w:t>
      </w:r>
    </w:p>
    <w:p w14:paraId="4512943A">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直接排放和间接排放最终结果计算是否正确；</w:t>
      </w:r>
    </w:p>
    <w:p w14:paraId="2AC5F6F4">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本年度排放量与基准年</w:t>
      </w:r>
      <w:r>
        <w:rPr>
          <w:rFonts w:ascii="仿宋_GB2312" w:hAnsi="仿宋" w:eastAsia="仿宋_GB2312"/>
          <w:sz w:val="32"/>
          <w:szCs w:val="32"/>
        </w:rPr>
        <w:t>和</w:t>
      </w:r>
      <w:r>
        <w:rPr>
          <w:rFonts w:hint="eastAsia" w:ascii="仿宋_GB2312" w:hAnsi="仿宋" w:eastAsia="仿宋_GB2312"/>
          <w:sz w:val="32"/>
          <w:szCs w:val="32"/>
        </w:rPr>
        <w:t>上一年度排放量的对比,对存在异常变化(</w:t>
      </w:r>
      <w:r>
        <w:rPr>
          <w:rFonts w:hint="eastAsia" w:ascii="仿宋_GB2312" w:eastAsia="仿宋_GB2312"/>
          <w:sz w:val="32"/>
          <w:szCs w:val="32"/>
        </w:rPr>
        <w:t>履约年度二氧化碳排放量1</w:t>
      </w:r>
      <w:r>
        <w:rPr>
          <w:rFonts w:ascii="仿宋_GB2312" w:eastAsia="仿宋_GB2312"/>
          <w:sz w:val="32"/>
          <w:szCs w:val="32"/>
        </w:rPr>
        <w:t>0</w:t>
      </w:r>
      <w:r>
        <w:rPr>
          <w:rFonts w:hint="eastAsia" w:ascii="仿宋_GB2312" w:eastAsia="仿宋_GB2312"/>
          <w:sz w:val="32"/>
          <w:szCs w:val="32"/>
        </w:rPr>
        <w:t>万吨（含）以上的</w:t>
      </w:r>
      <w:r>
        <w:rPr>
          <w:rFonts w:ascii="仿宋_GB2312" w:eastAsia="仿宋_GB2312"/>
          <w:sz w:val="32"/>
          <w:szCs w:val="32"/>
        </w:rPr>
        <w:t>重点碳排放单位，</w:t>
      </w:r>
      <w:r>
        <w:rPr>
          <w:rFonts w:hint="eastAsia" w:ascii="仿宋_GB2312" w:eastAsia="仿宋_GB2312"/>
          <w:sz w:val="32"/>
          <w:szCs w:val="32"/>
        </w:rPr>
        <w:t>如</w:t>
      </w:r>
      <w:r>
        <w:rPr>
          <w:rFonts w:ascii="仿宋_GB2312" w:eastAsia="仿宋_GB2312"/>
          <w:sz w:val="32"/>
          <w:szCs w:val="32"/>
        </w:rPr>
        <w:t>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和</w:t>
      </w:r>
      <w:r>
        <w:rPr>
          <w:rFonts w:ascii="仿宋_GB2312" w:eastAsia="仿宋_GB2312"/>
          <w:sz w:val="32"/>
          <w:szCs w:val="32"/>
        </w:rPr>
        <w:t>上一年度</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超过2</w:t>
      </w:r>
      <w:r>
        <w:rPr>
          <w:rFonts w:ascii="仿宋_GB2312" w:eastAsia="仿宋_GB2312"/>
          <w:sz w:val="32"/>
          <w:szCs w:val="32"/>
        </w:rPr>
        <w:t>0</w:t>
      </w:r>
      <w:r>
        <w:rPr>
          <w:rFonts w:hint="eastAsia" w:ascii="仿宋_GB2312" w:eastAsia="仿宋_GB2312"/>
          <w:sz w:val="32"/>
          <w:szCs w:val="32"/>
        </w:rPr>
        <w:t>%（含）；对于履约年度二氧化碳排放量1</w:t>
      </w:r>
      <w:r>
        <w:rPr>
          <w:rFonts w:ascii="仿宋_GB2312" w:eastAsia="仿宋_GB2312"/>
          <w:sz w:val="32"/>
          <w:szCs w:val="32"/>
        </w:rPr>
        <w:t>0</w:t>
      </w:r>
      <w:r>
        <w:rPr>
          <w:rFonts w:hint="eastAsia" w:ascii="仿宋_GB2312" w:eastAsia="仿宋_GB2312"/>
          <w:sz w:val="32"/>
          <w:szCs w:val="32"/>
        </w:rPr>
        <w:t>万吨以下的</w:t>
      </w:r>
      <w:r>
        <w:rPr>
          <w:rFonts w:ascii="仿宋_GB2312" w:eastAsia="仿宋_GB2312"/>
          <w:sz w:val="32"/>
          <w:szCs w:val="32"/>
        </w:rPr>
        <w:t>重点碳排放单位</w:t>
      </w:r>
      <w:r>
        <w:rPr>
          <w:rFonts w:hint="eastAsia" w:ascii="仿宋_GB2312" w:eastAsia="仿宋_GB2312"/>
          <w:sz w:val="32"/>
          <w:szCs w:val="32"/>
        </w:rPr>
        <w:t>，</w:t>
      </w:r>
      <w:r>
        <w:rPr>
          <w:rFonts w:ascii="仿宋_GB2312" w:eastAsia="仿宋_GB2312"/>
          <w:sz w:val="32"/>
          <w:szCs w:val="32"/>
        </w:rPr>
        <w:t>如果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和</w:t>
      </w:r>
      <w:r>
        <w:rPr>
          <w:rFonts w:ascii="仿宋_GB2312" w:eastAsia="仿宋_GB2312"/>
          <w:sz w:val="32"/>
          <w:szCs w:val="32"/>
        </w:rPr>
        <w:t>上一年度</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w:t>
      </w:r>
      <w:r>
        <w:rPr>
          <w:rFonts w:ascii="仿宋_GB2312" w:eastAsia="仿宋_GB2312"/>
          <w:sz w:val="32"/>
          <w:szCs w:val="32"/>
        </w:rPr>
        <w:t>30</w:t>
      </w:r>
      <w:r>
        <w:rPr>
          <w:rFonts w:hint="eastAsia" w:ascii="仿宋_GB2312" w:eastAsia="仿宋_GB2312"/>
          <w:sz w:val="32"/>
          <w:szCs w:val="32"/>
        </w:rPr>
        <w:t>%（含）</w:t>
      </w:r>
      <w:r>
        <w:rPr>
          <w:rFonts w:hint="eastAsia" w:ascii="仿宋_GB2312" w:hAnsi="仿宋" w:eastAsia="仿宋_GB2312"/>
          <w:sz w:val="32"/>
          <w:szCs w:val="32"/>
        </w:rPr>
        <w:t>)的原因的核查发现;</w:t>
      </w:r>
    </w:p>
    <w:p w14:paraId="67CED954">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简要描述不符合(如有),详细描述及纠正措施链接核查报告附件1）。</w:t>
      </w:r>
    </w:p>
    <w:p w14:paraId="66A1A724">
      <w:pPr>
        <w:spacing w:after="0" w:line="56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3.5.2 不确定性分析</w:t>
      </w:r>
    </w:p>
    <w:p w14:paraId="35885DD3">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核查机构应对二氧化碳重点排放单位影响其直接排放量的5个主要不确定性因素和不确定性量化的计算结果进行核查。报告内容应包括：</w:t>
      </w:r>
    </w:p>
    <w:p w14:paraId="06EEFAEF">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每个影响因素的合理性；</w:t>
      </w:r>
    </w:p>
    <w:p w14:paraId="123C8FDE">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活动水平数据不确定性量化结果的合理性；</w:t>
      </w:r>
    </w:p>
    <w:p w14:paraId="33422AE6">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排放因子不确定性量化结果的合理性；</w:t>
      </w:r>
    </w:p>
    <w:p w14:paraId="4A335534">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排放量不确定性的计算公式是否正确；</w:t>
      </w:r>
    </w:p>
    <w:p w14:paraId="565B4490">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误差传递的计算公式是否正确；</w:t>
      </w:r>
    </w:p>
    <w:p w14:paraId="67417F9F">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对开具的不符合进行简要描述（详细描述及纠正措施链接附件1）。</w:t>
      </w:r>
    </w:p>
    <w:p w14:paraId="71AEE19C">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673C3060">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请排放报告编写人员现场演示计算过程；</w:t>
      </w:r>
    </w:p>
    <w:p w14:paraId="22AD81FC">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查阅排放报告中的公式关联；</w:t>
      </w:r>
    </w:p>
    <w:p w14:paraId="290583F6">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利用EXCEL表格验算；</w:t>
      </w:r>
    </w:p>
    <w:p w14:paraId="353254F7">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与年度能源报告结果交差核对。</w:t>
      </w:r>
    </w:p>
    <w:p w14:paraId="60E8BA6E">
      <w:pPr>
        <w:spacing w:after="0" w:line="560" w:lineRule="exact"/>
        <w:ind w:firstLine="659" w:firstLineChars="205"/>
        <w:jc w:val="both"/>
        <w:rPr>
          <w:rFonts w:ascii="仿宋_GB2312" w:hAnsi="仿宋" w:eastAsia="仿宋_GB2312"/>
          <w:b/>
          <w:sz w:val="32"/>
          <w:szCs w:val="32"/>
        </w:rPr>
      </w:pPr>
      <w:r>
        <w:rPr>
          <w:rFonts w:hint="eastAsia" w:ascii="仿宋_GB2312" w:hAnsi="仿宋" w:eastAsia="仿宋_GB2312"/>
          <w:b/>
          <w:sz w:val="32"/>
          <w:szCs w:val="32"/>
        </w:rPr>
        <w:t>3.6 新增排放设施及既有设施退出的核查</w:t>
      </w:r>
    </w:p>
    <w:p w14:paraId="4C6C8201">
      <w:pPr>
        <w:spacing w:after="0" w:line="560" w:lineRule="exact"/>
        <w:ind w:firstLine="659" w:firstLineChars="205"/>
        <w:jc w:val="both"/>
        <w:rPr>
          <w:rFonts w:ascii="仿宋_GB2312" w:hAnsi="仿宋" w:eastAsia="仿宋_GB2312"/>
          <w:b/>
          <w:sz w:val="32"/>
          <w:szCs w:val="32"/>
        </w:rPr>
      </w:pPr>
      <w:r>
        <w:rPr>
          <w:rFonts w:hint="eastAsia" w:ascii="仿宋_GB2312" w:hAnsi="仿宋" w:eastAsia="仿宋_GB2312"/>
          <w:b/>
          <w:sz w:val="32"/>
          <w:szCs w:val="32"/>
        </w:rPr>
        <w:t>3.6.1</w:t>
      </w:r>
      <w:r>
        <w:rPr>
          <w:rFonts w:hint="eastAsia" w:ascii="仿宋_GB2312" w:hAnsi="仿宋" w:eastAsia="仿宋_GB2312"/>
          <w:b/>
          <w:bCs/>
          <w:sz w:val="32"/>
          <w:szCs w:val="32"/>
        </w:rPr>
        <w:t>新增设施基本信息的核查</w:t>
      </w:r>
    </w:p>
    <w:p w14:paraId="713140D1">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1BBB32D5">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核查机构应对重点排放单位201</w:t>
      </w:r>
      <w:r>
        <w:rPr>
          <w:rFonts w:ascii="仿宋_GB2312" w:hAnsi="仿宋" w:eastAsia="仿宋_GB2312"/>
          <w:sz w:val="32"/>
          <w:szCs w:val="32"/>
        </w:rPr>
        <w:t>9</w:t>
      </w:r>
      <w:r>
        <w:rPr>
          <w:rFonts w:hint="eastAsia" w:ascii="仿宋_GB2312" w:hAnsi="仿宋" w:eastAsia="仿宋_GB2312"/>
          <w:sz w:val="32"/>
          <w:szCs w:val="32"/>
        </w:rPr>
        <w:t>年1月1日后新投产运行的设施的名称、型号、物理位置和投产时间等内容进行核查，确定企业填报信息与现场设备信息一致。</w:t>
      </w:r>
    </w:p>
    <w:p w14:paraId="566A43CA">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590F483C">
      <w:pPr>
        <w:widowControl w:val="0"/>
        <w:spacing w:after="0" w:line="560" w:lineRule="exact"/>
        <w:ind w:firstLine="579" w:firstLineChars="181"/>
        <w:jc w:val="both"/>
        <w:rPr>
          <w:rFonts w:ascii="仿宋_GB2312" w:hAnsi="仿宋" w:eastAsia="仿宋_GB2312"/>
          <w:sz w:val="32"/>
          <w:szCs w:val="32"/>
        </w:rPr>
      </w:pPr>
      <w:r>
        <w:rPr>
          <w:rFonts w:hint="eastAsia" w:ascii="仿宋_GB2312" w:hAnsi="仿宋" w:eastAsia="仿宋_GB2312"/>
          <w:sz w:val="32"/>
          <w:szCs w:val="32"/>
        </w:rPr>
        <w:t>对新增设施的开始投产运行时间的核查，可查阅以下证据：</w:t>
      </w:r>
    </w:p>
    <w:p w14:paraId="56266FC3">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外部验收报告（如环保、消防验收报告）；</w:t>
      </w:r>
    </w:p>
    <w:p w14:paraId="1A913A07">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内部验收报告；</w:t>
      </w:r>
    </w:p>
    <w:p w14:paraId="680287FC">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租赁协议；</w:t>
      </w:r>
    </w:p>
    <w:p w14:paraId="3F587ABA">
      <w:pPr>
        <w:widowControl w:val="0"/>
        <w:numPr>
          <w:ilvl w:val="0"/>
          <w:numId w:val="23"/>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统计报表（如《固定资产投资项目基本情况表》或其他行业的统计年度和定期报表）；</w:t>
      </w:r>
    </w:p>
    <w:p w14:paraId="42E1A34A">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企业提供的其他证据。</w:t>
      </w:r>
    </w:p>
    <w:p w14:paraId="1A985F54">
      <w:pPr>
        <w:widowControl w:val="0"/>
        <w:spacing w:after="0" w:line="560" w:lineRule="exact"/>
        <w:ind w:left="420"/>
        <w:jc w:val="both"/>
        <w:rPr>
          <w:rFonts w:ascii="仿宋_GB2312" w:hAnsi="仿宋" w:eastAsia="仿宋_GB2312"/>
          <w:sz w:val="32"/>
          <w:szCs w:val="32"/>
        </w:rPr>
      </w:pPr>
      <w:r>
        <w:rPr>
          <w:rFonts w:hint="eastAsia" w:ascii="仿宋_GB2312" w:hAnsi="仿宋" w:eastAsia="仿宋_GB2312"/>
          <w:sz w:val="32"/>
          <w:szCs w:val="32"/>
        </w:rPr>
        <w:t>对新增设施信息的核查：</w:t>
      </w:r>
    </w:p>
    <w:p w14:paraId="03EAB388">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现场观察新增设施的位置、型号；</w:t>
      </w:r>
    </w:p>
    <w:p w14:paraId="42515511">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查阅可研报告或环评报告的批复；</w:t>
      </w:r>
    </w:p>
    <w:p w14:paraId="255B1752">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查阅固定资产能评报告。</w:t>
      </w:r>
    </w:p>
    <w:p w14:paraId="36A63BEC">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3.6.2</w:t>
      </w:r>
      <w:r>
        <w:rPr>
          <w:rFonts w:hint="eastAsia" w:ascii="仿宋_GB2312" w:hAnsi="仿宋" w:eastAsia="仿宋_GB2312"/>
          <w:b/>
          <w:bCs/>
          <w:sz w:val="32"/>
          <w:szCs w:val="32"/>
        </w:rPr>
        <w:t>新增设施生产数据的核查</w:t>
      </w:r>
    </w:p>
    <w:p w14:paraId="73A6FD7F">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A)报告内容</w:t>
      </w:r>
    </w:p>
    <w:p w14:paraId="3BB40060">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核查机构应对重点排放单位201</w:t>
      </w:r>
      <w:r>
        <w:rPr>
          <w:rFonts w:ascii="仿宋_GB2312" w:hAnsi="仿宋" w:eastAsia="仿宋_GB2312"/>
          <w:sz w:val="32"/>
          <w:szCs w:val="32"/>
        </w:rPr>
        <w:t>9</w:t>
      </w:r>
      <w:r>
        <w:rPr>
          <w:rFonts w:hint="eastAsia" w:ascii="仿宋_GB2312" w:hAnsi="仿宋" w:eastAsia="仿宋_GB2312"/>
          <w:sz w:val="32"/>
          <w:szCs w:val="32"/>
        </w:rPr>
        <w:t>年1月1日后新投产运行的设施的生产数据（产值、产量、建筑面积、供暖面积和供热量等）进行核查，核查内容包括：单位、来源、监测方法、监测频次、记录频次、数据缺失处理、交叉核对、确认的数值以及核查结论。核查机构对每一个数据的符合性进行报告。</w:t>
      </w:r>
    </w:p>
    <w:p w14:paraId="43D7A521">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B)核查原则</w:t>
      </w:r>
    </w:p>
    <w:p w14:paraId="5F519314">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数据选取采用以下的优先序： </w:t>
      </w:r>
    </w:p>
    <w:p w14:paraId="54980174">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1）新增设施的排放数据和生产数据应分别单独测量获得； </w:t>
      </w:r>
    </w:p>
    <w:p w14:paraId="74F4B286">
      <w:pPr>
        <w:widowControl w:val="0"/>
        <w:spacing w:after="0" w:line="560" w:lineRule="exact"/>
        <w:ind w:firstLine="659" w:firstLineChars="206"/>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2）如果生产数据无法获得而排放数据可获得，可按照排放数据分摊推算生产数据； </w:t>
      </w:r>
    </w:p>
    <w:p w14:paraId="7CF93E4A">
      <w:pPr>
        <w:widowControl w:val="0"/>
        <w:spacing w:after="0" w:line="560" w:lineRule="exact"/>
        <w:ind w:firstLine="659" w:firstLineChars="206"/>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3）如果生产数据可获得而排放数据不可获得，不能按生产数据分摊推算排放数据。排放数据可按照生产负荷或产量等分摊推算； </w:t>
      </w:r>
    </w:p>
    <w:p w14:paraId="0020380D">
      <w:pPr>
        <w:widowControl w:val="0"/>
        <w:spacing w:after="0" w:line="560" w:lineRule="exact"/>
        <w:ind w:firstLine="659" w:firstLineChars="206"/>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4）如果排放数据和生产数据都没有单独测量的数据，按照如下原则处理： </w:t>
      </w:r>
    </w:p>
    <w:p w14:paraId="37618BFD">
      <w:pPr>
        <w:widowControl w:val="0"/>
        <w:numPr>
          <w:ilvl w:val="0"/>
          <w:numId w:val="24"/>
        </w:numPr>
        <w:spacing w:after="0" w:line="560" w:lineRule="exact"/>
        <w:ind w:firstLine="480" w:firstLineChars="15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首先估算新增设施的排放数据； </w:t>
      </w:r>
    </w:p>
    <w:p w14:paraId="5A44755F">
      <w:pPr>
        <w:widowControl w:val="0"/>
        <w:numPr>
          <w:ilvl w:val="0"/>
          <w:numId w:val="24"/>
        </w:numPr>
        <w:spacing w:after="0" w:line="560" w:lineRule="exact"/>
        <w:ind w:firstLine="480" w:firstLineChars="15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然后按照排放数据分摊推算新增产值的生产数据。 </w:t>
      </w:r>
    </w:p>
    <w:p w14:paraId="62D57ACF">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3.6.3</w:t>
      </w:r>
      <w:r>
        <w:rPr>
          <w:rFonts w:hint="eastAsia" w:ascii="仿宋_GB2312" w:hAnsi="仿宋" w:eastAsia="仿宋_GB2312"/>
          <w:b/>
          <w:bCs/>
          <w:sz w:val="32"/>
          <w:szCs w:val="32"/>
        </w:rPr>
        <w:t>新增设施排放量的核查</w:t>
      </w:r>
    </w:p>
    <w:p w14:paraId="1A82A62A">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722B25AD">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每一个新增设施的活动水平数据、排放因子以及排放量进行核查。活动水平和排放因子的核查发现可与核查报告中的3.3.2.2和报告中的3.3.2.3相协调，如果前面的核查发现已经描述很详细，这里简要描述一下即可。</w:t>
      </w:r>
    </w:p>
    <w:p w14:paraId="0A6EA8D5">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B)核查方法</w:t>
      </w:r>
    </w:p>
    <w:p w14:paraId="196105AD">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rPr>
        <w:t>同对既有设施的核查。</w:t>
      </w:r>
    </w:p>
    <w:p w14:paraId="30064CEE">
      <w:pPr>
        <w:spacing w:after="0" w:line="560" w:lineRule="exact"/>
        <w:ind w:firstLine="659" w:firstLineChars="205"/>
        <w:rPr>
          <w:rFonts w:ascii="仿宋_GB2312" w:hAnsi="仿宋" w:eastAsia="仿宋_GB2312"/>
          <w:b/>
          <w:sz w:val="32"/>
          <w:szCs w:val="32"/>
          <w:lang w:val="en-US"/>
        </w:rPr>
      </w:pPr>
      <w:r>
        <w:rPr>
          <w:rFonts w:hint="eastAsia" w:ascii="仿宋_GB2312" w:hAnsi="仿宋" w:eastAsia="仿宋_GB2312"/>
          <w:b/>
          <w:sz w:val="32"/>
          <w:szCs w:val="32"/>
        </w:rPr>
        <w:t>3.6.4</w:t>
      </w:r>
      <w:r>
        <w:rPr>
          <w:rFonts w:hint="eastAsia" w:ascii="仿宋_GB2312" w:hAnsi="仿宋" w:eastAsia="仿宋_GB2312"/>
          <w:b/>
          <w:bCs/>
          <w:sz w:val="32"/>
          <w:szCs w:val="32"/>
        </w:rPr>
        <w:t>新增设施排放强度的核查</w:t>
      </w:r>
    </w:p>
    <w:p w14:paraId="157B1AD6">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3DEE28CF">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核查机构应对新增设施的排放强度进行核查。核查机构应详细报告排放强度计算过程。</w:t>
      </w:r>
    </w:p>
    <w:p w14:paraId="36DA129E">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（计算方法：排放强度＝所有新增设施的直接排放和间接排放／所有新增设施对应的生产数据）。</w:t>
      </w:r>
    </w:p>
    <w:p w14:paraId="2FDCB883">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B)核查方法</w:t>
      </w:r>
    </w:p>
    <w:p w14:paraId="2057D517">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rPr>
        <w:t>验算计算过程。</w:t>
      </w:r>
    </w:p>
    <w:p w14:paraId="042330C8">
      <w:pPr>
        <w:spacing w:after="0" w:line="560" w:lineRule="exact"/>
        <w:ind w:firstLine="659" w:firstLineChars="205"/>
        <w:rPr>
          <w:rFonts w:ascii="仿宋_GB2312" w:hAnsi="仿宋" w:eastAsia="仿宋_GB2312"/>
          <w:b/>
          <w:sz w:val="32"/>
          <w:szCs w:val="32"/>
          <w:lang w:val="en-US"/>
        </w:rPr>
      </w:pPr>
      <w:r>
        <w:rPr>
          <w:rFonts w:hint="eastAsia" w:ascii="仿宋_GB2312" w:hAnsi="仿宋" w:eastAsia="仿宋_GB2312"/>
          <w:b/>
          <w:sz w:val="32"/>
          <w:szCs w:val="32"/>
        </w:rPr>
        <w:t>3.6.5</w:t>
      </w:r>
      <w:r>
        <w:rPr>
          <w:rFonts w:hint="eastAsia" w:ascii="仿宋_GB2312" w:hAnsi="仿宋" w:eastAsia="仿宋_GB2312"/>
          <w:b/>
          <w:bCs/>
          <w:sz w:val="32"/>
          <w:szCs w:val="32"/>
        </w:rPr>
        <w:t>新增设施替代既有设施的核查</w:t>
      </w:r>
    </w:p>
    <w:p w14:paraId="0C5388B0">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7EF725C1">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核查机构应对新增设施中那些对既有设施替代的新增设施进行核查。核查内容包括设施的基本信息、替代既有设备的情况、排放量。如有既有设施退出，也应在本节中详细描述核查发现。</w:t>
      </w:r>
    </w:p>
    <w:p w14:paraId="3B859401">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B)核查方法</w:t>
      </w:r>
    </w:p>
    <w:p w14:paraId="4DBDA0F6">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查阅新增设施的可研和环评批复文件确认是否属于替代既有设施；</w:t>
      </w:r>
    </w:p>
    <w:p w14:paraId="73421CA4">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现场观察设施；</w:t>
      </w:r>
    </w:p>
    <w:p w14:paraId="577B6A7F">
      <w:pPr>
        <w:widowControl w:val="0"/>
        <w:numPr>
          <w:ilvl w:val="0"/>
          <w:numId w:val="2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验算排放量的计算过程</w:t>
      </w:r>
    </w:p>
    <w:p w14:paraId="1E8EDB16">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3.6.6既有设施退出的核查</w:t>
      </w:r>
    </w:p>
    <w:p w14:paraId="0A029650">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A)报告内容</w:t>
      </w:r>
    </w:p>
    <w:p w14:paraId="43C2F5AA">
      <w:pPr>
        <w:spacing w:after="0" w:line="560" w:lineRule="exact"/>
        <w:ind w:firstLine="764" w:firstLineChars="239"/>
        <w:rPr>
          <w:rFonts w:ascii="仿宋_GB2312" w:hAnsi="仿宋" w:eastAsia="仿宋_GB2312"/>
          <w:sz w:val="32"/>
          <w:szCs w:val="32"/>
        </w:rPr>
      </w:pPr>
      <w:r>
        <w:rPr>
          <w:rFonts w:hint="eastAsia" w:ascii="仿宋_GB2312" w:hAnsi="仿宋" w:eastAsia="仿宋_GB2312"/>
          <w:sz w:val="32"/>
          <w:szCs w:val="32"/>
        </w:rPr>
        <w:t>核查机构应对既有设施退出进行核查。核查内容包括既有设施退出的基本信息及在历史基准年的排放量和</w:t>
      </w:r>
      <w:r>
        <w:rPr>
          <w:rFonts w:ascii="仿宋_GB2312" w:hAnsi="仿宋" w:eastAsia="仿宋_GB2312"/>
          <w:sz w:val="32"/>
          <w:szCs w:val="32"/>
        </w:rPr>
        <w:t>排放强度</w:t>
      </w:r>
      <w:r>
        <w:rPr>
          <w:rFonts w:hint="eastAsia" w:ascii="仿宋_GB2312" w:hAnsi="仿宋" w:eastAsia="仿宋_GB2312"/>
          <w:sz w:val="32"/>
          <w:szCs w:val="32"/>
        </w:rPr>
        <w:t>。</w:t>
      </w:r>
    </w:p>
    <w:p w14:paraId="549ED1CA">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B)核查方法</w:t>
      </w:r>
    </w:p>
    <w:p w14:paraId="70CF4F2A">
      <w:pPr>
        <w:spacing w:after="0" w:line="560" w:lineRule="exact"/>
        <w:ind w:firstLine="764" w:firstLineChars="239"/>
        <w:rPr>
          <w:rFonts w:ascii="仿宋_GB2312" w:hAnsi="仿宋" w:eastAsia="仿宋_GB2312"/>
          <w:sz w:val="32"/>
          <w:szCs w:val="32"/>
        </w:rPr>
      </w:pPr>
      <w:r>
        <w:rPr>
          <w:rFonts w:ascii="仿宋_GB2312" w:hAnsi="仿宋" w:eastAsia="仿宋_GB2312"/>
          <w:sz w:val="32"/>
          <w:szCs w:val="32"/>
        </w:rPr>
        <w:t>-</w:t>
      </w:r>
      <w:r>
        <w:rPr>
          <w:rFonts w:eastAsia="仿宋_GB2312" w:cs="Calibri"/>
          <w:sz w:val="32"/>
          <w:szCs w:val="32"/>
        </w:rPr>
        <w:t>      </w:t>
      </w:r>
      <w:r>
        <w:rPr>
          <w:rFonts w:ascii="仿宋_GB2312" w:hAnsi="仿宋" w:eastAsia="仿宋_GB2312"/>
          <w:sz w:val="32"/>
          <w:szCs w:val="32"/>
        </w:rPr>
        <w:t xml:space="preserve"> 查阅设施、设备管理台账、企业运行情况统计与说明等；</w:t>
      </w:r>
    </w:p>
    <w:p w14:paraId="3FEA956D">
      <w:pPr>
        <w:spacing w:after="0" w:line="560" w:lineRule="exact"/>
        <w:ind w:firstLine="764" w:firstLineChars="239"/>
        <w:rPr>
          <w:rFonts w:ascii="仿宋_GB2312" w:hAnsi="仿宋" w:eastAsia="仿宋_GB2312"/>
          <w:sz w:val="32"/>
          <w:szCs w:val="32"/>
        </w:rPr>
      </w:pPr>
      <w:r>
        <w:rPr>
          <w:rFonts w:ascii="仿宋_GB2312" w:hAnsi="仿宋" w:eastAsia="仿宋_GB2312"/>
          <w:sz w:val="32"/>
          <w:szCs w:val="32"/>
        </w:rPr>
        <w:t>-</w:t>
      </w:r>
      <w:r>
        <w:rPr>
          <w:rFonts w:eastAsia="仿宋_GB2312" w:cs="Calibri"/>
          <w:sz w:val="32"/>
          <w:szCs w:val="32"/>
        </w:rPr>
        <w:t>      </w:t>
      </w:r>
      <w:r>
        <w:rPr>
          <w:rFonts w:ascii="仿宋_GB2312" w:hAnsi="仿宋" w:eastAsia="仿宋_GB2312"/>
          <w:sz w:val="32"/>
          <w:szCs w:val="32"/>
        </w:rPr>
        <w:t xml:space="preserve"> 现场观察；</w:t>
      </w:r>
    </w:p>
    <w:p w14:paraId="67EF843F">
      <w:pPr>
        <w:spacing w:after="0" w:line="560" w:lineRule="exact"/>
        <w:ind w:firstLine="764" w:firstLineChars="239"/>
        <w:rPr>
          <w:rFonts w:ascii="仿宋_GB2312" w:hAnsi="仿宋" w:eastAsia="仿宋_GB2312"/>
          <w:sz w:val="32"/>
          <w:szCs w:val="32"/>
        </w:rPr>
      </w:pPr>
      <w:r>
        <w:rPr>
          <w:rFonts w:ascii="仿宋_GB2312" w:hAnsi="仿宋" w:eastAsia="仿宋_GB2312"/>
          <w:sz w:val="32"/>
          <w:szCs w:val="32"/>
        </w:rPr>
        <w:t>-</w:t>
      </w:r>
      <w:r>
        <w:rPr>
          <w:rFonts w:eastAsia="仿宋_GB2312" w:cs="Calibri"/>
          <w:sz w:val="32"/>
          <w:szCs w:val="32"/>
        </w:rPr>
        <w:t>      </w:t>
      </w:r>
      <w:r>
        <w:rPr>
          <w:rFonts w:ascii="仿宋_GB2312" w:hAnsi="仿宋" w:eastAsia="仿宋_GB2312"/>
          <w:sz w:val="32"/>
          <w:szCs w:val="32"/>
        </w:rPr>
        <w:t xml:space="preserve"> 验算既有设施退出</w:t>
      </w:r>
      <w:r>
        <w:rPr>
          <w:rFonts w:hint="eastAsia" w:ascii="仿宋_GB2312" w:hAnsi="仿宋" w:eastAsia="仿宋_GB2312"/>
          <w:sz w:val="32"/>
          <w:szCs w:val="32"/>
        </w:rPr>
        <w:t>在</w:t>
      </w:r>
      <w:r>
        <w:rPr>
          <w:rFonts w:ascii="仿宋_GB2312" w:hAnsi="仿宋" w:eastAsia="仿宋_GB2312"/>
          <w:sz w:val="32"/>
          <w:szCs w:val="32"/>
        </w:rPr>
        <w:t>历史</w:t>
      </w:r>
      <w:r>
        <w:rPr>
          <w:rFonts w:hint="eastAsia" w:ascii="仿宋_GB2312" w:hAnsi="仿宋" w:eastAsia="仿宋_GB2312"/>
          <w:sz w:val="32"/>
          <w:szCs w:val="32"/>
        </w:rPr>
        <w:t>基准年排放量和</w:t>
      </w:r>
      <w:r>
        <w:rPr>
          <w:rFonts w:ascii="仿宋_GB2312" w:hAnsi="仿宋" w:eastAsia="仿宋_GB2312"/>
          <w:sz w:val="32"/>
          <w:szCs w:val="32"/>
        </w:rPr>
        <w:t>排放强度</w:t>
      </w:r>
      <w:r>
        <w:rPr>
          <w:rFonts w:hint="eastAsia" w:ascii="仿宋_GB2312" w:hAnsi="仿宋" w:eastAsia="仿宋_GB2312"/>
          <w:sz w:val="32"/>
          <w:szCs w:val="32"/>
        </w:rPr>
        <w:t>的计算过程。</w:t>
      </w:r>
    </w:p>
    <w:p w14:paraId="0D371E64">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3.7 未来二氧化碳控制措施</w:t>
      </w:r>
    </w:p>
    <w:p w14:paraId="2AD0C4C2">
      <w:pPr>
        <w:spacing w:after="0" w:line="560" w:lineRule="exact"/>
        <w:ind w:firstLine="768" w:firstLineChars="239"/>
        <w:outlineLvl w:val="0"/>
        <w:rPr>
          <w:rFonts w:ascii="仿宋_GB2312" w:hAnsi="仿宋" w:eastAsia="仿宋_GB2312"/>
          <w:b/>
          <w:sz w:val="32"/>
          <w:szCs w:val="32"/>
        </w:rPr>
      </w:pPr>
      <w:r>
        <w:rPr>
          <w:rFonts w:hint="eastAsia" w:ascii="仿宋_GB2312" w:hAnsi="仿宋" w:eastAsia="仿宋_GB2312"/>
          <w:b/>
          <w:sz w:val="32"/>
          <w:szCs w:val="32"/>
        </w:rPr>
        <w:t>A）报告内容</w:t>
      </w:r>
    </w:p>
    <w:p w14:paraId="17C4D16C">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描述的未来3～5年二氧化碳控制措施进行核查，并核查采用控制措施情况下和未采用控制措施情况下未来3～5年每年的二氧化碳排放量的预估结果。核查机构应对上年度提交的二氧化碳控制措施的实施情况进行核查。报告内容应包含：</w:t>
      </w:r>
    </w:p>
    <w:p w14:paraId="76FD21BA">
      <w:pPr>
        <w:widowControl w:val="0"/>
        <w:numPr>
          <w:ilvl w:val="0"/>
          <w:numId w:val="25"/>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控制措施的内容及其与法规的符合性；</w:t>
      </w:r>
    </w:p>
    <w:p w14:paraId="7B94FA53">
      <w:pPr>
        <w:widowControl w:val="0"/>
        <w:numPr>
          <w:ilvl w:val="0"/>
          <w:numId w:val="25"/>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采用控制措施情况下未来3～5年每年的二氧化碳排放量的预估过程及计算是否正确；</w:t>
      </w:r>
    </w:p>
    <w:p w14:paraId="766921D2">
      <w:pPr>
        <w:widowControl w:val="0"/>
        <w:numPr>
          <w:ilvl w:val="0"/>
          <w:numId w:val="25"/>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未采用控制措施情况下未来3～5年每年的二氧化碳排放量的预估过程及计算是否正确；</w:t>
      </w:r>
    </w:p>
    <w:p w14:paraId="1F3473AB">
      <w:pPr>
        <w:widowControl w:val="0"/>
        <w:numPr>
          <w:ilvl w:val="0"/>
          <w:numId w:val="25"/>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上年度提交的二氧化碳控制措施的实施情况。</w:t>
      </w:r>
    </w:p>
    <w:p w14:paraId="7102B327">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39E84498">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与管理人员及二氧化碳和能源管理人员交谈；</w:t>
      </w:r>
    </w:p>
    <w:p w14:paraId="7F543AB7">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查阅能源审计等相关报告中的节能措施；</w:t>
      </w:r>
    </w:p>
    <w:p w14:paraId="600B9406">
      <w:pPr>
        <w:widowControl w:val="0"/>
        <w:spacing w:after="0" w:line="560" w:lineRule="exact"/>
        <w:ind w:left="420" w:firstLine="144" w:firstLineChars="45"/>
        <w:jc w:val="both"/>
        <w:rPr>
          <w:rFonts w:ascii="仿宋_GB2312" w:hAnsi="仿宋" w:eastAsia="仿宋_GB2312"/>
          <w:sz w:val="32"/>
          <w:szCs w:val="32"/>
        </w:rPr>
      </w:pPr>
      <w:r>
        <w:rPr>
          <w:rFonts w:hint="eastAsia" w:ascii="仿宋_GB2312" w:hAnsi="仿宋" w:eastAsia="仿宋_GB2312"/>
          <w:sz w:val="32"/>
          <w:szCs w:val="32"/>
        </w:rPr>
        <w:t>利用EXCEL表格验算排放量的估算。</w:t>
      </w:r>
    </w:p>
    <w:p w14:paraId="11332DE1">
      <w:pPr>
        <w:widowControl w:val="0"/>
        <w:spacing w:after="0" w:line="560" w:lineRule="exact"/>
        <w:ind w:left="420" w:firstLine="145" w:firstLineChars="45"/>
        <w:jc w:val="both"/>
        <w:rPr>
          <w:rFonts w:ascii="仿宋_GB2312" w:hAnsi="仿宋" w:eastAsia="仿宋_GB2312"/>
          <w:b/>
          <w:sz w:val="32"/>
          <w:szCs w:val="32"/>
        </w:rPr>
      </w:pPr>
      <w:r>
        <w:rPr>
          <w:rFonts w:hint="eastAsia" w:ascii="仿宋_GB2312" w:hAnsi="仿宋" w:eastAsia="仿宋_GB2312"/>
          <w:b/>
          <w:sz w:val="32"/>
          <w:szCs w:val="32"/>
        </w:rPr>
        <w:t>3.8对监测计划的核查</w:t>
      </w:r>
    </w:p>
    <w:p w14:paraId="5F7763CD">
      <w:pPr>
        <w:widowControl w:val="0"/>
        <w:spacing w:after="0" w:line="560" w:lineRule="exact"/>
        <w:ind w:left="567"/>
        <w:jc w:val="both"/>
        <w:outlineLvl w:val="0"/>
        <w:rPr>
          <w:rFonts w:ascii="仿宋_GB2312" w:hAnsi="仿宋" w:eastAsia="仿宋_GB2312"/>
          <w:sz w:val="32"/>
          <w:szCs w:val="32"/>
        </w:rPr>
      </w:pPr>
      <w:r>
        <w:rPr>
          <w:rFonts w:hint="eastAsia" w:ascii="仿宋_GB2312" w:hAnsi="仿宋" w:eastAsia="仿宋_GB2312"/>
          <w:sz w:val="32"/>
          <w:szCs w:val="32"/>
        </w:rPr>
        <w:t>A）报告内容</w:t>
      </w:r>
    </w:p>
    <w:p w14:paraId="3B633872">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核查机构应对二氧化碳重点排放单位的表ZD-5《 企业监测工作及监测计划》进行核查,并报告如下核查发现：</w:t>
      </w:r>
    </w:p>
    <w:p w14:paraId="21BA92B1">
      <w:pPr>
        <w:widowControl w:val="0"/>
        <w:numPr>
          <w:ilvl w:val="0"/>
          <w:numId w:val="2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本年度开展的监测工作与《核算指南》的符合性；</w:t>
      </w:r>
    </w:p>
    <w:p w14:paraId="7EB239F0">
      <w:pPr>
        <w:widowControl w:val="0"/>
        <w:numPr>
          <w:ilvl w:val="0"/>
          <w:numId w:val="2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下年度的监测计划的合理性；</w:t>
      </w:r>
    </w:p>
    <w:p w14:paraId="7F59178F">
      <w:pPr>
        <w:widowControl w:val="0"/>
        <w:spacing w:after="0" w:line="560" w:lineRule="exact"/>
        <w:ind w:left="567"/>
        <w:jc w:val="both"/>
        <w:outlineLvl w:val="0"/>
        <w:rPr>
          <w:rFonts w:ascii="仿宋_GB2312" w:hAnsi="仿宋" w:eastAsia="仿宋_GB2312"/>
          <w:sz w:val="32"/>
          <w:szCs w:val="32"/>
        </w:rPr>
      </w:pPr>
      <w:r>
        <w:rPr>
          <w:rFonts w:hint="eastAsia" w:ascii="仿宋_GB2312" w:hAnsi="仿宋" w:eastAsia="仿宋_GB2312"/>
          <w:sz w:val="32"/>
          <w:szCs w:val="32"/>
        </w:rPr>
        <w:t>B）核查方法</w:t>
      </w:r>
    </w:p>
    <w:p w14:paraId="0DF2DA43">
      <w:pPr>
        <w:widowControl w:val="0"/>
        <w:numPr>
          <w:ilvl w:val="0"/>
          <w:numId w:val="28"/>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查阅相关参数的检测报告；</w:t>
      </w:r>
    </w:p>
    <w:p w14:paraId="0A79FE6B">
      <w:pPr>
        <w:widowControl w:val="0"/>
        <w:numPr>
          <w:ilvl w:val="0"/>
          <w:numId w:val="28"/>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观察现有监测设备的配置情况；</w:t>
      </w:r>
    </w:p>
    <w:p w14:paraId="31A66753">
      <w:pPr>
        <w:widowControl w:val="0"/>
        <w:numPr>
          <w:ilvl w:val="0"/>
          <w:numId w:val="28"/>
        </w:numPr>
        <w:spacing w:after="0" w:line="560" w:lineRule="exact"/>
        <w:ind w:left="420" w:firstLine="6"/>
        <w:jc w:val="both"/>
        <w:rPr>
          <w:rFonts w:ascii="仿宋_GB2312" w:hAnsi="仿宋" w:eastAsia="仿宋_GB2312"/>
          <w:sz w:val="32"/>
          <w:szCs w:val="32"/>
        </w:rPr>
      </w:pPr>
      <w:r>
        <w:rPr>
          <w:rFonts w:hint="eastAsia" w:ascii="仿宋_GB2312" w:hAnsi="仿宋" w:eastAsia="仿宋_GB2312"/>
          <w:sz w:val="32"/>
          <w:szCs w:val="32"/>
        </w:rPr>
        <w:t>访谈了解监测设备的下一步配置计划。</w:t>
      </w:r>
    </w:p>
    <w:p w14:paraId="3D9CA831">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3.9对京内移动设施和京外能源消费总量的核查</w:t>
      </w:r>
    </w:p>
    <w:p w14:paraId="16D91F08">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48BBA73C">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核查机构应对二氧化碳重点排放单位的表BG-4《报告单位20__年其他能源消费信息》进行核查,并报告如下核查发现：</w:t>
      </w:r>
    </w:p>
    <w:p w14:paraId="342FD1FF">
      <w:pPr>
        <w:widowControl w:val="0"/>
        <w:numPr>
          <w:ilvl w:val="0"/>
          <w:numId w:val="2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能源消耗（燃料品种、电力等）是否完整；</w:t>
      </w:r>
    </w:p>
    <w:p w14:paraId="45126FE8">
      <w:pPr>
        <w:widowControl w:val="0"/>
        <w:numPr>
          <w:ilvl w:val="0"/>
          <w:numId w:val="2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消费数据是否真实、可信。</w:t>
      </w:r>
    </w:p>
    <w:p w14:paraId="3E4EF4D9">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 核查方法</w:t>
      </w:r>
    </w:p>
    <w:p w14:paraId="7079DB5C">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查阅油品购买记录；</w:t>
      </w:r>
    </w:p>
    <w:p w14:paraId="70359094">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查阅移动源行驶里程；</w:t>
      </w:r>
    </w:p>
    <w:p w14:paraId="50AE0F4F">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查阅能源平衡表。</w:t>
      </w:r>
    </w:p>
    <w:p w14:paraId="1321E241">
      <w:pPr>
        <w:widowControl w:val="0"/>
        <w:spacing w:after="0" w:line="560" w:lineRule="exact"/>
        <w:ind w:left="420"/>
        <w:jc w:val="both"/>
        <w:rPr>
          <w:rFonts w:ascii="仿宋_GB2312" w:hAnsi="仿宋" w:eastAsia="仿宋_GB2312"/>
          <w:sz w:val="32"/>
          <w:szCs w:val="32"/>
        </w:rPr>
      </w:pPr>
      <w:r>
        <w:rPr>
          <w:rFonts w:hint="eastAsia" w:ascii="仿宋_GB2312" w:hAnsi="仿宋" w:eastAsia="仿宋_GB2312"/>
          <w:sz w:val="32"/>
          <w:szCs w:val="32"/>
        </w:rPr>
        <w:t xml:space="preserve">   核查机构应注意，交通设施的京内移动设施和</w:t>
      </w:r>
      <w:r>
        <w:rPr>
          <w:rFonts w:ascii="仿宋_GB2312" w:hAnsi="仿宋" w:eastAsia="仿宋_GB2312"/>
          <w:sz w:val="32"/>
          <w:szCs w:val="32"/>
        </w:rPr>
        <w:t>航空器的排放</w:t>
      </w:r>
      <w:r>
        <w:rPr>
          <w:rFonts w:hint="eastAsia" w:ascii="仿宋_GB2312" w:hAnsi="仿宋" w:eastAsia="仿宋_GB2312"/>
          <w:sz w:val="32"/>
          <w:szCs w:val="32"/>
        </w:rPr>
        <w:t>应作为核算边界内的排放设施纳入核查范围，而不应当作为本节核查的内容。</w:t>
      </w:r>
    </w:p>
    <w:p w14:paraId="7165D241">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3.10对质量管理体系的核查</w:t>
      </w:r>
    </w:p>
    <w:p w14:paraId="7F378B9A">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66234E31">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核查机构应对二氧化碳重点排放单位的二氧化碳排放质量管理体系进行核查,核查内容包括：</w:t>
      </w:r>
    </w:p>
    <w:p w14:paraId="7CBB869B">
      <w:pPr>
        <w:widowControl w:val="0"/>
        <w:numPr>
          <w:ilvl w:val="0"/>
          <w:numId w:val="29"/>
        </w:numPr>
        <w:spacing w:after="0" w:line="560" w:lineRule="exact"/>
        <w:ind w:left="0" w:firstLine="640" w:firstLineChars="200"/>
        <w:jc w:val="both"/>
        <w:rPr>
          <w:rFonts w:ascii="仿宋_GB2312" w:hAnsi="仿宋" w:eastAsia="仿宋_GB2312"/>
          <w:sz w:val="32"/>
          <w:szCs w:val="32"/>
        </w:rPr>
      </w:pPr>
      <w:r>
        <w:rPr>
          <w:rFonts w:hint="eastAsia" w:ascii="仿宋_GB2312" w:hAnsi="仿宋" w:eastAsia="仿宋_GB2312"/>
          <w:sz w:val="32"/>
          <w:szCs w:val="32"/>
        </w:rPr>
        <w:t>是否按标准和规定进行仪表的校准和检定；</w:t>
      </w:r>
    </w:p>
    <w:p w14:paraId="5A8DCC9F">
      <w:pPr>
        <w:widowControl w:val="0"/>
        <w:numPr>
          <w:ilvl w:val="0"/>
          <w:numId w:val="29"/>
        </w:numPr>
        <w:spacing w:after="0" w:line="560" w:lineRule="exact"/>
        <w:ind w:left="0" w:firstLine="640" w:firstLineChars="200"/>
        <w:jc w:val="both"/>
        <w:rPr>
          <w:rFonts w:ascii="仿宋_GB2312" w:hAnsi="仿宋" w:eastAsia="仿宋_GB2312"/>
          <w:sz w:val="32"/>
          <w:szCs w:val="32"/>
        </w:rPr>
      </w:pPr>
      <w:r>
        <w:rPr>
          <w:rFonts w:hint="eastAsia" w:ascii="仿宋_GB2312" w:hAnsi="仿宋" w:eastAsia="仿宋_GB2312"/>
          <w:sz w:val="32"/>
          <w:szCs w:val="32"/>
        </w:rPr>
        <w:t>是否明确了管理部门，专人负责数据的记录、收集和整理工作；</w:t>
      </w:r>
    </w:p>
    <w:p w14:paraId="7A7695B7">
      <w:pPr>
        <w:widowControl w:val="0"/>
        <w:numPr>
          <w:ilvl w:val="0"/>
          <w:numId w:val="29"/>
        </w:numPr>
        <w:spacing w:after="0" w:line="560" w:lineRule="exact"/>
        <w:ind w:left="0" w:firstLine="640" w:firstLineChars="200"/>
        <w:jc w:val="both"/>
        <w:rPr>
          <w:rFonts w:ascii="仿宋_GB2312" w:hAnsi="仿宋" w:eastAsia="仿宋_GB2312"/>
          <w:sz w:val="32"/>
          <w:szCs w:val="32"/>
        </w:rPr>
      </w:pPr>
      <w:r>
        <w:rPr>
          <w:rFonts w:hint="eastAsia" w:ascii="仿宋_GB2312" w:hAnsi="仿宋" w:eastAsia="仿宋_GB2312"/>
          <w:sz w:val="32"/>
          <w:szCs w:val="32"/>
        </w:rPr>
        <w:t>是否建立了数据的监测、收集和获取的规章制度；</w:t>
      </w:r>
    </w:p>
    <w:p w14:paraId="48261013">
      <w:pPr>
        <w:widowControl w:val="0"/>
        <w:numPr>
          <w:ilvl w:val="0"/>
          <w:numId w:val="29"/>
        </w:numPr>
        <w:spacing w:after="0" w:line="560" w:lineRule="exact"/>
        <w:ind w:left="0" w:firstLine="640" w:firstLineChars="200"/>
        <w:jc w:val="both"/>
        <w:rPr>
          <w:rFonts w:ascii="仿宋_GB2312" w:hAnsi="仿宋" w:eastAsia="仿宋_GB2312"/>
          <w:sz w:val="32"/>
          <w:szCs w:val="32"/>
        </w:rPr>
      </w:pPr>
      <w:r>
        <w:rPr>
          <w:rFonts w:hint="eastAsia" w:ascii="仿宋_GB2312" w:hAnsi="仿宋" w:eastAsia="仿宋_GB2312"/>
          <w:sz w:val="32"/>
          <w:szCs w:val="32"/>
        </w:rPr>
        <w:t>是否制定了数据缺失、生产活动变化以及报告方法变更的应对措施；</w:t>
      </w:r>
    </w:p>
    <w:p w14:paraId="5963C855">
      <w:pPr>
        <w:widowControl w:val="0"/>
        <w:numPr>
          <w:ilvl w:val="0"/>
          <w:numId w:val="2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文档管理是否规范。</w:t>
      </w:r>
    </w:p>
    <w:p w14:paraId="7F1069D8">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 核查方法</w:t>
      </w:r>
    </w:p>
    <w:p w14:paraId="0DA0FD81">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与管理人员及二氧化碳和能源管理人员交谈；</w:t>
      </w:r>
    </w:p>
    <w:p w14:paraId="0623F461">
      <w:pPr>
        <w:widowControl w:val="0"/>
        <w:numPr>
          <w:ilvl w:val="0"/>
          <w:numId w:val="3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查阅企业规章制度；</w:t>
      </w:r>
    </w:p>
    <w:p w14:paraId="15C25175">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4. 核查结论</w:t>
      </w:r>
    </w:p>
    <w:p w14:paraId="40F2233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核查机构应在核查报告中出具肯定或否定的核查结论。只有当不符合关闭后，核查机构才能出具肯定的核查结论。核查结论应包含下列内容：</w:t>
      </w:r>
    </w:p>
    <w:p w14:paraId="627B99D1">
      <w:pPr>
        <w:pStyle w:val="5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4.1 核算、报告及方法学的符合性。</w:t>
      </w:r>
    </w:p>
    <w:p w14:paraId="0AA6DF36">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4.2 本年度排放量及</w:t>
      </w:r>
      <w:r>
        <w:rPr>
          <w:rFonts w:ascii="仿宋_GB2312" w:hAnsi="仿宋" w:eastAsia="仿宋_GB2312"/>
          <w:sz w:val="32"/>
          <w:szCs w:val="32"/>
        </w:rPr>
        <w:t>活动水平数据</w:t>
      </w:r>
      <w:r>
        <w:rPr>
          <w:rFonts w:hint="eastAsia" w:ascii="仿宋_GB2312" w:hAnsi="仿宋" w:eastAsia="仿宋_GB2312"/>
          <w:sz w:val="32"/>
          <w:szCs w:val="32"/>
        </w:rPr>
        <w:t>的声明；</w:t>
      </w:r>
    </w:p>
    <w:p w14:paraId="0589C384">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4.2.1 经核查的直接和间接排放量的声明；</w:t>
      </w:r>
    </w:p>
    <w:p w14:paraId="78E52E7A">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4.2.2 经核查的活动水平</w:t>
      </w:r>
      <w:r>
        <w:rPr>
          <w:rFonts w:ascii="仿宋_GB2312" w:hAnsi="仿宋" w:eastAsia="仿宋_GB2312"/>
          <w:sz w:val="32"/>
          <w:szCs w:val="32"/>
        </w:rPr>
        <w:t>数据的</w:t>
      </w:r>
      <w:r>
        <w:rPr>
          <w:rFonts w:hint="eastAsia" w:ascii="仿宋_GB2312" w:hAnsi="仿宋" w:eastAsia="仿宋_GB2312"/>
          <w:sz w:val="32"/>
          <w:szCs w:val="32"/>
        </w:rPr>
        <w:t>声明。</w:t>
      </w:r>
    </w:p>
    <w:p w14:paraId="6C9DB0ED">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4.3 本年度排放量及</w:t>
      </w:r>
      <w:r>
        <w:rPr>
          <w:rFonts w:ascii="仿宋_GB2312" w:hAnsi="仿宋" w:eastAsia="仿宋_GB2312"/>
          <w:sz w:val="32"/>
          <w:szCs w:val="32"/>
        </w:rPr>
        <w:t>活动水平</w:t>
      </w:r>
      <w:r>
        <w:rPr>
          <w:rFonts w:hint="eastAsia" w:ascii="仿宋_GB2312" w:hAnsi="仿宋" w:eastAsia="仿宋_GB2312"/>
          <w:sz w:val="32"/>
          <w:szCs w:val="32"/>
        </w:rPr>
        <w:t>波动的</w:t>
      </w:r>
      <w:r>
        <w:rPr>
          <w:rFonts w:ascii="仿宋_GB2312" w:hAnsi="仿宋" w:eastAsia="仿宋_GB2312"/>
          <w:sz w:val="32"/>
          <w:szCs w:val="32"/>
        </w:rPr>
        <w:t>原因说明</w:t>
      </w:r>
    </w:p>
    <w:p w14:paraId="76DD61C7">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4.3.1 本年度排放量波动的原因说明;</w:t>
      </w:r>
    </w:p>
    <w:p w14:paraId="383D8E32">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4.3.2排放下降幅度说明:</w:t>
      </w:r>
      <w:r>
        <w:rPr>
          <w:rFonts w:hint="eastAsia" w:ascii="仿宋_GB2312" w:eastAsia="仿宋_GB2312"/>
          <w:sz w:val="32"/>
          <w:szCs w:val="32"/>
        </w:rPr>
        <w:t>履约年度二氧化碳排放量1</w:t>
      </w:r>
      <w:r>
        <w:rPr>
          <w:rFonts w:ascii="仿宋_GB2312" w:eastAsia="仿宋_GB2312"/>
          <w:sz w:val="32"/>
          <w:szCs w:val="32"/>
        </w:rPr>
        <w:t>0</w:t>
      </w:r>
      <w:r>
        <w:rPr>
          <w:rFonts w:hint="eastAsia" w:ascii="仿宋_GB2312" w:eastAsia="仿宋_GB2312"/>
          <w:sz w:val="32"/>
          <w:szCs w:val="32"/>
        </w:rPr>
        <w:t>万吨（含）以上的</w:t>
      </w:r>
      <w:r>
        <w:rPr>
          <w:rFonts w:ascii="仿宋_GB2312" w:eastAsia="仿宋_GB2312"/>
          <w:sz w:val="32"/>
          <w:szCs w:val="32"/>
        </w:rPr>
        <w:t>重点碳排放单位，</w:t>
      </w:r>
      <w:r>
        <w:rPr>
          <w:rFonts w:hint="eastAsia" w:ascii="仿宋_GB2312" w:eastAsia="仿宋_GB2312"/>
          <w:sz w:val="32"/>
          <w:szCs w:val="32"/>
        </w:rPr>
        <w:t>如</w:t>
      </w:r>
      <w:r>
        <w:rPr>
          <w:rFonts w:ascii="仿宋_GB2312" w:eastAsia="仿宋_GB2312"/>
          <w:sz w:val="32"/>
          <w:szCs w:val="32"/>
        </w:rPr>
        <w:t>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超过2</w:t>
      </w:r>
      <w:r>
        <w:rPr>
          <w:rFonts w:ascii="仿宋_GB2312" w:eastAsia="仿宋_GB2312"/>
          <w:sz w:val="32"/>
          <w:szCs w:val="32"/>
        </w:rPr>
        <w:t>0</w:t>
      </w:r>
      <w:r>
        <w:rPr>
          <w:rFonts w:hint="eastAsia" w:ascii="仿宋_GB2312" w:eastAsia="仿宋_GB2312"/>
          <w:sz w:val="32"/>
          <w:szCs w:val="32"/>
        </w:rPr>
        <w:t>%（含）；对于履约年度二氧化碳排放量1</w:t>
      </w:r>
      <w:r>
        <w:rPr>
          <w:rFonts w:ascii="仿宋_GB2312" w:eastAsia="仿宋_GB2312"/>
          <w:sz w:val="32"/>
          <w:szCs w:val="32"/>
        </w:rPr>
        <w:t>0</w:t>
      </w:r>
      <w:r>
        <w:rPr>
          <w:rFonts w:hint="eastAsia" w:ascii="仿宋_GB2312" w:eastAsia="仿宋_GB2312"/>
          <w:sz w:val="32"/>
          <w:szCs w:val="32"/>
        </w:rPr>
        <w:t>万吨以下的</w:t>
      </w:r>
      <w:r>
        <w:rPr>
          <w:rFonts w:ascii="仿宋_GB2312" w:eastAsia="仿宋_GB2312"/>
          <w:sz w:val="32"/>
          <w:szCs w:val="32"/>
        </w:rPr>
        <w:t>重点碳排放单位</w:t>
      </w:r>
      <w:r>
        <w:rPr>
          <w:rFonts w:hint="eastAsia" w:ascii="仿宋_GB2312" w:eastAsia="仿宋_GB2312"/>
          <w:sz w:val="32"/>
          <w:szCs w:val="32"/>
        </w:rPr>
        <w:t>，</w:t>
      </w:r>
      <w:r>
        <w:rPr>
          <w:rFonts w:ascii="仿宋_GB2312" w:eastAsia="仿宋_GB2312"/>
          <w:sz w:val="32"/>
          <w:szCs w:val="32"/>
        </w:rPr>
        <w:t>如果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w:t>
      </w:r>
      <w:r>
        <w:rPr>
          <w:rFonts w:ascii="仿宋_GB2312" w:eastAsia="仿宋_GB2312"/>
          <w:sz w:val="32"/>
          <w:szCs w:val="32"/>
        </w:rPr>
        <w:t>30</w:t>
      </w:r>
      <w:r>
        <w:rPr>
          <w:rFonts w:hint="eastAsia" w:ascii="仿宋_GB2312" w:eastAsia="仿宋_GB2312"/>
          <w:sz w:val="32"/>
          <w:szCs w:val="32"/>
        </w:rPr>
        <w:t>%（含）</w:t>
      </w:r>
      <w:r>
        <w:rPr>
          <w:rFonts w:hint="eastAsia" w:ascii="仿宋_GB2312" w:hAnsi="仿宋" w:eastAsia="仿宋_GB2312"/>
          <w:sz w:val="32"/>
          <w:szCs w:val="32"/>
        </w:rPr>
        <w:t>；</w:t>
      </w:r>
    </w:p>
    <w:p w14:paraId="46F78646">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4.3.3本年度</w:t>
      </w:r>
      <w:r>
        <w:rPr>
          <w:rFonts w:ascii="仿宋_GB2312" w:hAnsi="仿宋" w:eastAsia="仿宋_GB2312"/>
          <w:sz w:val="32"/>
          <w:szCs w:val="32"/>
        </w:rPr>
        <w:t>活动水平</w:t>
      </w:r>
      <w:r>
        <w:rPr>
          <w:rFonts w:hint="eastAsia" w:ascii="仿宋_GB2312" w:hAnsi="仿宋" w:eastAsia="仿宋_GB2312"/>
          <w:sz w:val="32"/>
          <w:szCs w:val="32"/>
        </w:rPr>
        <w:t>波动的原因说明，</w:t>
      </w:r>
      <w:r>
        <w:rPr>
          <w:rFonts w:ascii="仿宋_GB2312" w:hAnsi="仿宋" w:eastAsia="仿宋_GB2312"/>
          <w:sz w:val="32"/>
          <w:szCs w:val="32"/>
        </w:rPr>
        <w:t>包括与基准年和上一年度对比的情况。</w:t>
      </w:r>
    </w:p>
    <w:p w14:paraId="1E759750">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4.4核算</w:t>
      </w:r>
      <w:r>
        <w:rPr>
          <w:rFonts w:ascii="仿宋_GB2312" w:hAnsi="仿宋" w:eastAsia="仿宋_GB2312"/>
          <w:sz w:val="32"/>
          <w:szCs w:val="32"/>
        </w:rPr>
        <w:t>和报告边界变化（</w:t>
      </w:r>
      <w:r>
        <w:rPr>
          <w:rFonts w:hint="eastAsia" w:ascii="仿宋_GB2312" w:hAnsi="仿宋" w:eastAsia="仿宋_GB2312"/>
          <w:sz w:val="32"/>
          <w:szCs w:val="32"/>
        </w:rPr>
        <w:t>含</w:t>
      </w:r>
      <w:r>
        <w:rPr>
          <w:rFonts w:ascii="仿宋_GB2312" w:hAnsi="仿宋" w:eastAsia="仿宋_GB2312"/>
          <w:sz w:val="32"/>
          <w:szCs w:val="32"/>
        </w:rPr>
        <w:t>设施变化）</w:t>
      </w:r>
      <w:r>
        <w:rPr>
          <w:rFonts w:hint="eastAsia" w:ascii="仿宋_GB2312" w:hAnsi="仿宋" w:eastAsia="仿宋_GB2312"/>
          <w:sz w:val="32"/>
          <w:szCs w:val="32"/>
        </w:rPr>
        <w:t>情况</w:t>
      </w:r>
    </w:p>
    <w:p w14:paraId="3A94CAD6">
      <w:pPr>
        <w:pStyle w:val="50"/>
        <w:widowControl w:val="0"/>
        <w:numPr>
          <w:ilvl w:val="0"/>
          <w:numId w:val="31"/>
        </w:numPr>
        <w:spacing w:after="0" w:line="560" w:lineRule="exact"/>
        <w:jc w:val="both"/>
        <w:rPr>
          <w:rFonts w:ascii="仿宋_GB2312" w:hAnsi="仿宋" w:eastAsia="仿宋_GB2312"/>
          <w:sz w:val="32"/>
          <w:szCs w:val="32"/>
        </w:rPr>
      </w:pPr>
      <w:r>
        <w:rPr>
          <w:rFonts w:ascii="仿宋_GB2312" w:hAnsi="仿宋" w:eastAsia="仿宋_GB2312"/>
          <w:sz w:val="32"/>
          <w:szCs w:val="32"/>
        </w:rPr>
        <w:t>4.4.1</w:t>
      </w:r>
      <w:r>
        <w:rPr>
          <w:rFonts w:ascii="Times New Roman" w:hAnsi="Times New Roman" w:eastAsia="仿宋_GB2312"/>
          <w:kern w:val="2"/>
          <w:sz w:val="32"/>
          <w:szCs w:val="32"/>
          <w:lang w:val="en-US"/>
        </w:rPr>
        <w:t>本年度场所边界的变化</w:t>
      </w:r>
      <w:r>
        <w:rPr>
          <w:rFonts w:hint="eastAsia" w:ascii="Times New Roman" w:hAnsi="Times New Roman" w:eastAsia="仿宋_GB2312"/>
          <w:kern w:val="2"/>
          <w:sz w:val="32"/>
          <w:szCs w:val="32"/>
          <w:lang w:val="en-US"/>
        </w:rPr>
        <w:t>，</w:t>
      </w:r>
      <w:r>
        <w:rPr>
          <w:rFonts w:ascii="仿宋_GB2312" w:hAnsi="仿宋" w:eastAsia="仿宋_GB2312"/>
          <w:sz w:val="32"/>
          <w:szCs w:val="32"/>
        </w:rPr>
        <w:t>包括与基准年和上一年度对比的情况</w:t>
      </w:r>
      <w:r>
        <w:rPr>
          <w:rFonts w:hint="eastAsia" w:ascii="仿宋_GB2312" w:hAnsi="仿宋" w:eastAsia="仿宋_GB2312"/>
          <w:sz w:val="32"/>
          <w:szCs w:val="32"/>
        </w:rPr>
        <w:t>；</w:t>
      </w:r>
    </w:p>
    <w:p w14:paraId="003AA600">
      <w:pPr>
        <w:pStyle w:val="50"/>
        <w:widowControl w:val="0"/>
        <w:numPr>
          <w:ilvl w:val="0"/>
          <w:numId w:val="31"/>
        </w:numPr>
        <w:spacing w:after="0" w:line="560" w:lineRule="exact"/>
        <w:jc w:val="both"/>
        <w:rPr>
          <w:rFonts w:ascii="仿宋_GB2312" w:hAnsi="仿宋" w:eastAsia="仿宋_GB2312"/>
          <w:sz w:val="32"/>
          <w:szCs w:val="32"/>
        </w:rPr>
      </w:pPr>
      <w:r>
        <w:rPr>
          <w:rFonts w:ascii="仿宋_GB2312" w:hAnsi="仿宋" w:eastAsia="仿宋_GB2312"/>
          <w:sz w:val="32"/>
          <w:szCs w:val="32"/>
        </w:rPr>
        <w:t>4.4.2</w:t>
      </w:r>
      <w:r>
        <w:rPr>
          <w:rFonts w:ascii="Times New Roman" w:hAnsi="Times New Roman" w:eastAsia="仿宋"/>
          <w:kern w:val="2"/>
          <w:sz w:val="32"/>
          <w:szCs w:val="32"/>
          <w:lang w:val="en-US"/>
        </w:rPr>
        <w:t>本年度排放设施的变化</w:t>
      </w:r>
      <w:r>
        <w:rPr>
          <w:rFonts w:hint="eastAsia" w:ascii="Times New Roman" w:hAnsi="Times New Roman" w:eastAsia="仿宋"/>
          <w:kern w:val="2"/>
          <w:sz w:val="32"/>
          <w:szCs w:val="32"/>
          <w:lang w:val="en-US"/>
        </w:rPr>
        <w:t>，包括是否</w:t>
      </w:r>
      <w:r>
        <w:rPr>
          <w:rFonts w:ascii="Times New Roman" w:hAnsi="Times New Roman" w:eastAsia="仿宋"/>
          <w:kern w:val="2"/>
          <w:sz w:val="32"/>
          <w:szCs w:val="32"/>
          <w:lang w:val="en-US"/>
        </w:rPr>
        <w:t>符合既有设施调整、</w:t>
      </w:r>
      <w:r>
        <w:rPr>
          <w:rFonts w:hint="eastAsia" w:ascii="Times New Roman" w:hAnsi="Times New Roman" w:eastAsia="仿宋"/>
          <w:kern w:val="2"/>
          <w:sz w:val="32"/>
          <w:szCs w:val="32"/>
          <w:lang w:val="en-US"/>
        </w:rPr>
        <w:t>既有</w:t>
      </w:r>
      <w:r>
        <w:rPr>
          <w:rFonts w:ascii="Times New Roman" w:hAnsi="Times New Roman" w:eastAsia="仿宋"/>
          <w:kern w:val="2"/>
          <w:sz w:val="32"/>
          <w:szCs w:val="32"/>
          <w:lang w:val="en-US"/>
        </w:rPr>
        <w:t>设施退出、新增设施</w:t>
      </w:r>
      <w:r>
        <w:rPr>
          <w:rFonts w:hint="eastAsia" w:ascii="Times New Roman" w:hAnsi="Times New Roman" w:eastAsia="仿宋"/>
          <w:kern w:val="2"/>
          <w:sz w:val="32"/>
          <w:szCs w:val="32"/>
          <w:lang w:val="en-US"/>
        </w:rPr>
        <w:t>、</w:t>
      </w:r>
      <w:r>
        <w:rPr>
          <w:rFonts w:ascii="Times New Roman" w:hAnsi="Times New Roman" w:eastAsia="仿宋"/>
          <w:kern w:val="2"/>
          <w:sz w:val="32"/>
          <w:szCs w:val="32"/>
          <w:lang w:val="en-US"/>
        </w:rPr>
        <w:t>新增替代既有</w:t>
      </w:r>
      <w:r>
        <w:rPr>
          <w:rFonts w:hint="eastAsia" w:ascii="Times New Roman" w:hAnsi="Times New Roman" w:eastAsia="仿宋"/>
          <w:kern w:val="2"/>
          <w:sz w:val="32"/>
          <w:szCs w:val="32"/>
          <w:lang w:val="en-US"/>
        </w:rPr>
        <w:t>设施的</w:t>
      </w:r>
      <w:r>
        <w:rPr>
          <w:rFonts w:ascii="Times New Roman" w:hAnsi="Times New Roman" w:eastAsia="仿宋"/>
          <w:kern w:val="2"/>
          <w:sz w:val="32"/>
          <w:szCs w:val="32"/>
          <w:lang w:val="en-US"/>
        </w:rPr>
        <w:t>活动水平和排放量等情况</w:t>
      </w:r>
      <w:r>
        <w:rPr>
          <w:rFonts w:hint="eastAsia" w:ascii="Times New Roman" w:hAnsi="Times New Roman" w:eastAsia="仿宋"/>
          <w:kern w:val="2"/>
          <w:sz w:val="32"/>
          <w:szCs w:val="32"/>
          <w:lang w:val="en-US"/>
        </w:rPr>
        <w:t>。</w:t>
      </w:r>
    </w:p>
    <w:p w14:paraId="30EE10DD">
      <w:pPr>
        <w:pStyle w:val="50"/>
        <w:widowControl w:val="0"/>
        <w:numPr>
          <w:ilvl w:val="0"/>
          <w:numId w:val="3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4.5核查过程未覆盖到的问题的描述。</w:t>
      </w:r>
    </w:p>
    <w:p w14:paraId="19D5FC42">
      <w:pPr>
        <w:spacing w:after="0" w:line="560" w:lineRule="exact"/>
        <w:ind w:firstLine="549" w:firstLineChars="171"/>
        <w:outlineLvl w:val="0"/>
        <w:rPr>
          <w:rFonts w:ascii="仿宋_GB2312" w:hAnsi="仿宋" w:eastAsia="仿宋_GB2312"/>
          <w:b/>
          <w:sz w:val="32"/>
          <w:szCs w:val="32"/>
        </w:rPr>
      </w:pPr>
      <w:r>
        <w:rPr>
          <w:rFonts w:hint="eastAsia" w:ascii="仿宋_GB2312" w:hAnsi="仿宋" w:eastAsia="仿宋_GB2312"/>
          <w:b/>
          <w:sz w:val="32"/>
          <w:szCs w:val="32"/>
        </w:rPr>
        <w:t>5. 附件</w:t>
      </w:r>
    </w:p>
    <w:p w14:paraId="499ECFC9">
      <w:pPr>
        <w:spacing w:after="0" w:line="560" w:lineRule="exact"/>
        <w:ind w:firstLine="549" w:firstLineChars="171"/>
        <w:rPr>
          <w:rFonts w:ascii="仿宋_GB2312" w:hAnsi="仿宋" w:eastAsia="仿宋_GB2312"/>
          <w:b/>
          <w:sz w:val="32"/>
          <w:szCs w:val="32"/>
        </w:rPr>
      </w:pPr>
      <w:r>
        <w:rPr>
          <w:rFonts w:hint="eastAsia" w:ascii="仿宋_GB2312" w:hAnsi="仿宋" w:eastAsia="仿宋_GB2312"/>
          <w:b/>
          <w:sz w:val="32"/>
          <w:szCs w:val="32"/>
        </w:rPr>
        <w:t>附件1：不符合清单</w:t>
      </w:r>
    </w:p>
    <w:p w14:paraId="67FB5820">
      <w:pPr>
        <w:spacing w:after="0" w:line="560" w:lineRule="exact"/>
        <w:ind w:firstLine="564"/>
        <w:rPr>
          <w:rFonts w:ascii="仿宋_GB2312" w:hAnsi="仿宋" w:eastAsia="仿宋_GB2312"/>
          <w:sz w:val="32"/>
          <w:szCs w:val="32"/>
        </w:rPr>
      </w:pPr>
      <w:r>
        <w:rPr>
          <w:rFonts w:hint="eastAsia" w:ascii="仿宋_GB2312" w:hAnsi="仿宋" w:eastAsia="仿宋_GB2312"/>
          <w:sz w:val="32"/>
          <w:szCs w:val="32"/>
        </w:rPr>
        <w:t>核查机构应采用如下格式，详细报告在核查过程中开具的不符合，以及二氧化碳重点排放单位对不符合的原因分析、纠正及纠正措施以及最终的核查结论。</w:t>
      </w:r>
    </w:p>
    <w:p w14:paraId="334812FC">
      <w:pPr>
        <w:spacing w:after="0" w:line="560" w:lineRule="exact"/>
        <w:ind w:firstLine="564"/>
        <w:rPr>
          <w:rFonts w:ascii="仿宋_GB2312" w:hAnsi="仿宋" w:eastAsia="仿宋_GB2312"/>
          <w:sz w:val="32"/>
          <w:szCs w:val="32"/>
        </w:rPr>
      </w:pPr>
    </w:p>
    <w:tbl>
      <w:tblPr>
        <w:tblStyle w:val="3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189"/>
        <w:gridCol w:w="2739"/>
        <w:gridCol w:w="3119"/>
        <w:gridCol w:w="1559"/>
      </w:tblGrid>
      <w:tr w14:paraId="39BC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85760D0">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序号</w:t>
            </w:r>
          </w:p>
        </w:tc>
        <w:tc>
          <w:tcPr>
            <w:tcW w:w="1189" w:type="dxa"/>
          </w:tcPr>
          <w:p w14:paraId="22A880D8">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不符合描述</w:t>
            </w:r>
          </w:p>
        </w:tc>
        <w:tc>
          <w:tcPr>
            <w:tcW w:w="2739" w:type="dxa"/>
          </w:tcPr>
          <w:p w14:paraId="74D1C2EC">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二氧化碳重点排放单位原因分析</w:t>
            </w:r>
          </w:p>
        </w:tc>
        <w:tc>
          <w:tcPr>
            <w:tcW w:w="3119" w:type="dxa"/>
          </w:tcPr>
          <w:p w14:paraId="11B16557">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二氧化碳重点排放单位采取的纠正及纠正措施</w:t>
            </w:r>
          </w:p>
        </w:tc>
        <w:tc>
          <w:tcPr>
            <w:tcW w:w="1559" w:type="dxa"/>
          </w:tcPr>
          <w:p w14:paraId="3E64CE0B">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核查结论</w:t>
            </w:r>
          </w:p>
        </w:tc>
      </w:tr>
      <w:tr w14:paraId="38FC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54A89B2">
            <w:pPr>
              <w:spacing w:after="0" w:line="560" w:lineRule="exact"/>
              <w:rPr>
                <w:rFonts w:ascii="仿宋_GB2312" w:hAnsi="仿宋" w:eastAsia="仿宋_GB2312"/>
                <w:sz w:val="32"/>
                <w:szCs w:val="32"/>
              </w:rPr>
            </w:pPr>
            <w:r>
              <w:rPr>
                <w:rFonts w:hint="eastAsia" w:ascii="仿宋_GB2312" w:hAnsi="仿宋" w:eastAsia="仿宋_GB2312"/>
                <w:sz w:val="32"/>
                <w:szCs w:val="32"/>
              </w:rPr>
              <w:t>NC1</w:t>
            </w:r>
          </w:p>
        </w:tc>
        <w:tc>
          <w:tcPr>
            <w:tcW w:w="1189" w:type="dxa"/>
          </w:tcPr>
          <w:p w14:paraId="1EADDCF2">
            <w:pPr>
              <w:spacing w:after="0" w:line="560" w:lineRule="exact"/>
              <w:rPr>
                <w:rFonts w:ascii="仿宋_GB2312" w:hAnsi="仿宋" w:eastAsia="仿宋_GB2312"/>
                <w:sz w:val="32"/>
                <w:szCs w:val="32"/>
              </w:rPr>
            </w:pPr>
          </w:p>
        </w:tc>
        <w:tc>
          <w:tcPr>
            <w:tcW w:w="2739" w:type="dxa"/>
          </w:tcPr>
          <w:p w14:paraId="1924563D">
            <w:pPr>
              <w:spacing w:after="0" w:line="560" w:lineRule="exact"/>
              <w:rPr>
                <w:rFonts w:ascii="仿宋_GB2312" w:hAnsi="仿宋" w:eastAsia="仿宋_GB2312"/>
                <w:sz w:val="32"/>
                <w:szCs w:val="32"/>
              </w:rPr>
            </w:pPr>
          </w:p>
        </w:tc>
        <w:tc>
          <w:tcPr>
            <w:tcW w:w="3119" w:type="dxa"/>
          </w:tcPr>
          <w:p w14:paraId="7EF7F22C">
            <w:pPr>
              <w:spacing w:after="0" w:line="560" w:lineRule="exact"/>
              <w:rPr>
                <w:rFonts w:ascii="仿宋_GB2312" w:hAnsi="仿宋" w:eastAsia="仿宋_GB2312"/>
                <w:sz w:val="32"/>
                <w:szCs w:val="32"/>
              </w:rPr>
            </w:pPr>
          </w:p>
        </w:tc>
        <w:tc>
          <w:tcPr>
            <w:tcW w:w="1559" w:type="dxa"/>
          </w:tcPr>
          <w:p w14:paraId="6E328C37">
            <w:pPr>
              <w:spacing w:after="0" w:line="560" w:lineRule="exact"/>
              <w:rPr>
                <w:rFonts w:ascii="仿宋_GB2312" w:hAnsi="仿宋" w:eastAsia="仿宋_GB2312"/>
                <w:sz w:val="32"/>
                <w:szCs w:val="32"/>
              </w:rPr>
            </w:pPr>
          </w:p>
        </w:tc>
      </w:tr>
      <w:tr w14:paraId="5125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EA89DF4">
            <w:pPr>
              <w:spacing w:after="0" w:line="560" w:lineRule="exact"/>
              <w:rPr>
                <w:rFonts w:ascii="仿宋_GB2312" w:hAnsi="仿宋" w:eastAsia="仿宋_GB2312"/>
                <w:sz w:val="32"/>
                <w:szCs w:val="32"/>
              </w:rPr>
            </w:pPr>
            <w:r>
              <w:rPr>
                <w:rFonts w:hint="eastAsia" w:ascii="仿宋_GB2312" w:hAnsi="仿宋" w:eastAsia="仿宋_GB2312"/>
                <w:sz w:val="32"/>
                <w:szCs w:val="32"/>
              </w:rPr>
              <w:t>NC2</w:t>
            </w:r>
          </w:p>
        </w:tc>
        <w:tc>
          <w:tcPr>
            <w:tcW w:w="1189" w:type="dxa"/>
          </w:tcPr>
          <w:p w14:paraId="43C0E2D0">
            <w:pPr>
              <w:spacing w:after="0" w:line="560" w:lineRule="exact"/>
              <w:rPr>
                <w:rFonts w:ascii="仿宋_GB2312" w:hAnsi="仿宋" w:eastAsia="仿宋_GB2312"/>
                <w:sz w:val="32"/>
                <w:szCs w:val="32"/>
              </w:rPr>
            </w:pPr>
          </w:p>
        </w:tc>
        <w:tc>
          <w:tcPr>
            <w:tcW w:w="2739" w:type="dxa"/>
          </w:tcPr>
          <w:p w14:paraId="4D55E3E3">
            <w:pPr>
              <w:spacing w:after="0" w:line="560" w:lineRule="exact"/>
              <w:rPr>
                <w:rFonts w:ascii="仿宋_GB2312" w:hAnsi="仿宋" w:eastAsia="仿宋_GB2312"/>
                <w:sz w:val="32"/>
                <w:szCs w:val="32"/>
              </w:rPr>
            </w:pPr>
          </w:p>
        </w:tc>
        <w:tc>
          <w:tcPr>
            <w:tcW w:w="3119" w:type="dxa"/>
          </w:tcPr>
          <w:p w14:paraId="7A96EF49">
            <w:pPr>
              <w:spacing w:after="0" w:line="560" w:lineRule="exact"/>
              <w:rPr>
                <w:rFonts w:ascii="仿宋_GB2312" w:hAnsi="仿宋" w:eastAsia="仿宋_GB2312"/>
                <w:sz w:val="32"/>
                <w:szCs w:val="32"/>
              </w:rPr>
            </w:pPr>
          </w:p>
        </w:tc>
        <w:tc>
          <w:tcPr>
            <w:tcW w:w="1559" w:type="dxa"/>
          </w:tcPr>
          <w:p w14:paraId="0AA5D64D">
            <w:pPr>
              <w:spacing w:after="0" w:line="560" w:lineRule="exact"/>
              <w:rPr>
                <w:rFonts w:ascii="仿宋_GB2312" w:hAnsi="仿宋" w:eastAsia="仿宋_GB2312"/>
                <w:sz w:val="32"/>
                <w:szCs w:val="32"/>
              </w:rPr>
            </w:pPr>
          </w:p>
        </w:tc>
      </w:tr>
      <w:tr w14:paraId="0C5F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F7DE144">
            <w:pPr>
              <w:spacing w:after="0" w:line="560" w:lineRule="exact"/>
              <w:rPr>
                <w:rFonts w:ascii="仿宋_GB2312" w:hAnsi="仿宋" w:eastAsia="仿宋_GB2312"/>
                <w:sz w:val="32"/>
                <w:szCs w:val="32"/>
              </w:rPr>
            </w:pPr>
            <w:r>
              <w:rPr>
                <w:rFonts w:hint="eastAsia" w:ascii="仿宋_GB2312" w:hAnsi="仿宋" w:eastAsia="仿宋_GB2312"/>
                <w:sz w:val="32"/>
                <w:szCs w:val="32"/>
              </w:rPr>
              <w:t>……</w:t>
            </w:r>
          </w:p>
        </w:tc>
        <w:tc>
          <w:tcPr>
            <w:tcW w:w="1189" w:type="dxa"/>
          </w:tcPr>
          <w:p w14:paraId="03873B0E">
            <w:pPr>
              <w:spacing w:after="0" w:line="560" w:lineRule="exact"/>
              <w:rPr>
                <w:rFonts w:ascii="仿宋_GB2312" w:hAnsi="仿宋" w:eastAsia="仿宋_GB2312"/>
                <w:sz w:val="32"/>
                <w:szCs w:val="32"/>
              </w:rPr>
            </w:pPr>
          </w:p>
        </w:tc>
        <w:tc>
          <w:tcPr>
            <w:tcW w:w="2739" w:type="dxa"/>
          </w:tcPr>
          <w:p w14:paraId="7D214AEC">
            <w:pPr>
              <w:spacing w:after="0" w:line="560" w:lineRule="exact"/>
              <w:rPr>
                <w:rFonts w:ascii="仿宋_GB2312" w:hAnsi="仿宋" w:eastAsia="仿宋_GB2312"/>
                <w:sz w:val="32"/>
                <w:szCs w:val="32"/>
              </w:rPr>
            </w:pPr>
          </w:p>
        </w:tc>
        <w:tc>
          <w:tcPr>
            <w:tcW w:w="3119" w:type="dxa"/>
          </w:tcPr>
          <w:p w14:paraId="4F2B2E91">
            <w:pPr>
              <w:spacing w:after="0" w:line="560" w:lineRule="exact"/>
              <w:rPr>
                <w:rFonts w:ascii="仿宋_GB2312" w:hAnsi="仿宋" w:eastAsia="仿宋_GB2312"/>
                <w:sz w:val="32"/>
                <w:szCs w:val="32"/>
              </w:rPr>
            </w:pPr>
          </w:p>
        </w:tc>
        <w:tc>
          <w:tcPr>
            <w:tcW w:w="1559" w:type="dxa"/>
          </w:tcPr>
          <w:p w14:paraId="4DD28743">
            <w:pPr>
              <w:spacing w:after="0" w:line="560" w:lineRule="exact"/>
              <w:rPr>
                <w:rFonts w:ascii="仿宋_GB2312" w:hAnsi="仿宋" w:eastAsia="仿宋_GB2312"/>
                <w:sz w:val="32"/>
                <w:szCs w:val="32"/>
              </w:rPr>
            </w:pPr>
          </w:p>
        </w:tc>
      </w:tr>
    </w:tbl>
    <w:p w14:paraId="3442C1CD">
      <w:pPr>
        <w:spacing w:after="0" w:line="560" w:lineRule="exact"/>
        <w:rPr>
          <w:rFonts w:ascii="仿宋_GB2312" w:hAnsi="仿宋" w:eastAsia="仿宋_GB2312"/>
          <w:sz w:val="32"/>
          <w:szCs w:val="32"/>
        </w:rPr>
      </w:pPr>
    </w:p>
    <w:p w14:paraId="5EBD7B72">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附件2：对今后数据核算活动的建议</w:t>
      </w:r>
    </w:p>
    <w:p w14:paraId="59E03405">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核查机构应在核查报告中对二氧化碳重点排放单位那些虽然不违反核算报告指南但是将来有可能出现误报告或不符合的情况提出建议。</w:t>
      </w:r>
    </w:p>
    <w:p w14:paraId="6CB842C7">
      <w:pPr>
        <w:spacing w:after="0" w:line="560" w:lineRule="exact"/>
        <w:ind w:firstLine="630" w:firstLineChars="196"/>
        <w:jc w:val="both"/>
        <w:outlineLvl w:val="0"/>
        <w:rPr>
          <w:rFonts w:ascii="楷体_GB2312" w:hAnsi="黑体" w:eastAsia="楷体_GB2312"/>
          <w:b/>
          <w:sz w:val="32"/>
          <w:szCs w:val="32"/>
        </w:rPr>
      </w:pPr>
      <w:r>
        <w:rPr>
          <w:rFonts w:hint="eastAsia" w:ascii="楷体_GB2312" w:hAnsi="黑体" w:eastAsia="楷体_GB2312"/>
          <w:b/>
          <w:sz w:val="32"/>
          <w:szCs w:val="32"/>
        </w:rPr>
        <w:t>（五）参考文件</w:t>
      </w:r>
    </w:p>
    <w:p w14:paraId="2EBF4AD2">
      <w:pPr>
        <w:spacing w:after="0" w:line="560" w:lineRule="exact"/>
        <w:ind w:firstLine="645"/>
        <w:jc w:val="both"/>
        <w:rPr>
          <w:rFonts w:ascii="仿宋_GB2312" w:hAnsi="仿宋" w:eastAsia="仿宋_GB2312"/>
          <w:sz w:val="32"/>
          <w:szCs w:val="32"/>
        </w:rPr>
      </w:pPr>
      <w:r>
        <w:rPr>
          <w:rFonts w:hint="eastAsia" w:ascii="仿宋_GB2312" w:hAnsi="仿宋" w:eastAsia="仿宋_GB2312"/>
          <w:sz w:val="32"/>
          <w:szCs w:val="32"/>
        </w:rPr>
        <w:t>核查机构应在核查报告中列出参考文献及核查过程的支持性文件的清单。</w:t>
      </w:r>
    </w:p>
    <w:p w14:paraId="54AB9F63">
      <w:pPr>
        <w:spacing w:after="0" w:line="560" w:lineRule="exact"/>
        <w:ind w:firstLine="645"/>
        <w:jc w:val="both"/>
        <w:rPr>
          <w:rFonts w:ascii="仿宋_GB2312" w:hAnsi="仿宋" w:eastAsia="仿宋_GB2312"/>
          <w:sz w:val="32"/>
          <w:szCs w:val="32"/>
        </w:rPr>
      </w:pPr>
    </w:p>
    <w:p w14:paraId="07E8E6DF">
      <w:pPr>
        <w:spacing w:after="0" w:line="560" w:lineRule="exact"/>
        <w:ind w:firstLine="645"/>
        <w:jc w:val="both"/>
        <w:rPr>
          <w:rFonts w:ascii="仿宋_GB2312" w:hAnsi="仿宋" w:eastAsia="仿宋_GB2312"/>
          <w:bCs/>
          <w:sz w:val="32"/>
          <w:szCs w:val="32"/>
        </w:rPr>
      </w:pPr>
      <w:r>
        <w:rPr>
          <w:rFonts w:hint="eastAsia" w:ascii="仿宋_GB2312" w:hAnsi="仿宋" w:eastAsia="仿宋_GB2312"/>
          <w:sz w:val="32"/>
          <w:szCs w:val="32"/>
        </w:rPr>
        <w:t>附件</w:t>
      </w:r>
      <w:r>
        <w:rPr>
          <w:rFonts w:ascii="仿宋_GB2312" w:hAnsi="仿宋" w:eastAsia="仿宋_GB2312"/>
          <w:sz w:val="32"/>
          <w:szCs w:val="32"/>
        </w:rPr>
        <w:t>：</w:t>
      </w:r>
      <w:r>
        <w:rPr>
          <w:rFonts w:hint="eastAsia" w:ascii="仿宋_GB2312" w:hAnsi="仿宋" w:eastAsia="仿宋_GB2312"/>
          <w:sz w:val="32"/>
          <w:szCs w:val="32"/>
        </w:rPr>
        <w:t>1.</w:t>
      </w:r>
      <w:r>
        <w:rPr>
          <w:rFonts w:hint="eastAsia" w:ascii="仿宋_GB2312" w:hAnsi="仿宋" w:eastAsia="仿宋_GB2312"/>
          <w:bCs/>
          <w:sz w:val="32"/>
          <w:szCs w:val="32"/>
        </w:rPr>
        <w:t>核查报告基本格式</w:t>
      </w:r>
    </w:p>
    <w:p w14:paraId="4B4DFE4E">
      <w:pPr>
        <w:spacing w:after="0" w:line="560" w:lineRule="exact"/>
        <w:ind w:right="850"/>
        <w:rPr>
          <w:rFonts w:ascii="仿宋_GB2312" w:hAnsi="仿宋" w:eastAsia="仿宋_GB2312" w:cs="Arial"/>
          <w:caps/>
          <w:sz w:val="32"/>
          <w:szCs w:val="32"/>
        </w:rPr>
      </w:pPr>
      <w:r>
        <w:rPr>
          <w:rFonts w:ascii="仿宋_GB2312" w:hAnsi="仿宋" w:eastAsia="仿宋_GB2312"/>
          <w:sz w:val="32"/>
          <w:szCs w:val="32"/>
        </w:rPr>
        <w:t xml:space="preserve">          2.</w:t>
      </w:r>
      <w:r>
        <w:rPr>
          <w:rFonts w:hint="eastAsia" w:ascii="仿宋_GB2312" w:hAnsi="仿宋" w:eastAsia="仿宋_GB2312" w:cs="Arial"/>
          <w:caps/>
          <w:sz w:val="32"/>
          <w:szCs w:val="32"/>
        </w:rPr>
        <w:t>扉页核查结论模板</w:t>
      </w:r>
    </w:p>
    <w:p w14:paraId="01826E2F">
      <w:pPr>
        <w:spacing w:after="0" w:line="560" w:lineRule="exact"/>
        <w:ind w:firstLine="645"/>
        <w:jc w:val="both"/>
        <w:rPr>
          <w:rFonts w:ascii="仿宋_GB2312" w:hAnsi="仿宋" w:eastAsia="仿宋_GB2312"/>
          <w:sz w:val="32"/>
          <w:szCs w:val="32"/>
        </w:rPr>
      </w:pPr>
    </w:p>
    <w:p w14:paraId="63254926">
      <w:pPr>
        <w:pStyle w:val="150"/>
        <w:spacing w:after="0" w:line="560" w:lineRule="exact"/>
        <w:ind w:left="0"/>
        <w:rPr>
          <w:rFonts w:ascii="黑体" w:hAnsi="黑体" w:eastAsia="黑体"/>
          <w:sz w:val="32"/>
          <w:szCs w:val="32"/>
        </w:rPr>
      </w:pPr>
      <w:r>
        <w:rPr>
          <w:rFonts w:hint="eastAsia" w:ascii="仿宋_GB2312" w:hAnsi="仿宋" w:eastAsia="仿宋_GB2312"/>
          <w:sz w:val="32"/>
          <w:szCs w:val="32"/>
        </w:rPr>
        <w:br w:type="page"/>
      </w:r>
      <w:r>
        <w:rPr>
          <w:rFonts w:hint="eastAsia" w:ascii="黑体" w:hAnsi="黑体" w:eastAsia="黑体"/>
          <w:sz w:val="32"/>
          <w:szCs w:val="32"/>
        </w:rPr>
        <w:t>附件1</w:t>
      </w:r>
    </w:p>
    <w:p w14:paraId="4C13AD2F">
      <w:pPr>
        <w:spacing w:after="0" w:line="560" w:lineRule="exact"/>
        <w:ind w:right="850"/>
        <w:jc w:val="center"/>
        <w:rPr>
          <w:rFonts w:cs="Arial" w:asciiTheme="majorEastAsia" w:hAnsiTheme="majorEastAsia" w:eastAsiaTheme="majorEastAsia"/>
          <w:b/>
          <w:caps/>
          <w:sz w:val="44"/>
          <w:szCs w:val="44"/>
        </w:rPr>
      </w:pPr>
      <w:r>
        <w:rPr>
          <w:rFonts w:hint="eastAsia" w:cs="Arial" w:asciiTheme="majorEastAsia" w:hAnsiTheme="majorEastAsia" w:eastAsiaTheme="majorEastAsia"/>
          <w:b/>
          <w:caps/>
          <w:sz w:val="44"/>
          <w:szCs w:val="44"/>
        </w:rPr>
        <w:t>核查报告基本格式</w:t>
      </w:r>
    </w:p>
    <w:p w14:paraId="6E4ED85E">
      <w:pPr>
        <w:spacing w:after="0" w:line="560" w:lineRule="exact"/>
        <w:rPr>
          <w:rFonts w:ascii="仿宋_GB2312" w:hAnsi="仿宋" w:eastAsia="仿宋_GB2312" w:cs="宋体"/>
          <w:sz w:val="32"/>
          <w:szCs w:val="32"/>
        </w:rPr>
      </w:pPr>
    </w:p>
    <w:p w14:paraId="1BC111BC">
      <w:pPr>
        <w:spacing w:after="0" w:line="560" w:lineRule="exact"/>
        <w:rPr>
          <w:rFonts w:ascii="仿宋_GB2312" w:hAnsi="仿宋" w:eastAsia="仿宋_GB2312" w:cs="宋体"/>
          <w:b/>
          <w:bCs/>
          <w:sz w:val="32"/>
          <w:szCs w:val="32"/>
        </w:rPr>
      </w:pPr>
      <w:r>
        <w:rPr>
          <w:rFonts w:hint="eastAsia" w:ascii="仿宋_GB2312" w:hAnsi="仿宋" w:eastAsia="仿宋_GB2312" w:cs="宋体"/>
          <w:b/>
          <w:bCs/>
          <w:sz w:val="32"/>
          <w:szCs w:val="32"/>
        </w:rPr>
        <w:t xml:space="preserve">第一部分  报告封面 </w:t>
      </w:r>
    </w:p>
    <w:p w14:paraId="0F1C24D9">
      <w:pPr>
        <w:spacing w:after="0" w:line="560" w:lineRule="exact"/>
        <w:rPr>
          <w:rFonts w:ascii="仿宋_GB2312" w:hAnsi="宋体" w:eastAsia="仿宋_GB2312" w:cs="宋体"/>
          <w:sz w:val="32"/>
          <w:szCs w:val="32"/>
        </w:rPr>
      </w:pPr>
    </w:p>
    <w:p w14:paraId="48AEDCDA">
      <w:pPr>
        <w:spacing w:after="0" w:line="560" w:lineRule="exact"/>
        <w:rPr>
          <w:rFonts w:ascii="仿宋_GB2312" w:hAnsi="宋体" w:eastAsia="仿宋_GB2312" w:cs="宋体"/>
          <w:sz w:val="32"/>
          <w:szCs w:val="32"/>
        </w:rPr>
      </w:pPr>
    </w:p>
    <w:p w14:paraId="13DE3C6B">
      <w:pPr>
        <w:spacing w:after="0" w:line="560" w:lineRule="exact"/>
        <w:rPr>
          <w:rFonts w:ascii="仿宋_GB2312" w:hAnsi="宋体" w:eastAsia="仿宋_GB2312" w:cs="宋体"/>
          <w:sz w:val="32"/>
          <w:szCs w:val="32"/>
        </w:rPr>
      </w:pPr>
    </w:p>
    <w:p w14:paraId="51312679">
      <w:pPr>
        <w:spacing w:after="0" w:line="560" w:lineRule="exact"/>
        <w:jc w:val="center"/>
        <w:rPr>
          <w:rFonts w:ascii="仿宋_GB2312" w:hAnsi="仿宋" w:eastAsia="仿宋_GB2312" w:cs="宋体"/>
          <w:sz w:val="32"/>
          <w:szCs w:val="32"/>
        </w:rPr>
      </w:pPr>
      <w:r>
        <w:rPr>
          <w:rFonts w:hint="eastAsia" w:ascii="仿宋_GB2312" w:hAnsi="仿宋" w:eastAsia="仿宋_GB2312" w:cs="宋体"/>
          <w:sz w:val="32"/>
          <w:szCs w:val="32"/>
        </w:rPr>
        <w:t>**** (二氧化碳重点排放单位名称)</w:t>
      </w:r>
    </w:p>
    <w:p w14:paraId="3BF69192">
      <w:pPr>
        <w:spacing w:after="0" w:line="560" w:lineRule="exact"/>
        <w:jc w:val="center"/>
        <w:rPr>
          <w:rFonts w:ascii="仿宋_GB2312" w:hAnsi="仿宋" w:eastAsia="仿宋_GB2312" w:cs="宋体"/>
          <w:sz w:val="32"/>
          <w:szCs w:val="32"/>
        </w:rPr>
      </w:pPr>
      <w:r>
        <w:rPr>
          <w:rFonts w:hint="eastAsia" w:ascii="仿宋_GB2312" w:hAnsi="仿宋" w:eastAsia="仿宋_GB2312" w:cs="宋体"/>
          <w:sz w:val="32"/>
          <w:szCs w:val="32"/>
        </w:rPr>
        <w:t>****年度</w:t>
      </w:r>
    </w:p>
    <w:p w14:paraId="1D3294D7">
      <w:pPr>
        <w:spacing w:after="0" w:line="560" w:lineRule="exact"/>
        <w:jc w:val="center"/>
        <w:rPr>
          <w:rFonts w:ascii="仿宋_GB2312" w:hAnsi="仿宋" w:eastAsia="仿宋_GB2312" w:cs="宋体"/>
          <w:sz w:val="32"/>
          <w:szCs w:val="32"/>
        </w:rPr>
      </w:pPr>
      <w:r>
        <w:rPr>
          <w:rFonts w:hint="eastAsia" w:ascii="仿宋_GB2312" w:hAnsi="仿宋" w:eastAsia="仿宋_GB2312" w:cs="宋体"/>
          <w:sz w:val="32"/>
          <w:szCs w:val="32"/>
        </w:rPr>
        <w:t>二氧化碳排放核查报告</w:t>
      </w:r>
    </w:p>
    <w:p w14:paraId="6FB48894">
      <w:pPr>
        <w:spacing w:after="0" w:line="560" w:lineRule="exact"/>
        <w:rPr>
          <w:rFonts w:ascii="仿宋_GB2312" w:hAnsi="仿宋" w:eastAsia="仿宋_GB2312" w:cs="宋体"/>
          <w:sz w:val="32"/>
          <w:szCs w:val="32"/>
        </w:rPr>
      </w:pPr>
    </w:p>
    <w:p w14:paraId="2740CB27">
      <w:pPr>
        <w:spacing w:after="0" w:line="560" w:lineRule="exact"/>
        <w:rPr>
          <w:rFonts w:ascii="仿宋_GB2312" w:hAnsi="仿宋" w:eastAsia="仿宋_GB2312" w:cs="宋体"/>
          <w:sz w:val="32"/>
          <w:szCs w:val="32"/>
        </w:rPr>
      </w:pPr>
    </w:p>
    <w:p w14:paraId="1EA9D5AC">
      <w:pPr>
        <w:spacing w:after="0" w:line="560" w:lineRule="exact"/>
        <w:rPr>
          <w:rFonts w:ascii="仿宋_GB2312" w:hAnsi="仿宋" w:eastAsia="仿宋_GB2312" w:cs="宋体"/>
          <w:sz w:val="32"/>
          <w:szCs w:val="32"/>
        </w:rPr>
      </w:pPr>
    </w:p>
    <w:p w14:paraId="23FE0D0A">
      <w:pPr>
        <w:spacing w:after="0" w:line="560" w:lineRule="exact"/>
        <w:rPr>
          <w:rFonts w:ascii="仿宋_GB2312" w:hAnsi="仿宋" w:eastAsia="仿宋_GB2312" w:cs="宋体"/>
          <w:sz w:val="32"/>
          <w:szCs w:val="32"/>
        </w:rPr>
      </w:pPr>
    </w:p>
    <w:p w14:paraId="5994C176">
      <w:pPr>
        <w:spacing w:after="0" w:line="560" w:lineRule="exact"/>
        <w:rPr>
          <w:rFonts w:ascii="仿宋_GB2312" w:hAnsi="仿宋" w:eastAsia="仿宋_GB2312" w:cs="宋体"/>
          <w:sz w:val="32"/>
          <w:szCs w:val="32"/>
        </w:rPr>
      </w:pPr>
    </w:p>
    <w:p w14:paraId="5B3A9A70">
      <w:pPr>
        <w:spacing w:after="0" w:line="560" w:lineRule="exact"/>
        <w:rPr>
          <w:rFonts w:ascii="仿宋_GB2312" w:hAnsi="仿宋" w:eastAsia="仿宋_GB2312" w:cs="宋体"/>
          <w:sz w:val="32"/>
          <w:szCs w:val="32"/>
        </w:rPr>
      </w:pPr>
    </w:p>
    <w:p w14:paraId="5CC1EA38">
      <w:pPr>
        <w:spacing w:after="0" w:line="560" w:lineRule="exact"/>
        <w:rPr>
          <w:rFonts w:ascii="仿宋_GB2312" w:hAnsi="仿宋" w:eastAsia="仿宋_GB2312" w:cs="宋体"/>
          <w:sz w:val="32"/>
          <w:szCs w:val="32"/>
        </w:rPr>
      </w:pPr>
    </w:p>
    <w:p w14:paraId="44B1C6BB">
      <w:pPr>
        <w:spacing w:after="0" w:line="560" w:lineRule="exact"/>
        <w:rPr>
          <w:rFonts w:ascii="仿宋_GB2312" w:hAnsi="仿宋" w:eastAsia="仿宋_GB2312" w:cs="宋体"/>
          <w:sz w:val="32"/>
          <w:szCs w:val="32"/>
          <w:u w:val="single"/>
        </w:rPr>
      </w:pPr>
      <w:r>
        <w:rPr>
          <w:rFonts w:hint="eastAsia" w:ascii="仿宋_GB2312" w:hAnsi="仿宋" w:eastAsia="仿宋_GB2312" w:cs="宋体"/>
          <w:sz w:val="32"/>
          <w:szCs w:val="32"/>
        </w:rPr>
        <w:t xml:space="preserve">    核查机构名称（公章）：</w:t>
      </w:r>
    </w:p>
    <w:p w14:paraId="4911E799">
      <w:pPr>
        <w:spacing w:after="0" w:line="560" w:lineRule="exact"/>
        <w:ind w:firstLine="567"/>
        <w:rPr>
          <w:rFonts w:ascii="仿宋_GB2312" w:hAnsi="仿宋" w:eastAsia="仿宋_GB2312" w:cs="宋体"/>
          <w:sz w:val="32"/>
          <w:szCs w:val="32"/>
        </w:rPr>
      </w:pPr>
      <w:r>
        <w:rPr>
          <w:rFonts w:hint="eastAsia" w:ascii="仿宋_GB2312" w:hAnsi="仿宋" w:eastAsia="仿宋_GB2312" w:cs="宋体"/>
          <w:sz w:val="32"/>
          <w:szCs w:val="32"/>
        </w:rPr>
        <w:t>备案的核查行业领域：</w:t>
      </w:r>
    </w:p>
    <w:p w14:paraId="19DBBF42">
      <w:pPr>
        <w:spacing w:after="0" w:line="560" w:lineRule="exact"/>
        <w:ind w:firstLine="567"/>
        <w:rPr>
          <w:rFonts w:ascii="仿宋_GB2312" w:hAnsi="仿宋" w:eastAsia="仿宋_GB2312" w:cs="宋体"/>
          <w:b/>
          <w:bCs/>
          <w:sz w:val="32"/>
          <w:szCs w:val="32"/>
        </w:rPr>
      </w:pPr>
      <w:r>
        <w:rPr>
          <w:rFonts w:hint="eastAsia" w:ascii="仿宋_GB2312" w:hAnsi="仿宋" w:eastAsia="仿宋_GB2312" w:cs="宋体"/>
          <w:sz w:val="32"/>
          <w:szCs w:val="32"/>
        </w:rPr>
        <w:t>报告日期:</w:t>
      </w:r>
      <w:r>
        <w:rPr>
          <w:rFonts w:hint="eastAsia" w:ascii="仿宋_GB2312" w:hAnsi="仿宋" w:eastAsia="仿宋_GB2312" w:cs="宋体"/>
          <w:sz w:val="32"/>
          <w:szCs w:val="32"/>
        </w:rPr>
        <w:br w:type="page"/>
      </w:r>
      <w:r>
        <w:rPr>
          <w:rFonts w:hint="eastAsia" w:ascii="仿宋_GB2312" w:hAnsi="仿宋" w:eastAsia="仿宋_GB2312" w:cs="宋体"/>
          <w:b/>
          <w:bCs/>
          <w:sz w:val="32"/>
          <w:szCs w:val="32"/>
        </w:rPr>
        <w:t>第二部分  报告扉页</w:t>
      </w:r>
    </w:p>
    <w:tbl>
      <w:tblPr>
        <w:tblStyle w:val="35"/>
        <w:tblW w:w="9470" w:type="dxa"/>
        <w:tblInd w:w="-176" w:type="dxa"/>
        <w:tblLayout w:type="fixed"/>
        <w:tblCellMar>
          <w:top w:w="0" w:type="dxa"/>
          <w:left w:w="108" w:type="dxa"/>
          <w:bottom w:w="0" w:type="dxa"/>
          <w:right w:w="108" w:type="dxa"/>
        </w:tblCellMar>
      </w:tblPr>
      <w:tblGrid>
        <w:gridCol w:w="1844"/>
        <w:gridCol w:w="409"/>
        <w:gridCol w:w="1271"/>
        <w:gridCol w:w="368"/>
        <w:gridCol w:w="943"/>
        <w:gridCol w:w="195"/>
        <w:gridCol w:w="1128"/>
        <w:gridCol w:w="836"/>
        <w:gridCol w:w="186"/>
        <w:gridCol w:w="112"/>
        <w:gridCol w:w="608"/>
        <w:gridCol w:w="320"/>
        <w:gridCol w:w="1218"/>
        <w:gridCol w:w="32"/>
      </w:tblGrid>
      <w:tr w14:paraId="5C8B36EF">
        <w:tblPrEx>
          <w:tblCellMar>
            <w:top w:w="0" w:type="dxa"/>
            <w:left w:w="108" w:type="dxa"/>
            <w:bottom w:w="0" w:type="dxa"/>
            <w:right w:w="108" w:type="dxa"/>
          </w:tblCellMar>
        </w:tblPrEx>
        <w:trPr>
          <w:gridAfter w:val="1"/>
          <w:wAfter w:w="32" w:type="dxa"/>
        </w:trPr>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224EC8A0">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委托方名称</w:t>
            </w:r>
          </w:p>
        </w:tc>
        <w:tc>
          <w:tcPr>
            <w:tcW w:w="2582" w:type="dxa"/>
            <w:gridSpan w:val="3"/>
            <w:tcBorders>
              <w:top w:val="single" w:color="000000" w:sz="4" w:space="0"/>
              <w:left w:val="nil"/>
              <w:bottom w:val="single" w:color="000000" w:sz="4" w:space="0"/>
              <w:right w:val="single" w:color="000000" w:sz="4" w:space="0"/>
            </w:tcBorders>
            <w:vAlign w:val="center"/>
          </w:tcPr>
          <w:p w14:paraId="68A04DD3">
            <w:pPr>
              <w:spacing w:after="0" w:line="560" w:lineRule="exact"/>
              <w:rPr>
                <w:rFonts w:ascii="仿宋_GB2312" w:hAnsi="仿宋" w:eastAsia="仿宋_GB2312" w:cs="宋体"/>
                <w:bCs/>
                <w:sz w:val="32"/>
                <w:szCs w:val="32"/>
              </w:rPr>
            </w:pPr>
          </w:p>
        </w:tc>
        <w:tc>
          <w:tcPr>
            <w:tcW w:w="1323" w:type="dxa"/>
            <w:gridSpan w:val="2"/>
            <w:tcBorders>
              <w:top w:val="single" w:color="000000" w:sz="4" w:space="0"/>
              <w:left w:val="nil"/>
              <w:bottom w:val="single" w:color="000000" w:sz="4" w:space="0"/>
              <w:right w:val="single" w:color="000000" w:sz="4" w:space="0"/>
            </w:tcBorders>
            <w:vAlign w:val="center"/>
          </w:tcPr>
          <w:p w14:paraId="3F8D5683">
            <w:pPr>
              <w:spacing w:after="0" w:line="560" w:lineRule="exact"/>
              <w:rPr>
                <w:rFonts w:ascii="仿宋_GB2312" w:hAnsi="仿宋" w:eastAsia="仿宋_GB2312" w:cs="宋体"/>
                <w:sz w:val="32"/>
                <w:szCs w:val="32"/>
              </w:rPr>
            </w:pPr>
            <w:r>
              <w:rPr>
                <w:rFonts w:hint="eastAsia" w:ascii="仿宋_GB2312" w:hAnsi="仿宋" w:eastAsia="仿宋_GB2312"/>
                <w:sz w:val="32"/>
                <w:szCs w:val="32"/>
              </w:rPr>
              <w:t>地址</w:t>
            </w:r>
          </w:p>
        </w:tc>
        <w:tc>
          <w:tcPr>
            <w:tcW w:w="3280" w:type="dxa"/>
            <w:gridSpan w:val="6"/>
            <w:tcBorders>
              <w:top w:val="single" w:color="000000" w:sz="4" w:space="0"/>
              <w:left w:val="nil"/>
              <w:bottom w:val="single" w:color="000000" w:sz="4" w:space="0"/>
              <w:right w:val="single" w:color="000000" w:sz="4" w:space="0"/>
            </w:tcBorders>
            <w:vAlign w:val="center"/>
          </w:tcPr>
          <w:p w14:paraId="10EEB76D">
            <w:pPr>
              <w:spacing w:after="0" w:line="560" w:lineRule="exact"/>
              <w:rPr>
                <w:rFonts w:ascii="仿宋_GB2312" w:hAnsi="仿宋" w:eastAsia="仿宋_GB2312"/>
                <w:bCs/>
                <w:sz w:val="32"/>
                <w:szCs w:val="32"/>
              </w:rPr>
            </w:pPr>
          </w:p>
        </w:tc>
      </w:tr>
      <w:tr w14:paraId="62DAB310">
        <w:tblPrEx>
          <w:tblCellMar>
            <w:top w:w="0" w:type="dxa"/>
            <w:left w:w="108" w:type="dxa"/>
            <w:bottom w:w="0" w:type="dxa"/>
            <w:right w:w="108" w:type="dxa"/>
          </w:tblCellMar>
        </w:tblPrEx>
        <w:trPr>
          <w:gridAfter w:val="1"/>
          <w:wAfter w:w="32" w:type="dxa"/>
          <w:trHeight w:val="336" w:hRule="atLeast"/>
        </w:trPr>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5A96AE2D">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联系人</w:t>
            </w:r>
          </w:p>
        </w:tc>
        <w:tc>
          <w:tcPr>
            <w:tcW w:w="2582" w:type="dxa"/>
            <w:gridSpan w:val="3"/>
            <w:tcBorders>
              <w:top w:val="single" w:color="000000" w:sz="4" w:space="0"/>
              <w:left w:val="nil"/>
              <w:bottom w:val="single" w:color="000000" w:sz="4" w:space="0"/>
              <w:right w:val="single" w:color="000000" w:sz="4" w:space="0"/>
            </w:tcBorders>
            <w:vAlign w:val="center"/>
          </w:tcPr>
          <w:p w14:paraId="47932106">
            <w:pPr>
              <w:spacing w:after="0" w:line="560" w:lineRule="exact"/>
              <w:rPr>
                <w:rFonts w:ascii="仿宋_GB2312" w:hAnsi="仿宋" w:eastAsia="仿宋_GB2312" w:cs="宋体"/>
                <w:bCs/>
                <w:sz w:val="32"/>
                <w:szCs w:val="32"/>
              </w:rPr>
            </w:pPr>
          </w:p>
        </w:tc>
        <w:tc>
          <w:tcPr>
            <w:tcW w:w="2457" w:type="dxa"/>
            <w:gridSpan w:val="5"/>
            <w:tcBorders>
              <w:top w:val="single" w:color="000000" w:sz="4" w:space="0"/>
              <w:left w:val="nil"/>
              <w:bottom w:val="single" w:color="000000" w:sz="4" w:space="0"/>
              <w:right w:val="single" w:color="000000" w:sz="4" w:space="0"/>
            </w:tcBorders>
            <w:vAlign w:val="center"/>
          </w:tcPr>
          <w:p w14:paraId="6F1CDF0D">
            <w:pPr>
              <w:spacing w:after="0" w:line="560" w:lineRule="exact"/>
              <w:rPr>
                <w:rFonts w:ascii="仿宋_GB2312" w:hAnsi="仿宋" w:eastAsia="仿宋_GB2312" w:cs="宋体"/>
                <w:sz w:val="32"/>
                <w:szCs w:val="32"/>
              </w:rPr>
            </w:pPr>
            <w:r>
              <w:rPr>
                <w:rFonts w:hint="eastAsia" w:ascii="仿宋_GB2312" w:hAnsi="仿宋" w:eastAsia="仿宋_GB2312"/>
                <w:sz w:val="32"/>
                <w:szCs w:val="32"/>
              </w:rPr>
              <w:t>联系方式（电话、email）</w:t>
            </w:r>
          </w:p>
        </w:tc>
        <w:tc>
          <w:tcPr>
            <w:tcW w:w="2146" w:type="dxa"/>
            <w:gridSpan w:val="3"/>
            <w:tcBorders>
              <w:top w:val="single" w:color="000000" w:sz="4" w:space="0"/>
              <w:left w:val="nil"/>
              <w:bottom w:val="single" w:color="000000" w:sz="4" w:space="0"/>
              <w:right w:val="single" w:color="000000" w:sz="4" w:space="0"/>
            </w:tcBorders>
            <w:vAlign w:val="center"/>
          </w:tcPr>
          <w:p w14:paraId="033F6DF4">
            <w:pPr>
              <w:spacing w:after="0" w:line="560" w:lineRule="exact"/>
              <w:jc w:val="center"/>
              <w:rPr>
                <w:rFonts w:ascii="仿宋_GB2312" w:hAnsi="仿宋" w:eastAsia="仿宋_GB2312"/>
                <w:bCs/>
                <w:sz w:val="32"/>
                <w:szCs w:val="32"/>
              </w:rPr>
            </w:pPr>
          </w:p>
        </w:tc>
      </w:tr>
      <w:tr w14:paraId="31441627">
        <w:tblPrEx>
          <w:tblCellMar>
            <w:top w:w="0" w:type="dxa"/>
            <w:left w:w="108" w:type="dxa"/>
            <w:bottom w:w="0" w:type="dxa"/>
            <w:right w:w="108" w:type="dxa"/>
          </w:tblCellMar>
        </w:tblPrEx>
        <w:trPr>
          <w:gridAfter w:val="1"/>
          <w:wAfter w:w="32" w:type="dxa"/>
        </w:trPr>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3CAA5586">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重点排放单位名称</w:t>
            </w:r>
          </w:p>
        </w:tc>
        <w:tc>
          <w:tcPr>
            <w:tcW w:w="2582" w:type="dxa"/>
            <w:gridSpan w:val="3"/>
            <w:tcBorders>
              <w:top w:val="single" w:color="000000" w:sz="4" w:space="0"/>
              <w:left w:val="nil"/>
              <w:bottom w:val="single" w:color="000000" w:sz="4" w:space="0"/>
              <w:right w:val="single" w:color="000000" w:sz="4" w:space="0"/>
            </w:tcBorders>
            <w:vAlign w:val="center"/>
          </w:tcPr>
          <w:p w14:paraId="496FA960">
            <w:pPr>
              <w:spacing w:after="0" w:line="560" w:lineRule="exact"/>
              <w:rPr>
                <w:rFonts w:ascii="仿宋_GB2312" w:hAnsi="仿宋" w:eastAsia="仿宋_GB2312" w:cs="宋体"/>
                <w:bCs/>
                <w:sz w:val="32"/>
                <w:szCs w:val="32"/>
              </w:rPr>
            </w:pPr>
          </w:p>
        </w:tc>
        <w:tc>
          <w:tcPr>
            <w:tcW w:w="1323" w:type="dxa"/>
            <w:gridSpan w:val="2"/>
            <w:tcBorders>
              <w:top w:val="single" w:color="000000" w:sz="4" w:space="0"/>
              <w:left w:val="nil"/>
              <w:bottom w:val="single" w:color="000000" w:sz="4" w:space="0"/>
              <w:right w:val="single" w:color="000000" w:sz="4" w:space="0"/>
            </w:tcBorders>
            <w:vAlign w:val="center"/>
          </w:tcPr>
          <w:p w14:paraId="58481BC3">
            <w:pPr>
              <w:spacing w:after="0" w:line="560" w:lineRule="exact"/>
              <w:rPr>
                <w:rFonts w:ascii="仿宋_GB2312" w:hAnsi="仿宋" w:eastAsia="仿宋_GB2312" w:cs="宋体"/>
                <w:sz w:val="32"/>
                <w:szCs w:val="32"/>
              </w:rPr>
            </w:pPr>
            <w:r>
              <w:rPr>
                <w:rFonts w:hint="eastAsia" w:ascii="仿宋_GB2312" w:hAnsi="仿宋" w:eastAsia="仿宋_GB2312"/>
                <w:sz w:val="32"/>
                <w:szCs w:val="32"/>
              </w:rPr>
              <w:t>地址</w:t>
            </w:r>
          </w:p>
        </w:tc>
        <w:tc>
          <w:tcPr>
            <w:tcW w:w="3280" w:type="dxa"/>
            <w:gridSpan w:val="6"/>
            <w:tcBorders>
              <w:top w:val="single" w:color="000000" w:sz="4" w:space="0"/>
              <w:left w:val="nil"/>
              <w:bottom w:val="single" w:color="000000" w:sz="4" w:space="0"/>
              <w:right w:val="single" w:color="000000" w:sz="4" w:space="0"/>
            </w:tcBorders>
            <w:vAlign w:val="center"/>
          </w:tcPr>
          <w:p w14:paraId="2E79F080">
            <w:pPr>
              <w:spacing w:after="0" w:line="560" w:lineRule="exact"/>
              <w:rPr>
                <w:rFonts w:ascii="仿宋_GB2312" w:hAnsi="仿宋" w:eastAsia="仿宋_GB2312"/>
                <w:bCs/>
                <w:sz w:val="32"/>
                <w:szCs w:val="32"/>
              </w:rPr>
            </w:pPr>
          </w:p>
        </w:tc>
      </w:tr>
      <w:tr w14:paraId="63A44288">
        <w:tblPrEx>
          <w:tblCellMar>
            <w:top w:w="0" w:type="dxa"/>
            <w:left w:w="108" w:type="dxa"/>
            <w:bottom w:w="0" w:type="dxa"/>
            <w:right w:w="108" w:type="dxa"/>
          </w:tblCellMar>
        </w:tblPrEx>
        <w:trPr>
          <w:gridAfter w:val="1"/>
          <w:wAfter w:w="32" w:type="dxa"/>
          <w:trHeight w:val="318" w:hRule="atLeast"/>
        </w:trPr>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01C2FAEA">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联系人</w:t>
            </w:r>
          </w:p>
        </w:tc>
        <w:tc>
          <w:tcPr>
            <w:tcW w:w="2582" w:type="dxa"/>
            <w:gridSpan w:val="3"/>
            <w:tcBorders>
              <w:top w:val="single" w:color="000000" w:sz="4" w:space="0"/>
              <w:left w:val="nil"/>
              <w:bottom w:val="single" w:color="000000" w:sz="4" w:space="0"/>
              <w:right w:val="single" w:color="000000" w:sz="4" w:space="0"/>
            </w:tcBorders>
            <w:vAlign w:val="center"/>
          </w:tcPr>
          <w:p w14:paraId="583CAD48">
            <w:pPr>
              <w:spacing w:after="0" w:line="560" w:lineRule="exact"/>
              <w:rPr>
                <w:rFonts w:ascii="仿宋_GB2312" w:hAnsi="仿宋" w:eastAsia="仿宋_GB2312" w:cs="宋体"/>
                <w:bCs/>
                <w:sz w:val="32"/>
                <w:szCs w:val="32"/>
              </w:rPr>
            </w:pPr>
          </w:p>
        </w:tc>
        <w:tc>
          <w:tcPr>
            <w:tcW w:w="2457" w:type="dxa"/>
            <w:gridSpan w:val="5"/>
            <w:tcBorders>
              <w:top w:val="single" w:color="000000" w:sz="4" w:space="0"/>
              <w:left w:val="nil"/>
              <w:bottom w:val="single" w:color="000000" w:sz="4" w:space="0"/>
              <w:right w:val="single" w:color="000000" w:sz="4" w:space="0"/>
            </w:tcBorders>
            <w:vAlign w:val="center"/>
          </w:tcPr>
          <w:p w14:paraId="2BCB9D60">
            <w:pPr>
              <w:spacing w:after="0" w:line="560" w:lineRule="exact"/>
              <w:rPr>
                <w:rFonts w:ascii="仿宋_GB2312" w:hAnsi="仿宋" w:eastAsia="仿宋_GB2312" w:cs="宋体"/>
                <w:sz w:val="32"/>
                <w:szCs w:val="32"/>
              </w:rPr>
            </w:pPr>
            <w:r>
              <w:rPr>
                <w:rFonts w:hint="eastAsia" w:ascii="仿宋_GB2312" w:hAnsi="仿宋" w:eastAsia="仿宋_GB2312"/>
                <w:sz w:val="32"/>
                <w:szCs w:val="32"/>
              </w:rPr>
              <w:t>联系方式（电话、email）</w:t>
            </w:r>
          </w:p>
        </w:tc>
        <w:tc>
          <w:tcPr>
            <w:tcW w:w="2146" w:type="dxa"/>
            <w:gridSpan w:val="3"/>
            <w:tcBorders>
              <w:top w:val="single" w:color="000000" w:sz="4" w:space="0"/>
              <w:left w:val="nil"/>
              <w:bottom w:val="single" w:color="000000" w:sz="4" w:space="0"/>
              <w:right w:val="single" w:color="000000" w:sz="4" w:space="0"/>
            </w:tcBorders>
            <w:vAlign w:val="center"/>
          </w:tcPr>
          <w:p w14:paraId="5C124147">
            <w:pPr>
              <w:spacing w:after="0" w:line="560" w:lineRule="exact"/>
              <w:jc w:val="center"/>
              <w:rPr>
                <w:rFonts w:ascii="仿宋_GB2312" w:hAnsi="仿宋" w:eastAsia="仿宋_GB2312"/>
                <w:bCs/>
                <w:sz w:val="32"/>
                <w:szCs w:val="32"/>
              </w:rPr>
            </w:pPr>
          </w:p>
        </w:tc>
      </w:tr>
      <w:tr w14:paraId="1FA0599A">
        <w:tblPrEx>
          <w:tblCellMar>
            <w:top w:w="0" w:type="dxa"/>
            <w:left w:w="108" w:type="dxa"/>
            <w:bottom w:w="0" w:type="dxa"/>
            <w:right w:w="108" w:type="dxa"/>
          </w:tblCellMar>
        </w:tblPrEx>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1651D7D2">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二氧化碳排放报告(初始)版本/日期</w:t>
            </w:r>
          </w:p>
        </w:tc>
        <w:tc>
          <w:tcPr>
            <w:tcW w:w="5946" w:type="dxa"/>
            <w:gridSpan w:val="11"/>
            <w:tcBorders>
              <w:top w:val="single" w:color="000000" w:sz="4" w:space="0"/>
              <w:left w:val="nil"/>
              <w:bottom w:val="single" w:color="000000" w:sz="4" w:space="0"/>
              <w:right w:val="single" w:color="000000" w:sz="4" w:space="0"/>
            </w:tcBorders>
            <w:vAlign w:val="center"/>
          </w:tcPr>
          <w:p w14:paraId="35F7E954">
            <w:pPr>
              <w:spacing w:after="0" w:line="560" w:lineRule="exact"/>
              <w:rPr>
                <w:rFonts w:ascii="仿宋_GB2312" w:hAnsi="仿宋" w:eastAsia="仿宋_GB2312" w:cs="宋体"/>
                <w:bCs/>
                <w:sz w:val="32"/>
                <w:szCs w:val="32"/>
              </w:rPr>
            </w:pPr>
          </w:p>
        </w:tc>
      </w:tr>
      <w:tr w14:paraId="7F3C92F8">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462F2586">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二氧化碳排放报告(最终)版本/日期</w:t>
            </w:r>
          </w:p>
        </w:tc>
        <w:tc>
          <w:tcPr>
            <w:tcW w:w="5946" w:type="dxa"/>
            <w:gridSpan w:val="11"/>
            <w:tcBorders>
              <w:top w:val="single" w:color="000000" w:sz="4" w:space="0"/>
              <w:left w:val="nil"/>
              <w:bottom w:val="single" w:color="000000" w:sz="4" w:space="0"/>
              <w:right w:val="single" w:color="000000" w:sz="4" w:space="0"/>
            </w:tcBorders>
            <w:vAlign w:val="center"/>
          </w:tcPr>
          <w:p w14:paraId="2CA33997">
            <w:pPr>
              <w:spacing w:after="0" w:line="560" w:lineRule="exact"/>
              <w:rPr>
                <w:rFonts w:ascii="仿宋_GB2312" w:hAnsi="仿宋" w:eastAsia="仿宋_GB2312" w:cs="宋体"/>
                <w:bCs/>
                <w:sz w:val="32"/>
                <w:szCs w:val="32"/>
              </w:rPr>
            </w:pPr>
          </w:p>
        </w:tc>
      </w:tr>
      <w:tr w14:paraId="1D53F3A6">
        <w:tblPrEx>
          <w:tblCellMar>
            <w:top w:w="0" w:type="dxa"/>
            <w:left w:w="108" w:type="dxa"/>
            <w:bottom w:w="0" w:type="dxa"/>
            <w:right w:w="108" w:type="dxa"/>
          </w:tblCellMar>
        </w:tblPrEx>
        <w:trPr>
          <w:trHeight w:val="281" w:hRule="atLeast"/>
        </w:trPr>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7248AF92">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二氧化碳排放报告期</w:t>
            </w:r>
          </w:p>
        </w:tc>
        <w:tc>
          <w:tcPr>
            <w:tcW w:w="5946" w:type="dxa"/>
            <w:gridSpan w:val="11"/>
            <w:tcBorders>
              <w:top w:val="single" w:color="000000" w:sz="4" w:space="0"/>
              <w:left w:val="nil"/>
              <w:bottom w:val="single" w:color="000000" w:sz="4" w:space="0"/>
              <w:right w:val="single" w:color="000000" w:sz="4" w:space="0"/>
            </w:tcBorders>
            <w:vAlign w:val="center"/>
          </w:tcPr>
          <w:p w14:paraId="0CEF8BB1">
            <w:pPr>
              <w:spacing w:after="0" w:line="560" w:lineRule="exact"/>
              <w:rPr>
                <w:rFonts w:ascii="仿宋_GB2312" w:hAnsi="仿宋" w:eastAsia="仿宋_GB2312" w:cs="宋体"/>
                <w:bCs/>
                <w:sz w:val="32"/>
                <w:szCs w:val="32"/>
              </w:rPr>
            </w:pPr>
          </w:p>
        </w:tc>
      </w:tr>
      <w:tr w14:paraId="317E1A33">
        <w:tblPrEx>
          <w:tblCellMar>
            <w:top w:w="0" w:type="dxa"/>
            <w:left w:w="108" w:type="dxa"/>
            <w:bottom w:w="0" w:type="dxa"/>
            <w:right w:w="108" w:type="dxa"/>
          </w:tblCellMar>
        </w:tblPrEx>
        <w:trPr>
          <w:trHeight w:val="281" w:hRule="atLeast"/>
        </w:trPr>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757401B5">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二氧化碳排放</w:t>
            </w:r>
            <w:r>
              <w:rPr>
                <w:rFonts w:ascii="仿宋_GB2312" w:hAnsi="仿宋" w:eastAsia="仿宋_GB2312" w:cs="宋体"/>
                <w:sz w:val="32"/>
                <w:szCs w:val="32"/>
              </w:rPr>
              <w:t>报告边界</w:t>
            </w:r>
          </w:p>
        </w:tc>
        <w:tc>
          <w:tcPr>
            <w:tcW w:w="5946" w:type="dxa"/>
            <w:gridSpan w:val="11"/>
            <w:tcBorders>
              <w:top w:val="single" w:color="000000" w:sz="4" w:space="0"/>
              <w:left w:val="nil"/>
              <w:bottom w:val="single" w:color="000000" w:sz="4" w:space="0"/>
              <w:right w:val="single" w:color="000000" w:sz="4" w:space="0"/>
            </w:tcBorders>
            <w:vAlign w:val="center"/>
          </w:tcPr>
          <w:p w14:paraId="510040B3">
            <w:pPr>
              <w:spacing w:after="0" w:line="560" w:lineRule="exact"/>
              <w:rPr>
                <w:rFonts w:ascii="仿宋_GB2312" w:hAnsi="仿宋" w:eastAsia="仿宋_GB2312" w:cs="宋体"/>
                <w:bCs/>
                <w:sz w:val="32"/>
                <w:szCs w:val="32"/>
              </w:rPr>
            </w:pPr>
          </w:p>
        </w:tc>
      </w:tr>
      <w:tr w14:paraId="613182CC">
        <w:tblPrEx>
          <w:tblCellMar>
            <w:top w:w="0" w:type="dxa"/>
            <w:left w:w="108" w:type="dxa"/>
            <w:bottom w:w="0" w:type="dxa"/>
            <w:right w:w="108" w:type="dxa"/>
          </w:tblCellMar>
        </w:tblPrEx>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211CBA5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经核查后的二氧化碳排放量</w:t>
            </w:r>
          </w:p>
        </w:tc>
        <w:tc>
          <w:tcPr>
            <w:tcW w:w="5946" w:type="dxa"/>
            <w:gridSpan w:val="11"/>
            <w:tcBorders>
              <w:top w:val="single" w:color="000000" w:sz="4" w:space="0"/>
              <w:left w:val="nil"/>
              <w:bottom w:val="single" w:color="000000" w:sz="4" w:space="0"/>
              <w:right w:val="single" w:color="000000" w:sz="4" w:space="0"/>
            </w:tcBorders>
            <w:vAlign w:val="center"/>
          </w:tcPr>
          <w:p w14:paraId="6DD7E8FB">
            <w:pPr>
              <w:spacing w:after="0" w:line="560" w:lineRule="exact"/>
              <w:rPr>
                <w:rFonts w:ascii="仿宋_GB2312" w:hAnsi="仿宋" w:eastAsia="仿宋_GB2312" w:cs="宋体"/>
                <w:bCs/>
                <w:sz w:val="32"/>
                <w:szCs w:val="32"/>
              </w:rPr>
            </w:pPr>
          </w:p>
        </w:tc>
      </w:tr>
      <w:tr w14:paraId="74F5ED37">
        <w:tblPrEx>
          <w:tblCellMar>
            <w:top w:w="0" w:type="dxa"/>
            <w:left w:w="108" w:type="dxa"/>
            <w:bottom w:w="0" w:type="dxa"/>
            <w:right w:w="108" w:type="dxa"/>
          </w:tblCellMar>
        </w:tblPrEx>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027F96C8">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新增设施的排放量及排放强度</w:t>
            </w:r>
          </w:p>
        </w:tc>
        <w:tc>
          <w:tcPr>
            <w:tcW w:w="5946" w:type="dxa"/>
            <w:gridSpan w:val="11"/>
            <w:tcBorders>
              <w:top w:val="single" w:color="000000" w:sz="4" w:space="0"/>
              <w:left w:val="nil"/>
              <w:bottom w:val="single" w:color="000000" w:sz="4" w:space="0"/>
              <w:right w:val="single" w:color="000000" w:sz="4" w:space="0"/>
            </w:tcBorders>
            <w:vAlign w:val="center"/>
          </w:tcPr>
          <w:p w14:paraId="1C840B12">
            <w:pPr>
              <w:spacing w:after="0" w:line="560" w:lineRule="exact"/>
              <w:rPr>
                <w:rFonts w:ascii="仿宋_GB2312" w:hAnsi="仿宋" w:eastAsia="仿宋_GB2312" w:cs="宋体"/>
                <w:bCs/>
                <w:sz w:val="32"/>
                <w:szCs w:val="32"/>
              </w:rPr>
            </w:pPr>
          </w:p>
        </w:tc>
      </w:tr>
      <w:tr w14:paraId="608C8B6F">
        <w:tblPrEx>
          <w:tblCellMar>
            <w:top w:w="0" w:type="dxa"/>
            <w:left w:w="108" w:type="dxa"/>
            <w:bottom w:w="0" w:type="dxa"/>
            <w:right w:w="108" w:type="dxa"/>
          </w:tblCellMar>
        </w:tblPrEx>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5BBE334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既有</w:t>
            </w:r>
            <w:r>
              <w:rPr>
                <w:rFonts w:ascii="仿宋_GB2312" w:hAnsi="仿宋" w:eastAsia="仿宋_GB2312" w:cs="宋体"/>
                <w:sz w:val="32"/>
                <w:szCs w:val="32"/>
              </w:rPr>
              <w:t>设施退出的</w:t>
            </w:r>
            <w:r>
              <w:rPr>
                <w:rFonts w:hint="eastAsia" w:ascii="仿宋_GB2312" w:hAnsi="仿宋" w:eastAsia="仿宋_GB2312" w:cs="宋体"/>
                <w:sz w:val="32"/>
                <w:szCs w:val="32"/>
              </w:rPr>
              <w:t>基准年</w:t>
            </w:r>
            <w:r>
              <w:rPr>
                <w:rFonts w:ascii="仿宋_GB2312" w:hAnsi="仿宋" w:eastAsia="仿宋_GB2312" w:cs="宋体"/>
                <w:sz w:val="32"/>
                <w:szCs w:val="32"/>
              </w:rPr>
              <w:t>排放量及</w:t>
            </w:r>
            <w:r>
              <w:rPr>
                <w:rFonts w:hint="eastAsia" w:ascii="仿宋_GB2312" w:hAnsi="仿宋" w:eastAsia="仿宋_GB2312" w:cs="宋体"/>
                <w:sz w:val="32"/>
                <w:szCs w:val="32"/>
              </w:rPr>
              <w:t>排放</w:t>
            </w:r>
            <w:r>
              <w:rPr>
                <w:rFonts w:ascii="仿宋_GB2312" w:hAnsi="仿宋" w:eastAsia="仿宋_GB2312" w:cs="宋体"/>
                <w:sz w:val="32"/>
                <w:szCs w:val="32"/>
              </w:rPr>
              <w:t>强度</w:t>
            </w:r>
          </w:p>
        </w:tc>
        <w:tc>
          <w:tcPr>
            <w:tcW w:w="5946" w:type="dxa"/>
            <w:gridSpan w:val="11"/>
            <w:tcBorders>
              <w:top w:val="single" w:color="000000" w:sz="4" w:space="0"/>
              <w:left w:val="nil"/>
              <w:bottom w:val="single" w:color="000000" w:sz="4" w:space="0"/>
              <w:right w:val="single" w:color="000000" w:sz="4" w:space="0"/>
            </w:tcBorders>
            <w:vAlign w:val="center"/>
          </w:tcPr>
          <w:p w14:paraId="0680C792">
            <w:pPr>
              <w:spacing w:after="0" w:line="560" w:lineRule="exact"/>
              <w:rPr>
                <w:rFonts w:ascii="仿宋_GB2312" w:hAnsi="仿宋" w:eastAsia="仿宋_GB2312" w:cs="宋体"/>
                <w:bCs/>
                <w:sz w:val="32"/>
                <w:szCs w:val="32"/>
              </w:rPr>
            </w:pPr>
          </w:p>
        </w:tc>
      </w:tr>
      <w:tr w14:paraId="46603CCF">
        <w:tblPrEx>
          <w:tblCellMar>
            <w:top w:w="0" w:type="dxa"/>
            <w:left w:w="108" w:type="dxa"/>
            <w:bottom w:w="0" w:type="dxa"/>
            <w:right w:w="108" w:type="dxa"/>
          </w:tblCellMar>
        </w:tblPrEx>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4AFB286C">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替代既有设施的新增设施排放量</w:t>
            </w:r>
          </w:p>
        </w:tc>
        <w:tc>
          <w:tcPr>
            <w:tcW w:w="5946" w:type="dxa"/>
            <w:gridSpan w:val="11"/>
            <w:tcBorders>
              <w:top w:val="single" w:color="000000" w:sz="4" w:space="0"/>
              <w:left w:val="nil"/>
              <w:bottom w:val="single" w:color="000000" w:sz="4" w:space="0"/>
              <w:right w:val="single" w:color="000000" w:sz="4" w:space="0"/>
            </w:tcBorders>
            <w:vAlign w:val="center"/>
          </w:tcPr>
          <w:p w14:paraId="59917117">
            <w:pPr>
              <w:spacing w:after="0" w:line="560" w:lineRule="exact"/>
              <w:rPr>
                <w:rFonts w:ascii="仿宋_GB2312" w:hAnsi="仿宋" w:eastAsia="仿宋_GB2312" w:cs="宋体"/>
                <w:bCs/>
                <w:sz w:val="32"/>
                <w:szCs w:val="32"/>
              </w:rPr>
            </w:pPr>
          </w:p>
        </w:tc>
      </w:tr>
      <w:tr w14:paraId="4EC07495">
        <w:tblPrEx>
          <w:tblCellMar>
            <w:top w:w="0" w:type="dxa"/>
            <w:left w:w="108" w:type="dxa"/>
            <w:bottom w:w="0" w:type="dxa"/>
            <w:right w:w="108" w:type="dxa"/>
          </w:tblCellMar>
        </w:tblPrEx>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5BD8B5E1">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重点排放单位所属行业领域</w:t>
            </w:r>
          </w:p>
        </w:tc>
        <w:tc>
          <w:tcPr>
            <w:tcW w:w="5946" w:type="dxa"/>
            <w:gridSpan w:val="11"/>
            <w:tcBorders>
              <w:top w:val="single" w:color="000000" w:sz="4" w:space="0"/>
              <w:left w:val="nil"/>
              <w:bottom w:val="single" w:color="000000" w:sz="4" w:space="0"/>
              <w:right w:val="single" w:color="000000" w:sz="4" w:space="0"/>
            </w:tcBorders>
            <w:vAlign w:val="center"/>
          </w:tcPr>
          <w:p w14:paraId="315109C2">
            <w:pPr>
              <w:spacing w:after="0" w:line="560" w:lineRule="exact"/>
              <w:rPr>
                <w:rFonts w:ascii="仿宋_GB2312" w:hAnsi="仿宋" w:eastAsia="仿宋_GB2312" w:cs="宋体"/>
                <w:bCs/>
                <w:sz w:val="32"/>
                <w:szCs w:val="32"/>
              </w:rPr>
            </w:pPr>
          </w:p>
        </w:tc>
      </w:tr>
      <w:tr w14:paraId="5B5D1BB8">
        <w:tblPrEx>
          <w:tblCellMar>
            <w:top w:w="0" w:type="dxa"/>
            <w:left w:w="108" w:type="dxa"/>
            <w:bottom w:w="0" w:type="dxa"/>
            <w:right w:w="108" w:type="dxa"/>
          </w:tblCellMar>
        </w:tblPrEx>
        <w:trPr>
          <w:trHeight w:val="290" w:hRule="atLeast"/>
        </w:trPr>
        <w:tc>
          <w:tcPr>
            <w:tcW w:w="3524" w:type="dxa"/>
            <w:gridSpan w:val="3"/>
            <w:tcBorders>
              <w:top w:val="single" w:color="000000" w:sz="4" w:space="0"/>
              <w:left w:val="single" w:color="000000" w:sz="4" w:space="0"/>
              <w:bottom w:val="single" w:color="000000" w:sz="4" w:space="0"/>
              <w:right w:val="single" w:color="000000" w:sz="4" w:space="0"/>
            </w:tcBorders>
            <w:vAlign w:val="center"/>
          </w:tcPr>
          <w:p w14:paraId="52A33318">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标准及方法学</w:t>
            </w:r>
          </w:p>
        </w:tc>
        <w:tc>
          <w:tcPr>
            <w:tcW w:w="5946" w:type="dxa"/>
            <w:gridSpan w:val="11"/>
            <w:tcBorders>
              <w:top w:val="single" w:color="000000" w:sz="4" w:space="0"/>
              <w:left w:val="nil"/>
              <w:bottom w:val="single" w:color="000000" w:sz="4" w:space="0"/>
              <w:right w:val="single" w:color="000000" w:sz="4" w:space="0"/>
            </w:tcBorders>
            <w:vAlign w:val="center"/>
          </w:tcPr>
          <w:p w14:paraId="2DF32738">
            <w:pPr>
              <w:spacing w:after="0" w:line="560" w:lineRule="exact"/>
              <w:rPr>
                <w:rFonts w:ascii="仿宋_GB2312" w:hAnsi="仿宋" w:eastAsia="仿宋_GB2312" w:cs="宋体"/>
                <w:bCs/>
                <w:sz w:val="32"/>
                <w:szCs w:val="32"/>
              </w:rPr>
            </w:pPr>
          </w:p>
        </w:tc>
      </w:tr>
      <w:tr w14:paraId="3E665B3D">
        <w:tblPrEx>
          <w:tblCellMar>
            <w:top w:w="0" w:type="dxa"/>
            <w:left w:w="108" w:type="dxa"/>
            <w:bottom w:w="0" w:type="dxa"/>
            <w:right w:w="108" w:type="dxa"/>
          </w:tblCellMar>
        </w:tblPrEx>
        <w:tc>
          <w:tcPr>
            <w:tcW w:w="9470" w:type="dxa"/>
            <w:gridSpan w:val="14"/>
            <w:tcBorders>
              <w:top w:val="single" w:color="000000" w:sz="4" w:space="0"/>
              <w:left w:val="single" w:color="000000" w:sz="4" w:space="0"/>
              <w:bottom w:val="single" w:color="000000" w:sz="4" w:space="0"/>
              <w:right w:val="single" w:color="000000" w:sz="4" w:space="0"/>
            </w:tcBorders>
            <w:vAlign w:val="center"/>
          </w:tcPr>
          <w:p w14:paraId="2D854A22">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 xml:space="preserve">核查结论  </w:t>
            </w:r>
          </w:p>
          <w:p w14:paraId="3FCC18D9">
            <w:pPr>
              <w:pStyle w:val="58"/>
              <w:spacing w:line="560" w:lineRule="exact"/>
              <w:ind w:firstLine="326"/>
              <w:rPr>
                <w:rFonts w:ascii="仿宋_GB2312" w:hAnsi="仿宋" w:eastAsia="仿宋_GB2312" w:cs="宋体"/>
                <w:color w:val="000000"/>
                <w:spacing w:val="-8"/>
                <w:sz w:val="32"/>
                <w:szCs w:val="32"/>
              </w:rPr>
            </w:pPr>
            <w:r>
              <w:rPr>
                <w:rFonts w:hint="eastAsia" w:ascii="仿宋_GB2312" w:hAnsi="仿宋" w:eastAsia="仿宋_GB2312"/>
                <w:sz w:val="32"/>
                <w:szCs w:val="32"/>
              </w:rPr>
              <w:t>详见附件</w:t>
            </w:r>
            <w:r>
              <w:rPr>
                <w:rFonts w:ascii="仿宋_GB2312" w:hAnsi="仿宋" w:eastAsia="仿宋_GB2312"/>
                <w:sz w:val="32"/>
                <w:szCs w:val="32"/>
              </w:rPr>
              <w:t>的核查结论模板</w:t>
            </w:r>
          </w:p>
        </w:tc>
      </w:tr>
      <w:tr w14:paraId="0CFACE33">
        <w:tblPrEx>
          <w:tblCellMar>
            <w:top w:w="0" w:type="dxa"/>
            <w:left w:w="108" w:type="dxa"/>
            <w:bottom w:w="0" w:type="dxa"/>
            <w:right w:w="108" w:type="dxa"/>
          </w:tblCellMar>
        </w:tblPrEx>
        <w:trPr>
          <w:trHeight w:val="359"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53D07BA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核查组组长</w:t>
            </w:r>
          </w:p>
        </w:tc>
        <w:tc>
          <w:tcPr>
            <w:tcW w:w="2048" w:type="dxa"/>
            <w:gridSpan w:val="3"/>
            <w:tcBorders>
              <w:top w:val="single" w:color="000000" w:sz="4" w:space="0"/>
              <w:left w:val="nil"/>
              <w:bottom w:val="single" w:color="000000" w:sz="4" w:space="0"/>
              <w:right w:val="single" w:color="000000" w:sz="4" w:space="0"/>
            </w:tcBorders>
            <w:vAlign w:val="center"/>
          </w:tcPr>
          <w:p w14:paraId="6EFDC156">
            <w:pPr>
              <w:spacing w:after="0" w:line="560" w:lineRule="exact"/>
              <w:rPr>
                <w:rFonts w:ascii="仿宋_GB2312" w:hAnsi="仿宋" w:eastAsia="仿宋_GB2312" w:cs="宋体"/>
                <w:sz w:val="32"/>
                <w:szCs w:val="32"/>
              </w:rPr>
            </w:pPr>
          </w:p>
        </w:tc>
        <w:tc>
          <w:tcPr>
            <w:tcW w:w="1138" w:type="dxa"/>
            <w:gridSpan w:val="2"/>
            <w:tcBorders>
              <w:top w:val="single" w:color="000000" w:sz="4" w:space="0"/>
              <w:left w:val="nil"/>
              <w:bottom w:val="single" w:color="000000" w:sz="4" w:space="0"/>
              <w:right w:val="single" w:color="000000" w:sz="4" w:space="0"/>
            </w:tcBorders>
            <w:vAlign w:val="center"/>
          </w:tcPr>
          <w:p w14:paraId="21A6F65E">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签名</w:t>
            </w:r>
          </w:p>
        </w:tc>
        <w:tc>
          <w:tcPr>
            <w:tcW w:w="2150" w:type="dxa"/>
            <w:gridSpan w:val="3"/>
            <w:tcBorders>
              <w:top w:val="single" w:color="000000" w:sz="4" w:space="0"/>
              <w:left w:val="nil"/>
              <w:bottom w:val="single" w:color="000000" w:sz="4" w:space="0"/>
              <w:right w:val="single" w:color="000000" w:sz="4" w:space="0"/>
            </w:tcBorders>
            <w:vAlign w:val="center"/>
          </w:tcPr>
          <w:p w14:paraId="5981E565">
            <w:pPr>
              <w:spacing w:after="0" w:line="560" w:lineRule="exact"/>
              <w:rPr>
                <w:rFonts w:ascii="仿宋_GB2312" w:hAnsi="仿宋" w:eastAsia="仿宋_GB2312" w:cs="宋体"/>
                <w:sz w:val="32"/>
                <w:szCs w:val="32"/>
              </w:rPr>
            </w:pPr>
          </w:p>
        </w:tc>
        <w:tc>
          <w:tcPr>
            <w:tcW w:w="1040" w:type="dxa"/>
            <w:gridSpan w:val="3"/>
            <w:tcBorders>
              <w:top w:val="single" w:color="000000" w:sz="4" w:space="0"/>
              <w:left w:val="nil"/>
              <w:bottom w:val="single" w:color="000000" w:sz="4" w:space="0"/>
              <w:right w:val="single" w:color="000000" w:sz="4" w:space="0"/>
            </w:tcBorders>
            <w:vAlign w:val="center"/>
          </w:tcPr>
          <w:p w14:paraId="30A6799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日期</w:t>
            </w:r>
          </w:p>
        </w:tc>
        <w:tc>
          <w:tcPr>
            <w:tcW w:w="1250" w:type="dxa"/>
            <w:gridSpan w:val="2"/>
            <w:tcBorders>
              <w:top w:val="single" w:color="000000" w:sz="4" w:space="0"/>
              <w:left w:val="nil"/>
              <w:bottom w:val="single" w:color="000000" w:sz="4" w:space="0"/>
              <w:right w:val="single" w:color="000000" w:sz="4" w:space="0"/>
            </w:tcBorders>
          </w:tcPr>
          <w:p w14:paraId="59222D82">
            <w:pPr>
              <w:spacing w:after="0" w:line="560" w:lineRule="exact"/>
              <w:rPr>
                <w:rFonts w:ascii="仿宋_GB2312" w:hAnsi="仿宋" w:eastAsia="仿宋_GB2312" w:cs="宋体"/>
                <w:b/>
                <w:sz w:val="32"/>
                <w:szCs w:val="32"/>
              </w:rPr>
            </w:pPr>
          </w:p>
        </w:tc>
      </w:tr>
      <w:tr w14:paraId="3FDE16DF">
        <w:tblPrEx>
          <w:tblCellMar>
            <w:top w:w="0" w:type="dxa"/>
            <w:left w:w="108" w:type="dxa"/>
            <w:bottom w:w="0" w:type="dxa"/>
            <w:right w:w="108" w:type="dxa"/>
          </w:tblCellMar>
        </w:tblPrEx>
        <w:trPr>
          <w:trHeight w:val="257" w:hRule="atLeast"/>
        </w:trPr>
        <w:tc>
          <w:tcPr>
            <w:tcW w:w="1844" w:type="dxa"/>
            <w:tcBorders>
              <w:top w:val="single" w:color="000000" w:sz="4" w:space="0"/>
              <w:left w:val="single" w:color="000000" w:sz="4" w:space="0"/>
              <w:bottom w:val="single" w:color="auto" w:sz="4" w:space="0"/>
              <w:right w:val="single" w:color="000000" w:sz="4" w:space="0"/>
            </w:tcBorders>
            <w:vAlign w:val="center"/>
          </w:tcPr>
          <w:p w14:paraId="078EBBEE">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核查组成员</w:t>
            </w:r>
          </w:p>
        </w:tc>
        <w:tc>
          <w:tcPr>
            <w:tcW w:w="7626" w:type="dxa"/>
            <w:gridSpan w:val="13"/>
            <w:tcBorders>
              <w:top w:val="single" w:color="000000" w:sz="4" w:space="0"/>
              <w:left w:val="nil"/>
              <w:bottom w:val="single" w:color="auto" w:sz="4" w:space="0"/>
              <w:right w:val="single" w:color="000000" w:sz="4" w:space="0"/>
            </w:tcBorders>
            <w:vAlign w:val="center"/>
          </w:tcPr>
          <w:p w14:paraId="27EC8FBD">
            <w:pPr>
              <w:spacing w:after="0" w:line="560" w:lineRule="exact"/>
              <w:rPr>
                <w:rFonts w:ascii="仿宋_GB2312" w:hAnsi="仿宋" w:eastAsia="仿宋_GB2312" w:cs="宋体"/>
                <w:sz w:val="32"/>
                <w:szCs w:val="32"/>
              </w:rPr>
            </w:pPr>
          </w:p>
        </w:tc>
      </w:tr>
      <w:tr w14:paraId="4C0E6445">
        <w:tblPrEx>
          <w:tblCellMar>
            <w:top w:w="0" w:type="dxa"/>
            <w:left w:w="108" w:type="dxa"/>
            <w:bottom w:w="0" w:type="dxa"/>
            <w:right w:w="108" w:type="dxa"/>
          </w:tblCellMar>
        </w:tblPrEx>
        <w:trPr>
          <w:trHeight w:val="363" w:hRule="atLeast"/>
        </w:trPr>
        <w:tc>
          <w:tcPr>
            <w:tcW w:w="1844" w:type="dxa"/>
            <w:tcBorders>
              <w:top w:val="single" w:color="auto" w:sz="4" w:space="0"/>
              <w:left w:val="single" w:color="auto" w:sz="4" w:space="0"/>
              <w:bottom w:val="single" w:color="auto" w:sz="4" w:space="0"/>
              <w:right w:val="single" w:color="auto" w:sz="4" w:space="0"/>
            </w:tcBorders>
            <w:vAlign w:val="center"/>
          </w:tcPr>
          <w:p w14:paraId="4F4A0DEC">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技术复核人</w:t>
            </w:r>
          </w:p>
        </w:tc>
        <w:tc>
          <w:tcPr>
            <w:tcW w:w="2048" w:type="dxa"/>
            <w:gridSpan w:val="3"/>
            <w:tcBorders>
              <w:top w:val="single" w:color="auto" w:sz="4" w:space="0"/>
              <w:left w:val="single" w:color="auto" w:sz="4" w:space="0"/>
              <w:bottom w:val="single" w:color="auto" w:sz="4" w:space="0"/>
              <w:right w:val="single" w:color="auto" w:sz="4" w:space="0"/>
            </w:tcBorders>
            <w:vAlign w:val="center"/>
          </w:tcPr>
          <w:p w14:paraId="7582C602">
            <w:pPr>
              <w:spacing w:after="0" w:line="560" w:lineRule="exact"/>
              <w:rPr>
                <w:rFonts w:ascii="仿宋_GB2312" w:hAnsi="仿宋" w:eastAsia="仿宋_GB2312" w:cs="宋体"/>
                <w:bCs/>
                <w:sz w:val="32"/>
                <w:szCs w:val="32"/>
              </w:rPr>
            </w:pPr>
          </w:p>
        </w:tc>
        <w:tc>
          <w:tcPr>
            <w:tcW w:w="943" w:type="dxa"/>
            <w:tcBorders>
              <w:top w:val="single" w:color="auto" w:sz="4" w:space="0"/>
              <w:left w:val="single" w:color="auto" w:sz="4" w:space="0"/>
              <w:bottom w:val="single" w:color="auto" w:sz="4" w:space="0"/>
              <w:right w:val="single" w:color="auto" w:sz="4" w:space="0"/>
            </w:tcBorders>
            <w:vAlign w:val="center"/>
          </w:tcPr>
          <w:p w14:paraId="1546F0BE">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签名</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2EB1BF9E">
            <w:pPr>
              <w:spacing w:after="0" w:line="560" w:lineRule="exact"/>
              <w:rPr>
                <w:rFonts w:ascii="仿宋_GB2312" w:hAnsi="仿宋" w:eastAsia="仿宋_GB2312" w:cs="宋体"/>
                <w:sz w:val="32"/>
                <w:szCs w:val="32"/>
              </w:rPr>
            </w:pPr>
          </w:p>
        </w:tc>
        <w:tc>
          <w:tcPr>
            <w:tcW w:w="906" w:type="dxa"/>
            <w:gridSpan w:val="3"/>
            <w:tcBorders>
              <w:top w:val="single" w:color="auto" w:sz="4" w:space="0"/>
              <w:left w:val="single" w:color="auto" w:sz="4" w:space="0"/>
              <w:bottom w:val="single" w:color="auto" w:sz="4" w:space="0"/>
              <w:right w:val="single" w:color="auto" w:sz="4" w:space="0"/>
            </w:tcBorders>
            <w:vAlign w:val="center"/>
          </w:tcPr>
          <w:p w14:paraId="060396E6">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日期</w:t>
            </w:r>
          </w:p>
        </w:tc>
        <w:tc>
          <w:tcPr>
            <w:tcW w:w="1570" w:type="dxa"/>
            <w:gridSpan w:val="3"/>
            <w:tcBorders>
              <w:top w:val="single" w:color="auto" w:sz="4" w:space="0"/>
              <w:left w:val="single" w:color="auto" w:sz="4" w:space="0"/>
              <w:bottom w:val="single" w:color="auto" w:sz="4" w:space="0"/>
              <w:right w:val="single" w:color="auto" w:sz="4" w:space="0"/>
            </w:tcBorders>
          </w:tcPr>
          <w:p w14:paraId="7EAFEA9B">
            <w:pPr>
              <w:spacing w:after="0" w:line="560" w:lineRule="exact"/>
              <w:rPr>
                <w:rFonts w:ascii="仿宋_GB2312" w:hAnsi="仿宋" w:eastAsia="仿宋_GB2312" w:cs="宋体"/>
                <w:b/>
                <w:sz w:val="32"/>
                <w:szCs w:val="32"/>
              </w:rPr>
            </w:pPr>
          </w:p>
        </w:tc>
      </w:tr>
      <w:tr w14:paraId="7462D546">
        <w:tblPrEx>
          <w:tblCellMar>
            <w:top w:w="0" w:type="dxa"/>
            <w:left w:w="108" w:type="dxa"/>
            <w:bottom w:w="0" w:type="dxa"/>
            <w:right w:w="108" w:type="dxa"/>
          </w:tblCellMar>
        </w:tblPrEx>
        <w:trPr>
          <w:trHeight w:val="411" w:hRule="atLeast"/>
        </w:trPr>
        <w:tc>
          <w:tcPr>
            <w:tcW w:w="1844" w:type="dxa"/>
            <w:tcBorders>
              <w:top w:val="single" w:color="auto" w:sz="4" w:space="0"/>
              <w:left w:val="single" w:color="auto" w:sz="4" w:space="0"/>
              <w:bottom w:val="single" w:color="auto" w:sz="4" w:space="0"/>
              <w:right w:val="single" w:color="auto" w:sz="4" w:space="0"/>
            </w:tcBorders>
            <w:vAlign w:val="center"/>
          </w:tcPr>
          <w:p w14:paraId="12C2F4E4">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批准人</w:t>
            </w:r>
          </w:p>
        </w:tc>
        <w:tc>
          <w:tcPr>
            <w:tcW w:w="2048" w:type="dxa"/>
            <w:gridSpan w:val="3"/>
            <w:tcBorders>
              <w:top w:val="single" w:color="auto" w:sz="4" w:space="0"/>
              <w:left w:val="single" w:color="auto" w:sz="4" w:space="0"/>
              <w:bottom w:val="single" w:color="auto" w:sz="4" w:space="0"/>
              <w:right w:val="single" w:color="auto" w:sz="4" w:space="0"/>
            </w:tcBorders>
            <w:vAlign w:val="center"/>
          </w:tcPr>
          <w:p w14:paraId="74E2773E">
            <w:pPr>
              <w:spacing w:after="0" w:line="560" w:lineRule="exact"/>
              <w:rPr>
                <w:rFonts w:ascii="仿宋_GB2312" w:hAnsi="仿宋" w:eastAsia="仿宋_GB2312" w:cs="宋体"/>
                <w:bCs/>
                <w:sz w:val="32"/>
                <w:szCs w:val="32"/>
              </w:rPr>
            </w:pPr>
          </w:p>
        </w:tc>
        <w:tc>
          <w:tcPr>
            <w:tcW w:w="943" w:type="dxa"/>
            <w:tcBorders>
              <w:top w:val="single" w:color="auto" w:sz="4" w:space="0"/>
              <w:left w:val="single" w:color="auto" w:sz="4" w:space="0"/>
              <w:bottom w:val="single" w:color="auto" w:sz="4" w:space="0"/>
              <w:right w:val="single" w:color="auto" w:sz="4" w:space="0"/>
            </w:tcBorders>
            <w:vAlign w:val="center"/>
          </w:tcPr>
          <w:p w14:paraId="7274D857">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签名</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7957E806">
            <w:pPr>
              <w:spacing w:after="0" w:line="560" w:lineRule="exact"/>
              <w:rPr>
                <w:rFonts w:ascii="仿宋_GB2312" w:hAnsi="仿宋" w:eastAsia="仿宋_GB2312" w:cs="宋体"/>
                <w:sz w:val="32"/>
                <w:szCs w:val="32"/>
              </w:rPr>
            </w:pPr>
          </w:p>
        </w:tc>
        <w:tc>
          <w:tcPr>
            <w:tcW w:w="906" w:type="dxa"/>
            <w:gridSpan w:val="3"/>
            <w:tcBorders>
              <w:top w:val="single" w:color="auto" w:sz="4" w:space="0"/>
              <w:left w:val="single" w:color="auto" w:sz="4" w:space="0"/>
              <w:bottom w:val="single" w:color="auto" w:sz="4" w:space="0"/>
              <w:right w:val="single" w:color="auto" w:sz="4" w:space="0"/>
            </w:tcBorders>
            <w:vAlign w:val="center"/>
          </w:tcPr>
          <w:p w14:paraId="3E16A491">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日期</w:t>
            </w:r>
          </w:p>
        </w:tc>
        <w:tc>
          <w:tcPr>
            <w:tcW w:w="1570" w:type="dxa"/>
            <w:gridSpan w:val="3"/>
            <w:tcBorders>
              <w:top w:val="single" w:color="auto" w:sz="4" w:space="0"/>
              <w:left w:val="single" w:color="auto" w:sz="4" w:space="0"/>
              <w:bottom w:val="single" w:color="auto" w:sz="4" w:space="0"/>
              <w:right w:val="single" w:color="auto" w:sz="4" w:space="0"/>
            </w:tcBorders>
          </w:tcPr>
          <w:p w14:paraId="29BEFD44">
            <w:pPr>
              <w:spacing w:after="0" w:line="560" w:lineRule="exact"/>
              <w:rPr>
                <w:rFonts w:ascii="仿宋_GB2312" w:hAnsi="仿宋" w:eastAsia="仿宋_GB2312" w:cs="宋体"/>
                <w:b/>
                <w:sz w:val="32"/>
                <w:szCs w:val="32"/>
              </w:rPr>
            </w:pPr>
          </w:p>
        </w:tc>
      </w:tr>
    </w:tbl>
    <w:p w14:paraId="6D27D271">
      <w:pPr>
        <w:spacing w:after="0" w:line="560" w:lineRule="exact"/>
        <w:rPr>
          <w:rFonts w:ascii="仿宋_GB2312" w:hAnsi="仿宋" w:eastAsia="仿宋_GB2312" w:cs="宋体"/>
          <w:sz w:val="32"/>
          <w:szCs w:val="32"/>
        </w:rPr>
      </w:pPr>
    </w:p>
    <w:p w14:paraId="0E30DA16">
      <w:pPr>
        <w:spacing w:after="0" w:line="560" w:lineRule="exact"/>
        <w:rPr>
          <w:rFonts w:ascii="仿宋_GB2312" w:hAnsi="仿宋" w:eastAsia="仿宋_GB2312" w:cs="宋体"/>
          <w:b/>
          <w:bCs/>
          <w:sz w:val="32"/>
          <w:szCs w:val="32"/>
        </w:rPr>
      </w:pPr>
      <w:r>
        <w:rPr>
          <w:rFonts w:hint="eastAsia" w:ascii="仿宋_GB2312" w:hAnsi="仿宋" w:eastAsia="仿宋_GB2312" w:cs="宋体"/>
          <w:sz w:val="32"/>
          <w:szCs w:val="32"/>
        </w:rPr>
        <w:br w:type="page"/>
      </w:r>
      <w:r>
        <w:rPr>
          <w:rFonts w:hint="eastAsia" w:ascii="仿宋_GB2312" w:hAnsi="仿宋" w:eastAsia="仿宋_GB2312" w:cs="宋体"/>
          <w:b/>
          <w:bCs/>
          <w:sz w:val="32"/>
          <w:szCs w:val="32"/>
        </w:rPr>
        <w:t>第三部分  目录</w:t>
      </w:r>
    </w:p>
    <w:p w14:paraId="47AF31D3">
      <w:pPr>
        <w:spacing w:after="0" w:line="560" w:lineRule="exact"/>
        <w:rPr>
          <w:rFonts w:ascii="仿宋_GB2312" w:hAnsi="仿宋" w:eastAsia="仿宋_GB2312" w:cs="宋体"/>
          <w:b/>
          <w:bCs/>
          <w:sz w:val="32"/>
          <w:szCs w:val="32"/>
        </w:rPr>
      </w:pPr>
      <w:r>
        <w:rPr>
          <w:rFonts w:hint="eastAsia" w:ascii="仿宋_GB2312" w:hAnsi="仿宋" w:eastAsia="仿宋_GB2312" w:cs="宋体"/>
          <w:b/>
          <w:bCs/>
          <w:sz w:val="32"/>
          <w:szCs w:val="32"/>
        </w:rPr>
        <w:t>第四部分  核查报告正文（至少包括以下内容）</w:t>
      </w:r>
    </w:p>
    <w:p w14:paraId="23715BC0">
      <w:pPr>
        <w:spacing w:after="0" w:line="560" w:lineRule="exact"/>
        <w:ind w:right="850"/>
        <w:outlineLvl w:val="0"/>
        <w:rPr>
          <w:rFonts w:ascii="仿宋_GB2312" w:hAnsi="仿宋" w:eastAsia="仿宋_GB2312" w:cs="Arial"/>
          <w:b/>
          <w:sz w:val="32"/>
          <w:szCs w:val="32"/>
        </w:rPr>
      </w:pPr>
      <w:r>
        <w:rPr>
          <w:rFonts w:hint="eastAsia" w:ascii="仿宋_GB2312" w:hAnsi="仿宋" w:eastAsia="仿宋_GB2312" w:cs="Arial"/>
          <w:b/>
          <w:caps/>
          <w:sz w:val="32"/>
          <w:szCs w:val="32"/>
        </w:rPr>
        <w:t>1. 概述</w:t>
      </w:r>
    </w:p>
    <w:p w14:paraId="415D5CDA">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1.1. 核查目的</w:t>
      </w:r>
    </w:p>
    <w:p w14:paraId="1B56AC99">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1.2. 核查范围</w:t>
      </w:r>
    </w:p>
    <w:p w14:paraId="0AD61F2A">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1.3. 核查准则</w:t>
      </w:r>
    </w:p>
    <w:p w14:paraId="43840235">
      <w:pPr>
        <w:spacing w:after="0" w:line="560" w:lineRule="exact"/>
        <w:ind w:right="850"/>
        <w:outlineLvl w:val="0"/>
        <w:rPr>
          <w:rFonts w:ascii="仿宋_GB2312" w:hAnsi="仿宋" w:eastAsia="仿宋_GB2312" w:cs="Arial"/>
          <w:b/>
          <w:caps/>
          <w:sz w:val="32"/>
          <w:szCs w:val="32"/>
        </w:rPr>
      </w:pPr>
      <w:r>
        <w:rPr>
          <w:rFonts w:hint="eastAsia" w:ascii="仿宋_GB2312" w:hAnsi="仿宋" w:eastAsia="仿宋_GB2312" w:cs="Arial"/>
          <w:b/>
          <w:caps/>
          <w:sz w:val="32"/>
          <w:szCs w:val="32"/>
        </w:rPr>
        <w:t>2. 核查过程和方法</w:t>
      </w:r>
    </w:p>
    <w:p w14:paraId="53D85488">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2.1. 核查组安排</w:t>
      </w:r>
    </w:p>
    <w:p w14:paraId="58776540">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2.2. 文件评审</w:t>
      </w:r>
    </w:p>
    <w:p w14:paraId="54864E3B">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2.3. 现场访问</w:t>
      </w:r>
    </w:p>
    <w:p w14:paraId="2401AA20">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2.4. 核查报告编写及内部技术复核</w:t>
      </w:r>
    </w:p>
    <w:p w14:paraId="4A86DA54">
      <w:pPr>
        <w:spacing w:after="0" w:line="560" w:lineRule="exact"/>
        <w:ind w:left="851" w:right="851" w:hanging="851"/>
        <w:rPr>
          <w:rFonts w:ascii="仿宋_GB2312" w:hAnsi="仿宋" w:eastAsia="仿宋_GB2312" w:cs="Arial"/>
          <w:b/>
          <w:sz w:val="32"/>
          <w:szCs w:val="32"/>
        </w:rPr>
      </w:pPr>
      <w:r>
        <w:rPr>
          <w:rFonts w:hint="eastAsia" w:ascii="仿宋_GB2312" w:hAnsi="仿宋" w:eastAsia="仿宋_GB2312" w:cs="Arial"/>
          <w:b/>
          <w:sz w:val="32"/>
          <w:szCs w:val="32"/>
        </w:rPr>
        <w:t>3 .核查发现</w:t>
      </w:r>
    </w:p>
    <w:p w14:paraId="022A038B">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 xml:space="preserve">3.1  二氧化碳重点排放单位的基本信息 </w:t>
      </w:r>
    </w:p>
    <w:p w14:paraId="778547B1">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3.2  二氧化碳重点排放单位的设施边界及排放源识别</w:t>
      </w:r>
    </w:p>
    <w:p w14:paraId="5C1A9FEF">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3.3  核算方法、数据与《企业(单位)二氧化碳核算与报告指南》的符合性</w:t>
      </w:r>
    </w:p>
    <w:p w14:paraId="3B4D2E19">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3.4  测量设备校准的符合性</w:t>
      </w:r>
    </w:p>
    <w:p w14:paraId="552E5A4D">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3.5  二氧化碳排放量计算过程及结果</w:t>
      </w:r>
    </w:p>
    <w:p w14:paraId="727F336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3.6</w:t>
      </w:r>
      <w:r>
        <w:rPr>
          <w:rFonts w:hint="eastAsia" w:ascii="仿宋_GB2312" w:hAnsi="仿宋" w:eastAsia="仿宋_GB2312" w:cs="宋体"/>
          <w:sz w:val="32"/>
          <w:szCs w:val="32"/>
        </w:rPr>
        <w:tab/>
      </w:r>
      <w:r>
        <w:rPr>
          <w:rFonts w:hint="eastAsia" w:ascii="仿宋_GB2312" w:hAnsi="仿宋" w:eastAsia="仿宋_GB2312" w:cs="宋体"/>
          <w:sz w:val="32"/>
          <w:szCs w:val="32"/>
        </w:rPr>
        <w:t>本年度新增排放设施和</w:t>
      </w:r>
      <w:r>
        <w:rPr>
          <w:rFonts w:ascii="仿宋_GB2312" w:hAnsi="仿宋" w:eastAsia="仿宋_GB2312" w:cs="宋体"/>
          <w:sz w:val="32"/>
          <w:szCs w:val="32"/>
        </w:rPr>
        <w:t>既有设施退出</w:t>
      </w:r>
      <w:r>
        <w:rPr>
          <w:rFonts w:hint="eastAsia" w:ascii="仿宋_GB2312" w:hAnsi="仿宋" w:eastAsia="仿宋_GB2312" w:cs="宋体"/>
          <w:sz w:val="32"/>
          <w:szCs w:val="32"/>
        </w:rPr>
        <w:t>的核查</w:t>
      </w:r>
    </w:p>
    <w:p w14:paraId="4111446B">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3.7</w:t>
      </w:r>
      <w:r>
        <w:rPr>
          <w:rFonts w:hint="eastAsia" w:ascii="仿宋_GB2312" w:hAnsi="仿宋" w:eastAsia="仿宋_GB2312" w:cs="宋体"/>
          <w:sz w:val="32"/>
          <w:szCs w:val="32"/>
        </w:rPr>
        <w:tab/>
      </w:r>
      <w:r>
        <w:rPr>
          <w:rFonts w:hint="eastAsia" w:ascii="仿宋_GB2312" w:hAnsi="仿宋" w:eastAsia="仿宋_GB2312" w:cs="宋体"/>
          <w:sz w:val="32"/>
          <w:szCs w:val="32"/>
        </w:rPr>
        <w:t>未来二氧化碳控制措施</w:t>
      </w:r>
    </w:p>
    <w:p w14:paraId="027E020E">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3.8 对监测计划的核查</w:t>
      </w:r>
    </w:p>
    <w:p w14:paraId="0586A724">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3.9</w:t>
      </w:r>
      <w:r>
        <w:rPr>
          <w:rFonts w:hint="eastAsia" w:ascii="仿宋_GB2312" w:hAnsi="仿宋" w:eastAsia="仿宋_GB2312" w:cs="宋体"/>
          <w:sz w:val="32"/>
          <w:szCs w:val="32"/>
        </w:rPr>
        <w:tab/>
      </w:r>
      <w:r>
        <w:rPr>
          <w:rFonts w:hint="eastAsia" w:ascii="仿宋_GB2312" w:hAnsi="仿宋" w:eastAsia="仿宋_GB2312" w:cs="宋体"/>
          <w:sz w:val="32"/>
          <w:szCs w:val="32"/>
        </w:rPr>
        <w:t>京内移动设施和京外能源消费总量的核查</w:t>
      </w:r>
    </w:p>
    <w:p w14:paraId="4173564A">
      <w:pPr>
        <w:spacing w:after="0" w:line="560" w:lineRule="exact"/>
        <w:ind w:right="850"/>
        <w:rPr>
          <w:rFonts w:ascii="仿宋_GB2312" w:hAnsi="仿宋" w:eastAsia="仿宋_GB2312" w:cs="Arial"/>
          <w:caps/>
          <w:sz w:val="32"/>
          <w:szCs w:val="32"/>
        </w:rPr>
      </w:pPr>
      <w:r>
        <w:rPr>
          <w:rFonts w:hint="eastAsia" w:ascii="仿宋_GB2312" w:hAnsi="仿宋" w:eastAsia="仿宋_GB2312" w:cs="Arial"/>
          <w:caps/>
          <w:sz w:val="32"/>
          <w:szCs w:val="32"/>
        </w:rPr>
        <w:t>3.10质量管理体系</w:t>
      </w:r>
    </w:p>
    <w:p w14:paraId="5F6B6AD4">
      <w:pPr>
        <w:spacing w:after="0" w:line="560" w:lineRule="exact"/>
        <w:ind w:right="850"/>
        <w:outlineLvl w:val="0"/>
        <w:rPr>
          <w:rFonts w:ascii="仿宋_GB2312" w:hAnsi="仿宋" w:eastAsia="仿宋_GB2312" w:cs="Arial"/>
          <w:b/>
          <w:caps/>
          <w:sz w:val="32"/>
          <w:szCs w:val="32"/>
        </w:rPr>
      </w:pPr>
      <w:r>
        <w:rPr>
          <w:rFonts w:hint="eastAsia" w:ascii="仿宋_GB2312" w:hAnsi="仿宋" w:eastAsia="仿宋_GB2312" w:cs="Arial"/>
          <w:b/>
          <w:caps/>
          <w:sz w:val="32"/>
          <w:szCs w:val="32"/>
        </w:rPr>
        <w:t>4. 核查结论</w:t>
      </w:r>
    </w:p>
    <w:p w14:paraId="4690FF70">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4.1</w:t>
      </w:r>
      <w:r>
        <w:rPr>
          <w:rFonts w:hint="eastAsia" w:ascii="仿宋_GB2312" w:hAnsi="仿宋" w:eastAsia="仿宋_GB2312" w:cs="宋体"/>
          <w:sz w:val="32"/>
          <w:szCs w:val="32"/>
        </w:rPr>
        <w:tab/>
      </w:r>
      <w:r>
        <w:rPr>
          <w:rFonts w:hint="eastAsia" w:ascii="仿宋_GB2312" w:hAnsi="仿宋" w:eastAsia="仿宋_GB2312" w:cs="宋体"/>
          <w:sz w:val="32"/>
          <w:szCs w:val="32"/>
        </w:rPr>
        <w:t>核算、报告与方法学的符合性</w:t>
      </w:r>
    </w:p>
    <w:p w14:paraId="307ED936">
      <w:pPr>
        <w:spacing w:after="0" w:line="560" w:lineRule="exact"/>
        <w:ind w:left="640" w:hanging="640" w:hangingChars="200"/>
        <w:rPr>
          <w:rFonts w:ascii="仿宋_GB2312" w:hAnsi="仿宋" w:eastAsia="仿宋_GB2312" w:cs="宋体"/>
          <w:sz w:val="32"/>
          <w:szCs w:val="32"/>
        </w:rPr>
      </w:pPr>
      <w:r>
        <w:rPr>
          <w:rFonts w:hint="eastAsia" w:ascii="仿宋_GB2312" w:hAnsi="仿宋" w:eastAsia="仿宋_GB2312" w:cs="宋体"/>
          <w:sz w:val="32"/>
          <w:szCs w:val="32"/>
        </w:rPr>
        <w:t>4.2</w:t>
      </w:r>
      <w:r>
        <w:rPr>
          <w:rFonts w:hint="eastAsia" w:ascii="仿宋_GB2312" w:hAnsi="仿宋" w:eastAsia="仿宋_GB2312" w:cs="宋体"/>
          <w:sz w:val="32"/>
          <w:szCs w:val="32"/>
        </w:rPr>
        <w:tab/>
      </w:r>
      <w:r>
        <w:rPr>
          <w:rFonts w:hint="eastAsia" w:ascii="仿宋_GB2312" w:hAnsi="仿宋" w:eastAsia="仿宋_GB2312" w:cs="宋体"/>
          <w:sz w:val="32"/>
          <w:szCs w:val="32"/>
        </w:rPr>
        <w:t>本年度排放量及活动水平</w:t>
      </w:r>
      <w:r>
        <w:rPr>
          <w:rFonts w:ascii="仿宋_GB2312" w:hAnsi="仿宋" w:eastAsia="仿宋_GB2312" w:cs="宋体"/>
          <w:sz w:val="32"/>
          <w:szCs w:val="32"/>
        </w:rPr>
        <w:t>数据</w:t>
      </w:r>
      <w:r>
        <w:rPr>
          <w:rFonts w:hint="eastAsia" w:ascii="仿宋_GB2312" w:hAnsi="仿宋" w:eastAsia="仿宋_GB2312" w:cs="宋体"/>
          <w:sz w:val="32"/>
          <w:szCs w:val="32"/>
        </w:rPr>
        <w:t>的声明</w:t>
      </w:r>
      <w:r>
        <w:rPr>
          <w:rFonts w:ascii="仿宋_GB2312" w:hAnsi="仿宋" w:eastAsia="仿宋_GB2312" w:cs="宋体"/>
          <w:sz w:val="32"/>
          <w:szCs w:val="32"/>
        </w:rPr>
        <w:t>。</w:t>
      </w:r>
    </w:p>
    <w:p w14:paraId="5A4660A6">
      <w:pPr>
        <w:spacing w:after="0" w:line="560" w:lineRule="exact"/>
        <w:ind w:left="640" w:hanging="640" w:hangingChars="200"/>
        <w:rPr>
          <w:rFonts w:ascii="仿宋_GB2312" w:hAnsi="仿宋" w:eastAsia="仿宋_GB2312" w:cs="宋体"/>
          <w:sz w:val="32"/>
          <w:szCs w:val="32"/>
        </w:rPr>
      </w:pPr>
      <w:r>
        <w:rPr>
          <w:rFonts w:hint="eastAsia" w:ascii="仿宋_GB2312" w:hAnsi="仿宋" w:eastAsia="仿宋_GB2312" w:cs="宋体"/>
          <w:sz w:val="32"/>
          <w:szCs w:val="32"/>
        </w:rPr>
        <w:t>4.3</w:t>
      </w:r>
      <w:r>
        <w:rPr>
          <w:rFonts w:hint="eastAsia" w:ascii="仿宋_GB2312" w:hAnsi="仿宋" w:eastAsia="仿宋_GB2312"/>
          <w:sz w:val="32"/>
          <w:szCs w:val="32"/>
        </w:rPr>
        <w:t>本年度排放量及</w:t>
      </w:r>
      <w:r>
        <w:rPr>
          <w:rFonts w:ascii="仿宋_GB2312" w:hAnsi="仿宋" w:eastAsia="仿宋_GB2312"/>
          <w:sz w:val="32"/>
          <w:szCs w:val="32"/>
        </w:rPr>
        <w:t>活动水平</w:t>
      </w:r>
      <w:r>
        <w:rPr>
          <w:rFonts w:hint="eastAsia" w:ascii="仿宋_GB2312" w:hAnsi="仿宋" w:eastAsia="仿宋_GB2312"/>
          <w:sz w:val="32"/>
          <w:szCs w:val="32"/>
        </w:rPr>
        <w:t>波动的</w:t>
      </w:r>
      <w:r>
        <w:rPr>
          <w:rFonts w:ascii="仿宋_GB2312" w:hAnsi="仿宋" w:eastAsia="仿宋_GB2312"/>
          <w:sz w:val="32"/>
          <w:szCs w:val="32"/>
        </w:rPr>
        <w:t>原因说明</w:t>
      </w:r>
    </w:p>
    <w:p w14:paraId="772E6917">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w:t>
      </w:r>
      <w:r>
        <w:rPr>
          <w:rFonts w:ascii="仿宋_GB2312" w:hAnsi="仿宋" w:eastAsia="仿宋_GB2312" w:cs="宋体"/>
          <w:sz w:val="32"/>
          <w:szCs w:val="32"/>
        </w:rPr>
        <w:t>4</w:t>
      </w:r>
      <w:r>
        <w:rPr>
          <w:rFonts w:hint="eastAsia" w:ascii="仿宋_GB2312" w:hAnsi="仿宋" w:eastAsia="仿宋_GB2312"/>
          <w:sz w:val="32"/>
          <w:szCs w:val="32"/>
        </w:rPr>
        <w:t>核算</w:t>
      </w:r>
      <w:r>
        <w:rPr>
          <w:rFonts w:ascii="仿宋_GB2312" w:hAnsi="仿宋" w:eastAsia="仿宋_GB2312"/>
          <w:sz w:val="32"/>
          <w:szCs w:val="32"/>
        </w:rPr>
        <w:t>和报告边界变化（</w:t>
      </w:r>
      <w:r>
        <w:rPr>
          <w:rFonts w:hint="eastAsia" w:ascii="仿宋_GB2312" w:hAnsi="仿宋" w:eastAsia="仿宋_GB2312"/>
          <w:sz w:val="32"/>
          <w:szCs w:val="32"/>
        </w:rPr>
        <w:t>含</w:t>
      </w:r>
      <w:r>
        <w:rPr>
          <w:rFonts w:ascii="仿宋_GB2312" w:hAnsi="仿宋" w:eastAsia="仿宋_GB2312"/>
          <w:sz w:val="32"/>
          <w:szCs w:val="32"/>
        </w:rPr>
        <w:t>设施变化）</w:t>
      </w:r>
      <w:r>
        <w:rPr>
          <w:rFonts w:hint="eastAsia" w:ascii="仿宋_GB2312" w:hAnsi="仿宋" w:eastAsia="仿宋_GB2312"/>
          <w:sz w:val="32"/>
          <w:szCs w:val="32"/>
        </w:rPr>
        <w:t>情况</w:t>
      </w:r>
    </w:p>
    <w:p w14:paraId="015396B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w:t>
      </w:r>
      <w:r>
        <w:rPr>
          <w:rFonts w:ascii="仿宋_GB2312" w:hAnsi="仿宋" w:eastAsia="仿宋_GB2312" w:cs="宋体"/>
          <w:sz w:val="32"/>
          <w:szCs w:val="32"/>
        </w:rPr>
        <w:t>4</w:t>
      </w:r>
      <w:r>
        <w:rPr>
          <w:rFonts w:hint="eastAsia" w:ascii="仿宋_GB2312" w:hAnsi="仿宋" w:eastAsia="仿宋_GB2312" w:cs="宋体"/>
          <w:sz w:val="32"/>
          <w:szCs w:val="32"/>
        </w:rPr>
        <w:tab/>
      </w:r>
      <w:r>
        <w:rPr>
          <w:rFonts w:hint="eastAsia" w:ascii="仿宋_GB2312" w:hAnsi="仿宋" w:eastAsia="仿宋_GB2312" w:cs="宋体"/>
          <w:sz w:val="32"/>
          <w:szCs w:val="32"/>
        </w:rPr>
        <w:t>核算</w:t>
      </w:r>
      <w:r>
        <w:rPr>
          <w:rFonts w:ascii="仿宋_GB2312" w:hAnsi="仿宋" w:eastAsia="仿宋_GB2312" w:cs="宋体"/>
          <w:sz w:val="32"/>
          <w:szCs w:val="32"/>
        </w:rPr>
        <w:t>和</w:t>
      </w:r>
      <w:r>
        <w:rPr>
          <w:rFonts w:hint="eastAsia" w:ascii="仿宋_GB2312" w:hAnsi="仿宋" w:eastAsia="仿宋_GB2312" w:cs="宋体"/>
          <w:sz w:val="32"/>
          <w:szCs w:val="32"/>
        </w:rPr>
        <w:t>报告</w:t>
      </w:r>
      <w:r>
        <w:rPr>
          <w:rFonts w:ascii="仿宋_GB2312" w:hAnsi="仿宋" w:eastAsia="仿宋_GB2312" w:cs="宋体"/>
          <w:sz w:val="32"/>
          <w:szCs w:val="32"/>
        </w:rPr>
        <w:t>边界变化（</w:t>
      </w:r>
      <w:r>
        <w:rPr>
          <w:rFonts w:hint="eastAsia" w:ascii="仿宋_GB2312" w:hAnsi="仿宋" w:eastAsia="仿宋_GB2312" w:cs="宋体"/>
          <w:sz w:val="32"/>
          <w:szCs w:val="32"/>
        </w:rPr>
        <w:t>含设施变化）</w:t>
      </w:r>
      <w:r>
        <w:rPr>
          <w:rFonts w:ascii="仿宋_GB2312" w:hAnsi="仿宋" w:eastAsia="仿宋_GB2312" w:cs="宋体"/>
          <w:sz w:val="32"/>
          <w:szCs w:val="32"/>
        </w:rPr>
        <w:t>情况</w:t>
      </w:r>
    </w:p>
    <w:p w14:paraId="4E300281">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w:t>
      </w:r>
      <w:r>
        <w:rPr>
          <w:rFonts w:ascii="仿宋_GB2312" w:hAnsi="仿宋" w:eastAsia="仿宋_GB2312" w:cs="宋体"/>
          <w:sz w:val="32"/>
          <w:szCs w:val="32"/>
        </w:rPr>
        <w:t>5</w:t>
      </w:r>
      <w:r>
        <w:rPr>
          <w:rFonts w:hint="eastAsia" w:ascii="仿宋_GB2312" w:hAnsi="仿宋" w:eastAsia="仿宋_GB2312" w:cs="宋体"/>
          <w:sz w:val="32"/>
          <w:szCs w:val="32"/>
        </w:rPr>
        <w:tab/>
      </w:r>
      <w:r>
        <w:rPr>
          <w:rFonts w:hint="eastAsia" w:ascii="仿宋_GB2312" w:hAnsi="仿宋" w:eastAsia="仿宋_GB2312" w:cs="宋体"/>
          <w:sz w:val="32"/>
          <w:szCs w:val="32"/>
        </w:rPr>
        <w:t>核查过程未覆盖到的问题的描述</w:t>
      </w:r>
    </w:p>
    <w:p w14:paraId="042060DC">
      <w:pPr>
        <w:spacing w:after="0" w:line="560" w:lineRule="exact"/>
        <w:ind w:right="850"/>
        <w:outlineLvl w:val="0"/>
        <w:rPr>
          <w:rFonts w:ascii="仿宋_GB2312" w:hAnsi="仿宋" w:eastAsia="仿宋_GB2312" w:cs="Arial"/>
          <w:b/>
          <w:caps/>
          <w:sz w:val="32"/>
          <w:szCs w:val="32"/>
        </w:rPr>
      </w:pPr>
      <w:r>
        <w:rPr>
          <w:rFonts w:hint="eastAsia" w:ascii="仿宋_GB2312" w:hAnsi="仿宋" w:eastAsia="仿宋_GB2312" w:cs="Arial"/>
          <w:b/>
          <w:caps/>
          <w:sz w:val="32"/>
          <w:szCs w:val="32"/>
        </w:rPr>
        <w:t>5. 附件</w:t>
      </w:r>
    </w:p>
    <w:p w14:paraId="3BD67FFF">
      <w:pPr>
        <w:spacing w:after="0" w:line="560" w:lineRule="exact"/>
        <w:ind w:right="850"/>
        <w:rPr>
          <w:rFonts w:ascii="仿宋_GB2312" w:hAnsi="仿宋" w:eastAsia="仿宋_GB2312" w:cs="Arial"/>
          <w:caps/>
          <w:sz w:val="32"/>
          <w:szCs w:val="32"/>
        </w:rPr>
      </w:pPr>
      <w:r>
        <w:rPr>
          <w:rFonts w:hint="eastAsia" w:ascii="仿宋_GB2312" w:hAnsi="仿宋" w:eastAsia="仿宋_GB2312" w:cs="Arial"/>
          <w:caps/>
          <w:sz w:val="32"/>
          <w:szCs w:val="32"/>
        </w:rPr>
        <w:t>附件1：不符合清单</w:t>
      </w:r>
    </w:p>
    <w:p w14:paraId="6142A287">
      <w:pPr>
        <w:spacing w:after="0" w:line="560" w:lineRule="exact"/>
        <w:ind w:right="850"/>
        <w:rPr>
          <w:rFonts w:ascii="仿宋_GB2312" w:hAnsi="仿宋" w:eastAsia="仿宋_GB2312" w:cs="Arial"/>
          <w:caps/>
          <w:sz w:val="32"/>
          <w:szCs w:val="32"/>
        </w:rPr>
      </w:pPr>
      <w:r>
        <w:rPr>
          <w:rFonts w:hint="eastAsia" w:ascii="仿宋_GB2312" w:hAnsi="仿宋" w:eastAsia="仿宋_GB2312" w:cs="Arial"/>
          <w:caps/>
          <w:sz w:val="32"/>
          <w:szCs w:val="32"/>
        </w:rPr>
        <w:t>附件2：对今后核算活动的建议</w:t>
      </w:r>
    </w:p>
    <w:p w14:paraId="4C54B1A3">
      <w:pPr>
        <w:spacing w:after="0" w:line="560" w:lineRule="exact"/>
        <w:rPr>
          <w:rFonts w:ascii="仿宋_GB2312" w:hAnsi="仿宋" w:eastAsia="仿宋_GB2312" w:cs="宋体"/>
          <w:b/>
          <w:bCs/>
          <w:sz w:val="32"/>
          <w:szCs w:val="32"/>
        </w:rPr>
      </w:pPr>
    </w:p>
    <w:p w14:paraId="52640554">
      <w:pPr>
        <w:spacing w:after="0" w:line="560" w:lineRule="exact"/>
        <w:rPr>
          <w:rFonts w:ascii="仿宋_GB2312" w:hAnsi="仿宋" w:eastAsia="仿宋_GB2312" w:cs="Arial"/>
          <w:caps/>
          <w:sz w:val="32"/>
          <w:szCs w:val="32"/>
        </w:rPr>
      </w:pPr>
      <w:r>
        <w:rPr>
          <w:rFonts w:hint="eastAsia" w:ascii="仿宋_GB2312" w:hAnsi="仿宋" w:eastAsia="仿宋_GB2312" w:cs="宋体"/>
          <w:b/>
          <w:bCs/>
          <w:sz w:val="32"/>
          <w:szCs w:val="32"/>
        </w:rPr>
        <w:t>第五部分  参考文件</w:t>
      </w:r>
      <w:r>
        <w:rPr>
          <w:rFonts w:ascii="仿宋_GB2312" w:hAnsi="仿宋" w:eastAsia="仿宋_GB2312" w:cs="Arial"/>
          <w:caps/>
          <w:sz w:val="32"/>
          <w:szCs w:val="32"/>
        </w:rPr>
        <w:br w:type="page"/>
      </w:r>
    </w:p>
    <w:p w14:paraId="71325D94">
      <w:pPr>
        <w:spacing w:after="0" w:line="560" w:lineRule="exact"/>
        <w:rPr>
          <w:rFonts w:ascii="黑体" w:hAnsi="黑体" w:eastAsia="黑体"/>
          <w:sz w:val="32"/>
          <w:szCs w:val="32"/>
        </w:rPr>
      </w:pPr>
      <w:r>
        <w:rPr>
          <w:rFonts w:hint="eastAsia" w:ascii="黑体" w:hAnsi="黑体" w:eastAsia="黑体"/>
          <w:sz w:val="32"/>
          <w:szCs w:val="32"/>
        </w:rPr>
        <w:t>附件2</w:t>
      </w:r>
    </w:p>
    <w:p w14:paraId="2C005B3A">
      <w:pPr>
        <w:spacing w:after="0" w:line="560" w:lineRule="exact"/>
        <w:ind w:right="850"/>
        <w:jc w:val="center"/>
        <w:rPr>
          <w:rFonts w:cs="Arial" w:asciiTheme="majorEastAsia" w:hAnsiTheme="majorEastAsia" w:eastAsiaTheme="majorEastAsia"/>
          <w:b/>
          <w:caps/>
          <w:sz w:val="44"/>
          <w:szCs w:val="44"/>
        </w:rPr>
      </w:pPr>
    </w:p>
    <w:p w14:paraId="2E299D9D">
      <w:pPr>
        <w:spacing w:after="0" w:line="560" w:lineRule="exact"/>
        <w:ind w:right="850"/>
        <w:jc w:val="center"/>
        <w:rPr>
          <w:rFonts w:cs="Arial" w:asciiTheme="majorEastAsia" w:hAnsiTheme="majorEastAsia" w:eastAsiaTheme="majorEastAsia"/>
          <w:b/>
          <w:caps/>
          <w:sz w:val="44"/>
          <w:szCs w:val="44"/>
        </w:rPr>
      </w:pPr>
      <w:r>
        <w:rPr>
          <w:rFonts w:hint="eastAsia" w:cs="Arial" w:asciiTheme="majorEastAsia" w:hAnsiTheme="majorEastAsia" w:eastAsiaTheme="majorEastAsia"/>
          <w:b/>
          <w:caps/>
          <w:sz w:val="44"/>
          <w:szCs w:val="44"/>
        </w:rPr>
        <w:t>扉页核查结论模板</w:t>
      </w:r>
    </w:p>
    <w:p w14:paraId="2D677E2F">
      <w:pPr>
        <w:spacing w:after="0" w:line="560" w:lineRule="exact"/>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核查结论</w:t>
      </w:r>
    </w:p>
    <w:p w14:paraId="6AED8B00">
      <w:pPr>
        <w:spacing w:after="0"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xxxx</w:t>
      </w:r>
      <w:r>
        <w:rPr>
          <w:rFonts w:hint="eastAsia" w:ascii="Times New Roman" w:hAnsi="Times New Roman" w:eastAsia="仿宋_GB2312"/>
          <w:color w:val="000000" w:themeColor="text1"/>
          <w:sz w:val="32"/>
          <w:szCs w:val="32"/>
        </w:rPr>
        <w:t>公司（以下简称排放单位）委托</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公司开展</w:t>
      </w:r>
      <w:r>
        <w:rPr>
          <w:rFonts w:ascii="Times New Roman" w:hAnsi="Times New Roman" w:eastAsia="仿宋_GB2312"/>
          <w:color w:val="000000" w:themeColor="text1"/>
          <w:sz w:val="32"/>
          <w:szCs w:val="32"/>
        </w:rPr>
        <w:t>XXXX</w:t>
      </w:r>
      <w:r>
        <w:rPr>
          <w:rFonts w:hint="eastAsia" w:ascii="Times New Roman" w:hAnsi="Times New Roman" w:eastAsia="仿宋_GB2312"/>
          <w:color w:val="000000" w:themeColor="text1"/>
          <w:sz w:val="32"/>
          <w:szCs w:val="32"/>
        </w:rPr>
        <w:t>年二氧化碳排放的核查工作。核查范围包括排放单位所有在北京市辖区内的固定设施和</w:t>
      </w:r>
      <w:r>
        <w:rPr>
          <w:rFonts w:hint="eastAsia" w:ascii="仿宋_GB2312" w:hAnsi="仿宋" w:eastAsia="仿宋_GB2312"/>
          <w:color w:val="000000" w:themeColor="text1"/>
          <w:sz w:val="32"/>
          <w:szCs w:val="32"/>
        </w:rPr>
        <w:t>以北京为注册地的交通运输行业的移动设施产生的二氧化碳直接排放和二氧化碳间接排放</w:t>
      </w:r>
    </w:p>
    <w:p w14:paraId="0AFB4127">
      <w:pPr>
        <w:spacing w:after="0" w:line="56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通过文件评审、现场访问、核查报告编写及内部技术复核，核查组对排放单位</w:t>
      </w:r>
      <w:r>
        <w:rPr>
          <w:rFonts w:ascii="Times New Roman" w:hAnsi="Times New Roman" w:eastAsia="仿宋_GB2312"/>
          <w:color w:val="000000" w:themeColor="text1"/>
          <w:sz w:val="32"/>
          <w:szCs w:val="32"/>
        </w:rPr>
        <w:t>XXXX</w:t>
      </w:r>
      <w:r>
        <w:rPr>
          <w:rFonts w:hint="eastAsia" w:ascii="Times New Roman" w:hAnsi="Times New Roman" w:eastAsia="仿宋_GB2312"/>
          <w:color w:val="000000" w:themeColor="text1"/>
          <w:sz w:val="32"/>
          <w:szCs w:val="32"/>
        </w:rPr>
        <w:t>年度二氧化碳排放报告形成如下核查结论：</w:t>
      </w:r>
    </w:p>
    <w:p w14:paraId="4123ADBD">
      <w:pPr>
        <w:spacing w:after="0"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1.</w:t>
      </w:r>
      <w:r>
        <w:rPr>
          <w:rFonts w:hint="eastAsia" w:ascii="Times New Roman" w:hAnsi="Times New Roman" w:eastAsia="仿宋_GB2312"/>
          <w:color w:val="000000" w:themeColor="text1"/>
          <w:sz w:val="32"/>
          <w:szCs w:val="32"/>
        </w:rPr>
        <w:t>核算、报告与方法学的符合性</w:t>
      </w:r>
    </w:p>
    <w:p w14:paraId="51CEDF87">
      <w:pPr>
        <w:spacing w:after="0" w:line="56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核查组确认所有不符合已全部关闭，排放单位的核算与报告均符合方法学《</w:t>
      </w:r>
      <w:r>
        <w:rPr>
          <w:rFonts w:ascii="Times New Roman" w:hAnsi="Times New Roman" w:eastAsia="仿宋_GB2312"/>
          <w:color w:val="000000" w:themeColor="text1"/>
          <w:sz w:val="32"/>
          <w:szCs w:val="32"/>
        </w:rPr>
        <w:t>xxxx</w:t>
      </w:r>
      <w:r>
        <w:rPr>
          <w:rFonts w:hint="eastAsia" w:ascii="Times New Roman" w:hAnsi="Times New Roman" w:eastAsia="仿宋_GB2312"/>
          <w:color w:val="000000" w:themeColor="text1"/>
          <w:sz w:val="32"/>
          <w:szCs w:val="32"/>
        </w:rPr>
        <w:t>排放核算和报告指南》的要求，核查组对本排放报告出具肯定的核查结论。</w:t>
      </w:r>
    </w:p>
    <w:p w14:paraId="126E8556">
      <w:pPr>
        <w:spacing w:after="0"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2.</w:t>
      </w:r>
      <w:r>
        <w:rPr>
          <w:rFonts w:hint="eastAsia" w:ascii="Times New Roman" w:hAnsi="Times New Roman" w:eastAsia="仿宋_GB2312"/>
          <w:color w:val="000000" w:themeColor="text1"/>
          <w:sz w:val="32"/>
          <w:szCs w:val="32"/>
        </w:rPr>
        <w:t>本年度排放量及活动水平数据的声明</w:t>
      </w:r>
    </w:p>
    <w:p w14:paraId="60AC54F2">
      <w:pPr>
        <w:spacing w:after="0" w:line="56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经核查的直接和间接排放量与最终排放报告中数据一致。经核查的直接排放量为</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吨，间接排放量为</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吨，总排放量为</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w:t>
      </w:r>
    </w:p>
    <w:p w14:paraId="50A2EEC5">
      <w:pPr>
        <w:spacing w:after="0" w:line="56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经核查活动水平数据</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（例如建筑面积）与最终排放报告中数据一致。经核查的建筑面积为</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平方米。</w:t>
      </w:r>
    </w:p>
    <w:p w14:paraId="30C13358">
      <w:pPr>
        <w:spacing w:after="0"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3.</w:t>
      </w:r>
      <w:r>
        <w:rPr>
          <w:rFonts w:hint="eastAsia" w:ascii="Times New Roman" w:hAnsi="Times New Roman" w:eastAsia="仿宋_GB2312"/>
          <w:color w:val="000000" w:themeColor="text1"/>
          <w:sz w:val="32"/>
          <w:szCs w:val="32"/>
        </w:rPr>
        <w:t>年度排放量及活动水平波动的原因说明</w:t>
      </w:r>
    </w:p>
    <w:p w14:paraId="3252D9CC">
      <w:pPr>
        <w:spacing w:after="0" w:line="56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本年度排放量与上一年度排放量相比增加（或减少）</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，其中直接排放相比上一年度增加（或减少）</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，间接排放相比上一年度增加（或减少）</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，原因为</w:t>
      </w:r>
      <w:r>
        <w:rPr>
          <w:rFonts w:ascii="Times New Roman" w:hAnsi="Times New Roman" w:eastAsia="仿宋_GB2312"/>
          <w:color w:val="000000" w:themeColor="text1"/>
          <w:sz w:val="32"/>
          <w:szCs w:val="32"/>
        </w:rPr>
        <w:t>xxxxxxx</w:t>
      </w:r>
      <w:r>
        <w:rPr>
          <w:rFonts w:hint="eastAsia" w:ascii="Times New Roman" w:hAnsi="Times New Roman" w:eastAsia="仿宋_GB2312"/>
          <w:color w:val="000000" w:themeColor="text1"/>
          <w:sz w:val="32"/>
          <w:szCs w:val="32"/>
        </w:rPr>
        <w:t>。</w:t>
      </w:r>
    </w:p>
    <w:p w14:paraId="0F2973CF">
      <w:pPr>
        <w:spacing w:after="0" w:line="56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本年度排放量相比历史基准年份排放量相比增加（或减少）</w:t>
      </w:r>
      <w:r>
        <w:rPr>
          <w:rFonts w:ascii="Times New Roman" w:hAnsi="Times New Roman" w:eastAsia="仿宋_GB2312"/>
          <w:color w:val="000000" w:themeColor="text1"/>
          <w:sz w:val="32"/>
          <w:szCs w:val="32"/>
        </w:rPr>
        <w:t>xxxx.xx</w:t>
      </w:r>
      <w:r>
        <w:rPr>
          <w:rFonts w:hint="eastAsia" w:ascii="Times New Roman" w:hAnsi="Times New Roman" w:eastAsia="仿宋_GB2312"/>
          <w:color w:val="000000" w:themeColor="text1"/>
          <w:sz w:val="32"/>
          <w:szCs w:val="32"/>
        </w:rPr>
        <w:t>吨，增加（或减少）比例为</w:t>
      </w:r>
      <w:r>
        <w:rPr>
          <w:rFonts w:ascii="Times New Roman" w:hAnsi="Times New Roman" w:eastAsia="仿宋_GB2312"/>
          <w:color w:val="000000" w:themeColor="text1"/>
          <w:sz w:val="32"/>
          <w:szCs w:val="32"/>
        </w:rPr>
        <w:t>x.xx%</w:t>
      </w:r>
      <w:r>
        <w:rPr>
          <w:rFonts w:hint="eastAsia" w:ascii="Times New Roman" w:hAnsi="Times New Roman" w:eastAsia="仿宋_GB2312"/>
          <w:color w:val="000000" w:themeColor="text1"/>
          <w:sz w:val="32"/>
          <w:szCs w:val="32"/>
        </w:rPr>
        <w:t>。</w:t>
      </w:r>
    </w:p>
    <w:p w14:paraId="5EF06C39">
      <w:pPr>
        <w:spacing w:after="0" w:line="560" w:lineRule="exact"/>
        <w:jc w:val="center"/>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24"/>
        </w:rPr>
        <w:t>表</w:t>
      </w:r>
      <w:r>
        <w:rPr>
          <w:rFonts w:ascii="Times New Roman" w:hAnsi="Times New Roman" w:eastAsia="仿宋_GB2312"/>
          <w:color w:val="000000" w:themeColor="text1"/>
          <w:sz w:val="24"/>
        </w:rPr>
        <w:t xml:space="preserve">XX  </w:t>
      </w:r>
      <w:r>
        <w:rPr>
          <w:rFonts w:hint="eastAsia" w:ascii="Times New Roman" w:hAnsi="Times New Roman" w:eastAsia="仿宋_GB2312"/>
          <w:color w:val="000000" w:themeColor="text1"/>
          <w:sz w:val="24"/>
        </w:rPr>
        <w:t>排放量汇总表</w:t>
      </w:r>
    </w:p>
    <w:tbl>
      <w:tblPr>
        <w:tblStyle w:val="35"/>
        <w:tblW w:w="7917" w:type="dxa"/>
        <w:tblInd w:w="108" w:type="dxa"/>
        <w:tblLayout w:type="fixed"/>
        <w:tblCellMar>
          <w:top w:w="0" w:type="dxa"/>
          <w:left w:w="108" w:type="dxa"/>
          <w:bottom w:w="0" w:type="dxa"/>
          <w:right w:w="108" w:type="dxa"/>
        </w:tblCellMar>
      </w:tblPr>
      <w:tblGrid>
        <w:gridCol w:w="1260"/>
        <w:gridCol w:w="2144"/>
        <w:gridCol w:w="2243"/>
        <w:gridCol w:w="2270"/>
      </w:tblGrid>
      <w:tr w14:paraId="3E471221">
        <w:tblPrEx>
          <w:tblCellMar>
            <w:top w:w="0" w:type="dxa"/>
            <w:left w:w="108" w:type="dxa"/>
            <w:bottom w:w="0" w:type="dxa"/>
            <w:right w:w="108" w:type="dxa"/>
          </w:tblCellMar>
        </w:tblPrEx>
        <w:trPr>
          <w:trHeight w:val="1028" w:hRule="atLeast"/>
        </w:trPr>
        <w:tc>
          <w:tcPr>
            <w:tcW w:w="1260" w:type="dxa"/>
            <w:tcBorders>
              <w:top w:val="single" w:color="auto" w:sz="4" w:space="0"/>
              <w:left w:val="single" w:color="auto" w:sz="4" w:space="0"/>
              <w:bottom w:val="single" w:color="auto" w:sz="4" w:space="0"/>
              <w:right w:val="single" w:color="auto" w:sz="4" w:space="0"/>
            </w:tcBorders>
            <w:vAlign w:val="center"/>
          </w:tcPr>
          <w:p w14:paraId="518ED49B">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144" w:type="dxa"/>
            <w:tcBorders>
              <w:top w:val="single" w:color="auto" w:sz="4" w:space="0"/>
              <w:left w:val="nil"/>
              <w:bottom w:val="single" w:color="auto" w:sz="4" w:space="0"/>
              <w:right w:val="single" w:color="auto" w:sz="4" w:space="0"/>
            </w:tcBorders>
            <w:vAlign w:val="center"/>
          </w:tcPr>
          <w:p w14:paraId="4E629DAD">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243" w:type="dxa"/>
            <w:tcBorders>
              <w:top w:val="single" w:color="auto" w:sz="4" w:space="0"/>
              <w:left w:val="nil"/>
              <w:bottom w:val="single" w:color="auto" w:sz="4" w:space="0"/>
              <w:right w:val="single" w:color="auto" w:sz="4" w:space="0"/>
            </w:tcBorders>
            <w:vAlign w:val="center"/>
          </w:tcPr>
          <w:p w14:paraId="33B1B76D">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270" w:type="dxa"/>
            <w:tcBorders>
              <w:top w:val="single" w:color="auto" w:sz="4" w:space="0"/>
              <w:left w:val="nil"/>
              <w:bottom w:val="single" w:color="auto" w:sz="4" w:space="0"/>
              <w:right w:val="single" w:color="auto" w:sz="4" w:space="0"/>
            </w:tcBorders>
            <w:vAlign w:val="center"/>
          </w:tcPr>
          <w:p w14:paraId="1556CCBD">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2A562CA7">
        <w:tblPrEx>
          <w:tblCellMar>
            <w:top w:w="0" w:type="dxa"/>
            <w:left w:w="108" w:type="dxa"/>
            <w:bottom w:w="0" w:type="dxa"/>
            <w:right w:w="108" w:type="dxa"/>
          </w:tblCellMar>
        </w:tblPrEx>
        <w:trPr>
          <w:trHeight w:val="547" w:hRule="atLeast"/>
        </w:trPr>
        <w:tc>
          <w:tcPr>
            <w:tcW w:w="1260" w:type="dxa"/>
            <w:tcBorders>
              <w:top w:val="nil"/>
              <w:left w:val="single" w:color="auto" w:sz="4" w:space="0"/>
              <w:bottom w:val="single" w:color="auto" w:sz="4" w:space="0"/>
              <w:right w:val="single" w:color="auto" w:sz="4" w:space="0"/>
            </w:tcBorders>
            <w:noWrap/>
            <w:vAlign w:val="center"/>
          </w:tcPr>
          <w:p w14:paraId="7FE7B695">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144" w:type="dxa"/>
            <w:tcBorders>
              <w:top w:val="nil"/>
              <w:left w:val="nil"/>
              <w:bottom w:val="single" w:color="auto" w:sz="4" w:space="0"/>
              <w:right w:val="single" w:color="auto" w:sz="4" w:space="0"/>
            </w:tcBorders>
            <w:noWrap/>
            <w:vAlign w:val="center"/>
          </w:tcPr>
          <w:p w14:paraId="086E7765">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500.00</w:t>
            </w:r>
          </w:p>
        </w:tc>
        <w:tc>
          <w:tcPr>
            <w:tcW w:w="2243" w:type="dxa"/>
            <w:tcBorders>
              <w:top w:val="nil"/>
              <w:left w:val="nil"/>
              <w:bottom w:val="single" w:color="auto" w:sz="4" w:space="0"/>
              <w:right w:val="single" w:color="auto" w:sz="4" w:space="0"/>
            </w:tcBorders>
            <w:noWrap/>
            <w:vAlign w:val="center"/>
          </w:tcPr>
          <w:p w14:paraId="75DCAFDA">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14297.00</w:t>
            </w:r>
          </w:p>
        </w:tc>
        <w:tc>
          <w:tcPr>
            <w:tcW w:w="2270" w:type="dxa"/>
            <w:tcBorders>
              <w:top w:val="nil"/>
              <w:left w:val="nil"/>
              <w:bottom w:val="single" w:color="auto" w:sz="4" w:space="0"/>
              <w:right w:val="single" w:color="auto" w:sz="4" w:space="0"/>
            </w:tcBorders>
            <w:vAlign w:val="center"/>
          </w:tcPr>
          <w:p w14:paraId="5455BBC8">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14797.00</w:t>
            </w:r>
          </w:p>
        </w:tc>
      </w:tr>
      <w:tr w14:paraId="28574C05">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2DBFB0A3">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144" w:type="dxa"/>
            <w:tcBorders>
              <w:top w:val="nil"/>
              <w:left w:val="nil"/>
              <w:bottom w:val="single" w:color="auto" w:sz="4" w:space="0"/>
              <w:right w:val="single" w:color="auto" w:sz="4" w:space="0"/>
            </w:tcBorders>
            <w:noWrap/>
            <w:vAlign w:val="center"/>
          </w:tcPr>
          <w:p w14:paraId="6F8F4932">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3000.00</w:t>
            </w:r>
          </w:p>
        </w:tc>
        <w:tc>
          <w:tcPr>
            <w:tcW w:w="2243" w:type="dxa"/>
            <w:tcBorders>
              <w:top w:val="nil"/>
              <w:left w:val="nil"/>
              <w:bottom w:val="single" w:color="auto" w:sz="4" w:space="0"/>
              <w:right w:val="single" w:color="auto" w:sz="4" w:space="0"/>
            </w:tcBorders>
            <w:noWrap/>
            <w:vAlign w:val="center"/>
          </w:tcPr>
          <w:p w14:paraId="1C6F300F">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13643.00</w:t>
            </w:r>
          </w:p>
        </w:tc>
        <w:tc>
          <w:tcPr>
            <w:tcW w:w="2270" w:type="dxa"/>
            <w:tcBorders>
              <w:top w:val="nil"/>
              <w:left w:val="nil"/>
              <w:bottom w:val="single" w:color="auto" w:sz="4" w:space="0"/>
              <w:right w:val="single" w:color="auto" w:sz="4" w:space="0"/>
            </w:tcBorders>
            <w:vAlign w:val="center"/>
          </w:tcPr>
          <w:p w14:paraId="4C72F1B8">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16643.00</w:t>
            </w:r>
          </w:p>
        </w:tc>
      </w:tr>
      <w:tr w14:paraId="04AB8E8C">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7045A2A7">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144" w:type="dxa"/>
            <w:tcBorders>
              <w:top w:val="nil"/>
              <w:left w:val="nil"/>
              <w:bottom w:val="single" w:color="auto" w:sz="4" w:space="0"/>
              <w:right w:val="single" w:color="auto" w:sz="4" w:space="0"/>
            </w:tcBorders>
            <w:noWrap/>
            <w:vAlign w:val="center"/>
          </w:tcPr>
          <w:p w14:paraId="36D5E51F">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3500.00</w:t>
            </w:r>
          </w:p>
        </w:tc>
        <w:tc>
          <w:tcPr>
            <w:tcW w:w="2243" w:type="dxa"/>
            <w:tcBorders>
              <w:top w:val="nil"/>
              <w:left w:val="nil"/>
              <w:bottom w:val="single" w:color="auto" w:sz="4" w:space="0"/>
              <w:right w:val="single" w:color="auto" w:sz="4" w:space="0"/>
            </w:tcBorders>
            <w:noWrap/>
            <w:vAlign w:val="center"/>
          </w:tcPr>
          <w:p w14:paraId="56B40795">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13500.00</w:t>
            </w:r>
          </w:p>
        </w:tc>
        <w:tc>
          <w:tcPr>
            <w:tcW w:w="2270" w:type="dxa"/>
            <w:tcBorders>
              <w:top w:val="nil"/>
              <w:left w:val="nil"/>
              <w:bottom w:val="single" w:color="auto" w:sz="4" w:space="0"/>
              <w:right w:val="single" w:color="auto" w:sz="4" w:space="0"/>
            </w:tcBorders>
            <w:vAlign w:val="center"/>
          </w:tcPr>
          <w:p w14:paraId="1796D337">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17000.00</w:t>
            </w:r>
          </w:p>
        </w:tc>
      </w:tr>
      <w:tr w14:paraId="406B9F1E">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23A2D213">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144" w:type="dxa"/>
            <w:tcBorders>
              <w:top w:val="nil"/>
              <w:left w:val="nil"/>
              <w:bottom w:val="single" w:color="auto" w:sz="4" w:space="0"/>
              <w:right w:val="single" w:color="auto" w:sz="4" w:space="0"/>
            </w:tcBorders>
            <w:noWrap/>
            <w:vAlign w:val="center"/>
          </w:tcPr>
          <w:p w14:paraId="509ECE24">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4500.00</w:t>
            </w:r>
          </w:p>
        </w:tc>
        <w:tc>
          <w:tcPr>
            <w:tcW w:w="2243" w:type="dxa"/>
            <w:tcBorders>
              <w:top w:val="nil"/>
              <w:left w:val="nil"/>
              <w:bottom w:val="single" w:color="auto" w:sz="4" w:space="0"/>
              <w:right w:val="single" w:color="auto" w:sz="4" w:space="0"/>
            </w:tcBorders>
            <w:noWrap/>
            <w:vAlign w:val="center"/>
          </w:tcPr>
          <w:p w14:paraId="7F7D666B">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13600.00</w:t>
            </w:r>
          </w:p>
        </w:tc>
        <w:tc>
          <w:tcPr>
            <w:tcW w:w="2270" w:type="dxa"/>
            <w:tcBorders>
              <w:top w:val="nil"/>
              <w:left w:val="nil"/>
              <w:bottom w:val="single" w:color="auto" w:sz="4" w:space="0"/>
              <w:right w:val="single" w:color="auto" w:sz="4" w:space="0"/>
            </w:tcBorders>
            <w:vAlign w:val="center"/>
          </w:tcPr>
          <w:p w14:paraId="5BCC050E">
            <w:pPr>
              <w:spacing w:after="0" w:line="560" w:lineRule="exact"/>
              <w:jc w:val="center"/>
              <w:rPr>
                <w:rFonts w:ascii="Times New Roman" w:hAnsi="Times New Roman" w:eastAsia="仿宋_GB2312"/>
                <w:color w:val="000000"/>
                <w:sz w:val="24"/>
              </w:rPr>
            </w:pPr>
            <w:r>
              <w:rPr>
                <w:rFonts w:ascii="Times New Roman" w:hAnsi="Times New Roman" w:eastAsia="仿宋_GB2312"/>
                <w:color w:val="000000"/>
                <w:sz w:val="24"/>
              </w:rPr>
              <w:t>18100.00</w:t>
            </w:r>
          </w:p>
        </w:tc>
      </w:tr>
    </w:tbl>
    <w:p w14:paraId="0ACB0822">
      <w:pPr>
        <w:ind w:firstLine="640" w:firstLineChars="200"/>
        <w:rPr>
          <w:rFonts w:ascii="Times New Roman" w:hAnsi="Times New Roman" w:eastAsia="仿宋_GB2312"/>
          <w:sz w:val="32"/>
          <w:szCs w:val="32"/>
        </w:rPr>
      </w:pPr>
    </w:p>
    <w:p w14:paraId="10A80B98">
      <w:pPr>
        <w:ind w:firstLine="440" w:firstLineChars="200"/>
        <w:rPr>
          <w:rFonts w:ascii="Times New Roman" w:hAnsi="Times New Roman" w:eastAsia="仿宋_GB2312"/>
          <w:sz w:val="32"/>
          <w:szCs w:val="32"/>
        </w:rPr>
      </w:pPr>
      <w:r>
        <w:rPr>
          <w:lang w:val="en-US"/>
        </w:rPr>
        <w:drawing>
          <wp:inline distT="0" distB="0" distL="0" distR="0">
            <wp:extent cx="4568825" cy="2740025"/>
            <wp:effectExtent l="0" t="0" r="3175" b="3175"/>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8DD699">
      <w:pPr>
        <w:jc w:val="center"/>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24"/>
        </w:rPr>
        <w:t>图</w:t>
      </w:r>
      <w:r>
        <w:rPr>
          <w:rFonts w:ascii="Times New Roman" w:hAnsi="Times New Roman" w:eastAsia="仿宋_GB2312"/>
          <w:color w:val="000000" w:themeColor="text1"/>
          <w:sz w:val="24"/>
        </w:rPr>
        <w:t xml:space="preserve">XX  </w:t>
      </w:r>
      <w:r>
        <w:rPr>
          <w:rFonts w:hint="eastAsia" w:ascii="Times New Roman" w:hAnsi="Times New Roman" w:eastAsia="仿宋_GB2312"/>
          <w:color w:val="000000" w:themeColor="text1"/>
          <w:sz w:val="24"/>
        </w:rPr>
        <w:t>排放量变化趋势图</w:t>
      </w:r>
    </w:p>
    <w:p w14:paraId="37BDA8C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列表说明从基准年一直到现在每年直接和间接排放量及其变化情况，并说出变化的原因，活动水平的变化等。</w:t>
      </w:r>
    </w:p>
    <w:p w14:paraId="22D3281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0D3B4EE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5038BA3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排放单位核算和报告边界为北京市辖区内的xxxxx的厂区（或服务范围），与上一年度相比，增加（或减少）xxxx厂区（或服务范围）；与基准年相比，增加（或减少）xxx厂区（或服务范围）。</w:t>
      </w:r>
    </w:p>
    <w:p w14:paraId="39F0BCA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4.2 </w:t>
      </w:r>
      <w:r>
        <w:rPr>
          <w:rFonts w:ascii="Times New Roman" w:hAnsi="Times New Roman" w:eastAsia="仿宋"/>
          <w:sz w:val="32"/>
          <w:szCs w:val="32"/>
        </w:rPr>
        <w:t>本年度排放设施的变化</w:t>
      </w:r>
    </w:p>
    <w:p w14:paraId="41249F4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排放单位2018年xxxx设施（或服务范围）截至2018年底运行（或服务）时间不足12个月，符合既有设施排放配额调整的申请条件。此信息供既有设施调整配额参考。</w:t>
      </w:r>
    </w:p>
    <w:p w14:paraId="3478C85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排放单位退出的既有设施（或服务范围）包括xxx。</w:t>
      </w:r>
    </w:p>
    <w:p w14:paraId="65524431">
      <w:pPr>
        <w:spacing w:after="0" w:line="560" w:lineRule="exact"/>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756"/>
        <w:gridCol w:w="1095"/>
        <w:gridCol w:w="687"/>
        <w:gridCol w:w="922"/>
        <w:gridCol w:w="1083"/>
        <w:gridCol w:w="1181"/>
        <w:gridCol w:w="1181"/>
        <w:gridCol w:w="1181"/>
      </w:tblGrid>
      <w:tr w14:paraId="5A35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2" w:type="dxa"/>
            <w:vMerge w:val="restart"/>
            <w:vAlign w:val="center"/>
          </w:tcPr>
          <w:p w14:paraId="7991624C">
            <w:pPr>
              <w:spacing w:after="0" w:line="24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756" w:type="dxa"/>
            <w:vMerge w:val="restart"/>
            <w:vAlign w:val="center"/>
          </w:tcPr>
          <w:p w14:paraId="262AB26C">
            <w:pPr>
              <w:spacing w:after="0" w:line="240" w:lineRule="auto"/>
              <w:jc w:val="center"/>
              <w:rPr>
                <w:rFonts w:ascii="Times New Roman" w:hAnsi="Times New Roman" w:eastAsia="仿宋_GB2312"/>
                <w:sz w:val="24"/>
                <w:szCs w:val="24"/>
              </w:rPr>
            </w:pPr>
            <w:r>
              <w:rPr>
                <w:rFonts w:ascii="Times New Roman" w:hAnsi="Times New Roman" w:eastAsia="仿宋_GB2312"/>
                <w:sz w:val="24"/>
                <w:szCs w:val="24"/>
              </w:rPr>
              <w:t>既有设施名称</w:t>
            </w:r>
          </w:p>
        </w:tc>
        <w:tc>
          <w:tcPr>
            <w:tcW w:w="1095" w:type="dxa"/>
            <w:vMerge w:val="restart"/>
            <w:vAlign w:val="center"/>
          </w:tcPr>
          <w:p w14:paraId="380828F4">
            <w:pPr>
              <w:spacing w:after="0" w:line="240" w:lineRule="auto"/>
              <w:jc w:val="center"/>
              <w:rPr>
                <w:rFonts w:ascii="Times New Roman" w:hAnsi="Times New Roman" w:eastAsia="仿宋_GB2312"/>
                <w:sz w:val="24"/>
                <w:szCs w:val="24"/>
              </w:rPr>
            </w:pPr>
            <w:r>
              <w:rPr>
                <w:rFonts w:hint="eastAsia" w:ascii="Times New Roman" w:hAnsi="Times New Roman" w:eastAsia="仿宋_GB2312"/>
                <w:sz w:val="24"/>
                <w:szCs w:val="24"/>
              </w:rPr>
              <w:t>既有设施对应其它生产信息（如适用）</w:t>
            </w:r>
          </w:p>
        </w:tc>
        <w:tc>
          <w:tcPr>
            <w:tcW w:w="687" w:type="dxa"/>
            <w:vMerge w:val="restart"/>
            <w:vAlign w:val="center"/>
          </w:tcPr>
          <w:p w14:paraId="0B85F4FE">
            <w:pPr>
              <w:spacing w:after="0" w:line="240" w:lineRule="auto"/>
              <w:jc w:val="center"/>
              <w:rPr>
                <w:rFonts w:ascii="Times New Roman" w:hAnsi="Times New Roman" w:eastAsia="仿宋_GB2312"/>
                <w:sz w:val="24"/>
                <w:szCs w:val="24"/>
              </w:rPr>
            </w:pPr>
            <w:r>
              <w:rPr>
                <w:rFonts w:hint="eastAsia" w:ascii="Times New Roman" w:hAnsi="Times New Roman" w:eastAsia="仿宋_GB2312"/>
                <w:sz w:val="24"/>
                <w:szCs w:val="24"/>
              </w:rPr>
              <w:t>退出时间</w:t>
            </w:r>
          </w:p>
        </w:tc>
        <w:tc>
          <w:tcPr>
            <w:tcW w:w="922" w:type="dxa"/>
            <w:vMerge w:val="restart"/>
            <w:vAlign w:val="center"/>
          </w:tcPr>
          <w:p w14:paraId="10ABA471">
            <w:pPr>
              <w:spacing w:after="0" w:line="240" w:lineRule="auto"/>
              <w:jc w:val="center"/>
              <w:rPr>
                <w:rFonts w:ascii="Times New Roman" w:hAnsi="Times New Roman" w:eastAsia="仿宋_GB2312"/>
                <w:sz w:val="24"/>
                <w:szCs w:val="24"/>
              </w:rPr>
            </w:pPr>
            <w:r>
              <w:rPr>
                <w:rFonts w:hint="eastAsia" w:ascii="Times New Roman" w:hAnsi="Times New Roman" w:eastAsia="仿宋_GB2312"/>
                <w:sz w:val="24"/>
                <w:szCs w:val="24"/>
              </w:rPr>
              <w:t>是否由新增设施替代</w:t>
            </w:r>
          </w:p>
        </w:tc>
        <w:tc>
          <w:tcPr>
            <w:tcW w:w="1083" w:type="dxa"/>
            <w:vMerge w:val="restart"/>
            <w:tcBorders>
              <w:right w:val="single" w:color="auto" w:sz="4" w:space="0"/>
            </w:tcBorders>
            <w:vAlign w:val="center"/>
          </w:tcPr>
          <w:p w14:paraId="050B53BA">
            <w:pPr>
              <w:spacing w:after="0" w:line="240" w:lineRule="auto"/>
              <w:jc w:val="center"/>
              <w:rPr>
                <w:rFonts w:ascii="Times New Roman" w:hAnsi="Times New Roman" w:eastAsia="仿宋_GB2312"/>
                <w:sz w:val="24"/>
                <w:szCs w:val="24"/>
              </w:rPr>
            </w:pPr>
            <w:r>
              <w:rPr>
                <w:rFonts w:hint="eastAsia" w:ascii="Times New Roman" w:hAnsi="Times New Roman" w:eastAsia="仿宋_GB2312"/>
                <w:sz w:val="24"/>
                <w:szCs w:val="24"/>
              </w:rPr>
              <w:t>年度</w:t>
            </w:r>
          </w:p>
        </w:tc>
        <w:tc>
          <w:tcPr>
            <w:tcW w:w="3543" w:type="dxa"/>
            <w:gridSpan w:val="3"/>
            <w:tcBorders>
              <w:left w:val="single" w:color="auto" w:sz="4" w:space="0"/>
            </w:tcBorders>
            <w:vAlign w:val="center"/>
          </w:tcPr>
          <w:p w14:paraId="7FC9ED5E">
            <w:pPr>
              <w:spacing w:after="0" w:line="240" w:lineRule="auto"/>
              <w:jc w:val="center"/>
              <w:rPr>
                <w:rFonts w:ascii="Times New Roman" w:hAnsi="Times New Roman" w:eastAsia="仿宋_GB2312"/>
                <w:sz w:val="24"/>
                <w:szCs w:val="24"/>
              </w:rPr>
            </w:pPr>
            <w:r>
              <w:rPr>
                <w:rFonts w:hint="eastAsia" w:ascii="Times New Roman" w:hAnsi="Times New Roman" w:eastAsia="仿宋_GB2312"/>
                <w:sz w:val="24"/>
                <w:szCs w:val="24"/>
              </w:rPr>
              <w:t>历史年度排放量</w:t>
            </w:r>
          </w:p>
        </w:tc>
      </w:tr>
      <w:tr w14:paraId="1363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62" w:type="dxa"/>
            <w:vMerge w:val="continue"/>
            <w:vAlign w:val="center"/>
          </w:tcPr>
          <w:p w14:paraId="6868F602">
            <w:pPr>
              <w:jc w:val="center"/>
              <w:rPr>
                <w:rFonts w:ascii="Times New Roman" w:hAnsi="Times New Roman" w:eastAsia="仿宋_GB2312"/>
                <w:sz w:val="24"/>
                <w:szCs w:val="24"/>
              </w:rPr>
            </w:pPr>
          </w:p>
        </w:tc>
        <w:tc>
          <w:tcPr>
            <w:tcW w:w="756" w:type="dxa"/>
            <w:vMerge w:val="continue"/>
            <w:vAlign w:val="center"/>
          </w:tcPr>
          <w:p w14:paraId="395E700C">
            <w:pPr>
              <w:jc w:val="center"/>
              <w:rPr>
                <w:rFonts w:ascii="Times New Roman" w:hAnsi="Times New Roman" w:eastAsia="仿宋_GB2312"/>
                <w:sz w:val="24"/>
                <w:szCs w:val="24"/>
              </w:rPr>
            </w:pPr>
          </w:p>
        </w:tc>
        <w:tc>
          <w:tcPr>
            <w:tcW w:w="1095" w:type="dxa"/>
            <w:vMerge w:val="continue"/>
            <w:vAlign w:val="center"/>
          </w:tcPr>
          <w:p w14:paraId="30507A75">
            <w:pPr>
              <w:jc w:val="center"/>
              <w:rPr>
                <w:rFonts w:ascii="Times New Roman" w:hAnsi="Times New Roman" w:eastAsia="仿宋_GB2312"/>
                <w:sz w:val="24"/>
                <w:szCs w:val="24"/>
              </w:rPr>
            </w:pPr>
          </w:p>
        </w:tc>
        <w:tc>
          <w:tcPr>
            <w:tcW w:w="687" w:type="dxa"/>
            <w:vMerge w:val="continue"/>
            <w:vAlign w:val="center"/>
          </w:tcPr>
          <w:p w14:paraId="7EF01F7F">
            <w:pPr>
              <w:jc w:val="center"/>
              <w:rPr>
                <w:rFonts w:ascii="Times New Roman" w:hAnsi="Times New Roman" w:eastAsia="仿宋_GB2312"/>
                <w:sz w:val="24"/>
                <w:szCs w:val="24"/>
              </w:rPr>
            </w:pPr>
          </w:p>
        </w:tc>
        <w:tc>
          <w:tcPr>
            <w:tcW w:w="922" w:type="dxa"/>
            <w:vMerge w:val="continue"/>
            <w:vAlign w:val="center"/>
          </w:tcPr>
          <w:p w14:paraId="151F590C">
            <w:pPr>
              <w:jc w:val="center"/>
              <w:rPr>
                <w:rFonts w:ascii="Times New Roman" w:hAnsi="Times New Roman" w:eastAsia="仿宋_GB2312"/>
                <w:sz w:val="24"/>
                <w:szCs w:val="24"/>
              </w:rPr>
            </w:pPr>
          </w:p>
        </w:tc>
        <w:tc>
          <w:tcPr>
            <w:tcW w:w="1083" w:type="dxa"/>
            <w:vMerge w:val="continue"/>
            <w:tcBorders>
              <w:right w:val="single" w:color="auto" w:sz="4" w:space="0"/>
            </w:tcBorders>
            <w:vAlign w:val="center"/>
          </w:tcPr>
          <w:p w14:paraId="4EF928A6">
            <w:pPr>
              <w:jc w:val="center"/>
              <w:rPr>
                <w:rFonts w:ascii="Times New Roman" w:hAnsi="Times New Roman" w:eastAsia="仿宋_GB2312"/>
                <w:sz w:val="24"/>
                <w:szCs w:val="24"/>
              </w:rPr>
            </w:pPr>
          </w:p>
        </w:tc>
        <w:tc>
          <w:tcPr>
            <w:tcW w:w="1181" w:type="dxa"/>
            <w:tcBorders>
              <w:left w:val="single" w:color="auto" w:sz="4" w:space="0"/>
            </w:tcBorders>
            <w:vAlign w:val="center"/>
          </w:tcPr>
          <w:p w14:paraId="3C96D11E">
            <w:pPr>
              <w:jc w:val="center"/>
              <w:rPr>
                <w:rFonts w:ascii="Times New Roman" w:hAnsi="Times New Roman" w:eastAsia="仿宋_GB2312"/>
                <w:sz w:val="24"/>
                <w:szCs w:val="24"/>
              </w:rPr>
            </w:pPr>
            <w:r>
              <w:rPr>
                <w:rFonts w:hint="eastAsia" w:ascii="Times New Roman" w:hAnsi="Times New Roman" w:eastAsia="仿宋_GB2312"/>
                <w:sz w:val="24"/>
                <w:szCs w:val="24"/>
              </w:rPr>
              <w:t>直接排放量</w:t>
            </w:r>
          </w:p>
          <w:p w14:paraId="7ECEB240">
            <w:pPr>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tCO</w:t>
            </w:r>
            <w:r>
              <w:rPr>
                <w:rFonts w:ascii="Times New Roman" w:hAnsi="Times New Roman" w:eastAsia="仿宋_GB2312"/>
                <w:sz w:val="24"/>
                <w:szCs w:val="24"/>
                <w:vertAlign w:val="subscript"/>
              </w:rPr>
              <w:t>2</w:t>
            </w:r>
            <w:r>
              <w:rPr>
                <w:rFonts w:hint="eastAsia" w:ascii="Times New Roman" w:hAnsi="Times New Roman" w:eastAsia="仿宋_GB2312"/>
                <w:sz w:val="24"/>
                <w:szCs w:val="24"/>
              </w:rPr>
              <w:t>）</w:t>
            </w:r>
          </w:p>
        </w:tc>
        <w:tc>
          <w:tcPr>
            <w:tcW w:w="1181" w:type="dxa"/>
            <w:vAlign w:val="center"/>
          </w:tcPr>
          <w:p w14:paraId="44376CFC">
            <w:pPr>
              <w:jc w:val="center"/>
              <w:rPr>
                <w:rFonts w:ascii="Times New Roman" w:hAnsi="Times New Roman" w:eastAsia="仿宋_GB2312"/>
                <w:sz w:val="24"/>
                <w:szCs w:val="24"/>
              </w:rPr>
            </w:pPr>
            <w:r>
              <w:rPr>
                <w:rFonts w:hint="eastAsia" w:ascii="Times New Roman" w:hAnsi="Times New Roman" w:eastAsia="仿宋_GB2312"/>
                <w:sz w:val="24"/>
                <w:szCs w:val="24"/>
              </w:rPr>
              <w:t>间接排放量（</w:t>
            </w:r>
            <w:r>
              <w:rPr>
                <w:rFonts w:ascii="Times New Roman" w:hAnsi="Times New Roman" w:eastAsia="仿宋_GB2312"/>
                <w:sz w:val="24"/>
                <w:szCs w:val="24"/>
              </w:rPr>
              <w:t>tCO</w:t>
            </w:r>
            <w:r>
              <w:rPr>
                <w:rFonts w:ascii="Times New Roman" w:hAnsi="Times New Roman" w:eastAsia="仿宋_GB2312"/>
                <w:sz w:val="24"/>
                <w:szCs w:val="24"/>
                <w:vertAlign w:val="subscript"/>
              </w:rPr>
              <w:t>2</w:t>
            </w:r>
            <w:r>
              <w:rPr>
                <w:rFonts w:hint="eastAsia" w:ascii="Times New Roman" w:hAnsi="Times New Roman" w:eastAsia="仿宋_GB2312"/>
                <w:sz w:val="24"/>
                <w:szCs w:val="24"/>
              </w:rPr>
              <w:t>）</w:t>
            </w:r>
          </w:p>
        </w:tc>
        <w:tc>
          <w:tcPr>
            <w:tcW w:w="1181" w:type="dxa"/>
            <w:vAlign w:val="center"/>
          </w:tcPr>
          <w:p w14:paraId="3F428F53">
            <w:pPr>
              <w:jc w:val="center"/>
              <w:rPr>
                <w:rFonts w:ascii="Times New Roman" w:hAnsi="Times New Roman" w:eastAsia="仿宋_GB2312"/>
                <w:sz w:val="24"/>
                <w:szCs w:val="24"/>
              </w:rPr>
            </w:pPr>
            <w:r>
              <w:rPr>
                <w:rFonts w:hint="eastAsia" w:ascii="Times New Roman" w:hAnsi="Times New Roman" w:eastAsia="仿宋_GB2312"/>
                <w:sz w:val="24"/>
                <w:szCs w:val="24"/>
              </w:rPr>
              <w:t>总排放量（</w:t>
            </w:r>
            <w:r>
              <w:rPr>
                <w:rFonts w:ascii="Times New Roman" w:hAnsi="Times New Roman" w:eastAsia="仿宋_GB2312"/>
                <w:sz w:val="24"/>
                <w:szCs w:val="24"/>
              </w:rPr>
              <w:t>tCO</w:t>
            </w:r>
            <w:r>
              <w:rPr>
                <w:rFonts w:ascii="Times New Roman" w:hAnsi="Times New Roman" w:eastAsia="仿宋_GB2312"/>
                <w:sz w:val="24"/>
                <w:szCs w:val="24"/>
                <w:vertAlign w:val="subscript"/>
              </w:rPr>
              <w:t>2</w:t>
            </w:r>
            <w:r>
              <w:rPr>
                <w:rFonts w:hint="eastAsia" w:ascii="Times New Roman" w:hAnsi="Times New Roman" w:eastAsia="仿宋_GB2312"/>
                <w:sz w:val="24"/>
                <w:szCs w:val="24"/>
              </w:rPr>
              <w:t>）</w:t>
            </w:r>
          </w:p>
        </w:tc>
      </w:tr>
      <w:tr w14:paraId="3F12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62" w:type="dxa"/>
            <w:vMerge w:val="restart"/>
            <w:vAlign w:val="center"/>
          </w:tcPr>
          <w:p w14:paraId="607F0EBA">
            <w:pPr>
              <w:jc w:val="cente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vertAlign w:val="superscript"/>
              </w:rPr>
              <w:t>※</w:t>
            </w:r>
          </w:p>
        </w:tc>
        <w:tc>
          <w:tcPr>
            <w:tcW w:w="756" w:type="dxa"/>
            <w:vMerge w:val="restart"/>
            <w:vAlign w:val="center"/>
          </w:tcPr>
          <w:p w14:paraId="47FDBCD4">
            <w:pPr>
              <w:jc w:val="center"/>
              <w:rPr>
                <w:rFonts w:ascii="Times New Roman" w:hAnsi="Times New Roman" w:eastAsia="仿宋_GB2312"/>
                <w:sz w:val="24"/>
                <w:szCs w:val="24"/>
              </w:rPr>
            </w:pPr>
          </w:p>
        </w:tc>
        <w:tc>
          <w:tcPr>
            <w:tcW w:w="1095" w:type="dxa"/>
            <w:vMerge w:val="restart"/>
            <w:vAlign w:val="center"/>
          </w:tcPr>
          <w:p w14:paraId="4B14F20F">
            <w:pPr>
              <w:jc w:val="center"/>
              <w:rPr>
                <w:rFonts w:ascii="Times New Roman" w:hAnsi="Times New Roman" w:eastAsia="仿宋_GB2312"/>
                <w:sz w:val="24"/>
                <w:szCs w:val="24"/>
              </w:rPr>
            </w:pPr>
          </w:p>
        </w:tc>
        <w:tc>
          <w:tcPr>
            <w:tcW w:w="687" w:type="dxa"/>
            <w:vMerge w:val="restart"/>
            <w:vAlign w:val="center"/>
          </w:tcPr>
          <w:p w14:paraId="517212B6">
            <w:pPr>
              <w:jc w:val="center"/>
              <w:rPr>
                <w:rFonts w:ascii="Times New Roman" w:hAnsi="Times New Roman" w:eastAsia="仿宋_GB2312"/>
                <w:sz w:val="24"/>
                <w:szCs w:val="24"/>
              </w:rPr>
            </w:pPr>
          </w:p>
        </w:tc>
        <w:tc>
          <w:tcPr>
            <w:tcW w:w="922" w:type="dxa"/>
            <w:vMerge w:val="restart"/>
          </w:tcPr>
          <w:p w14:paraId="724EEA62">
            <w:pPr>
              <w:rPr>
                <w:rFonts w:ascii="Times New Roman" w:hAnsi="Times New Roman" w:eastAsia="仿宋_GB2312"/>
                <w:sz w:val="24"/>
                <w:szCs w:val="24"/>
              </w:rPr>
            </w:pPr>
          </w:p>
        </w:tc>
        <w:tc>
          <w:tcPr>
            <w:tcW w:w="1083" w:type="dxa"/>
            <w:tcBorders>
              <w:right w:val="single" w:color="auto" w:sz="4" w:space="0"/>
            </w:tcBorders>
          </w:tcPr>
          <w:p w14:paraId="1A36ED08">
            <w:pPr>
              <w:rPr>
                <w:rFonts w:ascii="Times New Roman" w:hAnsi="Times New Roman" w:eastAsia="仿宋_GB2312"/>
                <w:sz w:val="24"/>
                <w:szCs w:val="24"/>
              </w:rPr>
            </w:pPr>
            <w:r>
              <w:rPr>
                <w:rFonts w:ascii="Times New Roman" w:hAnsi="Times New Roman" w:eastAsia="仿宋_GB2312"/>
                <w:sz w:val="24"/>
                <w:szCs w:val="24"/>
              </w:rPr>
              <w:t>2016</w:t>
            </w:r>
            <w:r>
              <w:rPr>
                <w:rFonts w:hint="eastAsia" w:ascii="Times New Roman" w:hAnsi="Times New Roman" w:eastAsia="仿宋_GB2312"/>
                <w:sz w:val="24"/>
                <w:szCs w:val="24"/>
              </w:rPr>
              <w:t>年</w:t>
            </w:r>
          </w:p>
        </w:tc>
        <w:tc>
          <w:tcPr>
            <w:tcW w:w="1181" w:type="dxa"/>
            <w:tcBorders>
              <w:left w:val="single" w:color="auto" w:sz="4" w:space="0"/>
            </w:tcBorders>
          </w:tcPr>
          <w:p w14:paraId="6754F8A9">
            <w:pPr>
              <w:rPr>
                <w:rFonts w:ascii="Times New Roman" w:hAnsi="Times New Roman" w:eastAsia="仿宋_GB2312"/>
                <w:sz w:val="24"/>
                <w:szCs w:val="24"/>
              </w:rPr>
            </w:pPr>
          </w:p>
        </w:tc>
        <w:tc>
          <w:tcPr>
            <w:tcW w:w="1181" w:type="dxa"/>
          </w:tcPr>
          <w:p w14:paraId="60212090">
            <w:pPr>
              <w:rPr>
                <w:rFonts w:ascii="Times New Roman" w:hAnsi="Times New Roman" w:eastAsia="仿宋_GB2312"/>
                <w:sz w:val="24"/>
                <w:szCs w:val="24"/>
              </w:rPr>
            </w:pPr>
          </w:p>
        </w:tc>
        <w:tc>
          <w:tcPr>
            <w:tcW w:w="1181" w:type="dxa"/>
          </w:tcPr>
          <w:p w14:paraId="681EBA49">
            <w:pPr>
              <w:rPr>
                <w:rFonts w:ascii="Times New Roman" w:hAnsi="Times New Roman" w:eastAsia="仿宋_GB2312"/>
                <w:sz w:val="24"/>
                <w:szCs w:val="24"/>
              </w:rPr>
            </w:pPr>
          </w:p>
        </w:tc>
      </w:tr>
      <w:tr w14:paraId="52CD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62" w:type="dxa"/>
            <w:vMerge w:val="continue"/>
          </w:tcPr>
          <w:p w14:paraId="52B65A49">
            <w:pPr>
              <w:rPr>
                <w:rFonts w:ascii="Times New Roman" w:hAnsi="Times New Roman" w:eastAsia="仿宋_GB2312"/>
                <w:sz w:val="24"/>
                <w:szCs w:val="24"/>
              </w:rPr>
            </w:pPr>
          </w:p>
        </w:tc>
        <w:tc>
          <w:tcPr>
            <w:tcW w:w="756" w:type="dxa"/>
            <w:vMerge w:val="continue"/>
          </w:tcPr>
          <w:p w14:paraId="6D8B901D">
            <w:pPr>
              <w:rPr>
                <w:rFonts w:ascii="Times New Roman" w:hAnsi="Times New Roman" w:eastAsia="仿宋_GB2312"/>
                <w:sz w:val="24"/>
                <w:szCs w:val="24"/>
              </w:rPr>
            </w:pPr>
          </w:p>
        </w:tc>
        <w:tc>
          <w:tcPr>
            <w:tcW w:w="1095" w:type="dxa"/>
            <w:vMerge w:val="continue"/>
          </w:tcPr>
          <w:p w14:paraId="2A69441F">
            <w:pPr>
              <w:rPr>
                <w:rFonts w:ascii="Times New Roman" w:hAnsi="Times New Roman" w:eastAsia="仿宋_GB2312"/>
                <w:sz w:val="24"/>
                <w:szCs w:val="24"/>
              </w:rPr>
            </w:pPr>
          </w:p>
        </w:tc>
        <w:tc>
          <w:tcPr>
            <w:tcW w:w="687" w:type="dxa"/>
            <w:vMerge w:val="continue"/>
          </w:tcPr>
          <w:p w14:paraId="722B2497">
            <w:pPr>
              <w:rPr>
                <w:rFonts w:ascii="Times New Roman" w:hAnsi="Times New Roman" w:eastAsia="仿宋_GB2312"/>
                <w:sz w:val="24"/>
                <w:szCs w:val="24"/>
              </w:rPr>
            </w:pPr>
          </w:p>
        </w:tc>
        <w:tc>
          <w:tcPr>
            <w:tcW w:w="922" w:type="dxa"/>
            <w:vMerge w:val="continue"/>
          </w:tcPr>
          <w:p w14:paraId="711F6A8E">
            <w:pPr>
              <w:rPr>
                <w:rFonts w:ascii="Times New Roman" w:hAnsi="Times New Roman" w:eastAsia="仿宋_GB2312"/>
                <w:sz w:val="24"/>
                <w:szCs w:val="24"/>
              </w:rPr>
            </w:pPr>
          </w:p>
        </w:tc>
        <w:tc>
          <w:tcPr>
            <w:tcW w:w="1083" w:type="dxa"/>
            <w:tcBorders>
              <w:right w:val="single" w:color="auto" w:sz="4" w:space="0"/>
            </w:tcBorders>
          </w:tcPr>
          <w:p w14:paraId="350C4BCE">
            <w:pPr>
              <w:rPr>
                <w:rFonts w:ascii="Times New Roman" w:hAnsi="Times New Roman" w:eastAsia="仿宋_GB2312"/>
                <w:sz w:val="24"/>
                <w:szCs w:val="24"/>
              </w:rPr>
            </w:pPr>
            <w:r>
              <w:rPr>
                <w:rFonts w:ascii="Times New Roman" w:hAnsi="Times New Roman" w:eastAsia="仿宋_GB2312"/>
                <w:sz w:val="24"/>
                <w:szCs w:val="24"/>
              </w:rPr>
              <w:t>2017</w:t>
            </w:r>
            <w:r>
              <w:rPr>
                <w:rFonts w:hint="eastAsia" w:ascii="Times New Roman" w:hAnsi="Times New Roman" w:eastAsia="仿宋_GB2312"/>
                <w:sz w:val="24"/>
                <w:szCs w:val="24"/>
              </w:rPr>
              <w:t>年</w:t>
            </w:r>
          </w:p>
        </w:tc>
        <w:tc>
          <w:tcPr>
            <w:tcW w:w="1181" w:type="dxa"/>
            <w:tcBorders>
              <w:left w:val="single" w:color="auto" w:sz="4" w:space="0"/>
            </w:tcBorders>
          </w:tcPr>
          <w:p w14:paraId="69AA740E">
            <w:pPr>
              <w:rPr>
                <w:rFonts w:ascii="Times New Roman" w:hAnsi="Times New Roman" w:eastAsia="仿宋_GB2312"/>
                <w:sz w:val="24"/>
                <w:szCs w:val="24"/>
              </w:rPr>
            </w:pPr>
          </w:p>
        </w:tc>
        <w:tc>
          <w:tcPr>
            <w:tcW w:w="1181" w:type="dxa"/>
          </w:tcPr>
          <w:p w14:paraId="634DFBF4">
            <w:pPr>
              <w:rPr>
                <w:rFonts w:ascii="Times New Roman" w:hAnsi="Times New Roman" w:eastAsia="仿宋_GB2312"/>
                <w:sz w:val="24"/>
                <w:szCs w:val="24"/>
              </w:rPr>
            </w:pPr>
          </w:p>
        </w:tc>
        <w:tc>
          <w:tcPr>
            <w:tcW w:w="1181" w:type="dxa"/>
          </w:tcPr>
          <w:p w14:paraId="47EEEEFF">
            <w:pPr>
              <w:rPr>
                <w:rFonts w:ascii="Times New Roman" w:hAnsi="Times New Roman" w:eastAsia="仿宋_GB2312"/>
                <w:sz w:val="24"/>
                <w:szCs w:val="24"/>
              </w:rPr>
            </w:pPr>
          </w:p>
        </w:tc>
      </w:tr>
      <w:tr w14:paraId="7C14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62" w:type="dxa"/>
            <w:vMerge w:val="continue"/>
          </w:tcPr>
          <w:p w14:paraId="23D91F75">
            <w:pPr>
              <w:rPr>
                <w:rFonts w:ascii="Times New Roman" w:hAnsi="Times New Roman" w:eastAsia="仿宋_GB2312"/>
                <w:sz w:val="24"/>
                <w:szCs w:val="24"/>
              </w:rPr>
            </w:pPr>
          </w:p>
        </w:tc>
        <w:tc>
          <w:tcPr>
            <w:tcW w:w="756" w:type="dxa"/>
            <w:vMerge w:val="continue"/>
          </w:tcPr>
          <w:p w14:paraId="49633214">
            <w:pPr>
              <w:rPr>
                <w:rFonts w:ascii="Times New Roman" w:hAnsi="Times New Roman" w:eastAsia="仿宋_GB2312"/>
                <w:sz w:val="24"/>
                <w:szCs w:val="24"/>
              </w:rPr>
            </w:pPr>
          </w:p>
        </w:tc>
        <w:tc>
          <w:tcPr>
            <w:tcW w:w="1095" w:type="dxa"/>
            <w:vMerge w:val="continue"/>
          </w:tcPr>
          <w:p w14:paraId="5B6115DD">
            <w:pPr>
              <w:rPr>
                <w:rFonts w:ascii="Times New Roman" w:hAnsi="Times New Roman" w:eastAsia="仿宋_GB2312"/>
                <w:sz w:val="24"/>
                <w:szCs w:val="24"/>
              </w:rPr>
            </w:pPr>
          </w:p>
        </w:tc>
        <w:tc>
          <w:tcPr>
            <w:tcW w:w="687" w:type="dxa"/>
            <w:vMerge w:val="continue"/>
          </w:tcPr>
          <w:p w14:paraId="64F66657">
            <w:pPr>
              <w:rPr>
                <w:rFonts w:ascii="Times New Roman" w:hAnsi="Times New Roman" w:eastAsia="仿宋_GB2312"/>
                <w:sz w:val="24"/>
                <w:szCs w:val="24"/>
              </w:rPr>
            </w:pPr>
          </w:p>
        </w:tc>
        <w:tc>
          <w:tcPr>
            <w:tcW w:w="922" w:type="dxa"/>
            <w:vMerge w:val="continue"/>
          </w:tcPr>
          <w:p w14:paraId="7E38418D">
            <w:pPr>
              <w:rPr>
                <w:rFonts w:ascii="Times New Roman" w:hAnsi="Times New Roman" w:eastAsia="仿宋_GB2312"/>
                <w:sz w:val="24"/>
                <w:szCs w:val="24"/>
              </w:rPr>
            </w:pPr>
          </w:p>
        </w:tc>
        <w:tc>
          <w:tcPr>
            <w:tcW w:w="1083" w:type="dxa"/>
            <w:tcBorders>
              <w:right w:val="single" w:color="auto" w:sz="4" w:space="0"/>
            </w:tcBorders>
          </w:tcPr>
          <w:p w14:paraId="77838E60">
            <w:pPr>
              <w:rPr>
                <w:rFonts w:ascii="Times New Roman" w:hAnsi="Times New Roman" w:eastAsia="仿宋_GB2312"/>
                <w:sz w:val="24"/>
                <w:szCs w:val="24"/>
              </w:rPr>
            </w:pPr>
            <w:r>
              <w:rPr>
                <w:rFonts w:ascii="Times New Roman" w:hAnsi="Times New Roman" w:eastAsia="仿宋_GB2312"/>
                <w:sz w:val="24"/>
                <w:szCs w:val="24"/>
              </w:rPr>
              <w:t>2018</w:t>
            </w:r>
            <w:r>
              <w:rPr>
                <w:rFonts w:hint="eastAsia" w:ascii="Times New Roman" w:hAnsi="Times New Roman" w:eastAsia="仿宋_GB2312"/>
                <w:sz w:val="24"/>
                <w:szCs w:val="24"/>
              </w:rPr>
              <w:t>年</w:t>
            </w:r>
          </w:p>
        </w:tc>
        <w:tc>
          <w:tcPr>
            <w:tcW w:w="1181" w:type="dxa"/>
            <w:tcBorders>
              <w:left w:val="single" w:color="auto" w:sz="4" w:space="0"/>
            </w:tcBorders>
          </w:tcPr>
          <w:p w14:paraId="40AED0EE">
            <w:pPr>
              <w:rPr>
                <w:rFonts w:ascii="Times New Roman" w:hAnsi="Times New Roman" w:eastAsia="仿宋_GB2312"/>
                <w:sz w:val="24"/>
                <w:szCs w:val="24"/>
              </w:rPr>
            </w:pPr>
          </w:p>
        </w:tc>
        <w:tc>
          <w:tcPr>
            <w:tcW w:w="1181" w:type="dxa"/>
          </w:tcPr>
          <w:p w14:paraId="290B80EE">
            <w:pPr>
              <w:rPr>
                <w:rFonts w:ascii="Times New Roman" w:hAnsi="Times New Roman" w:eastAsia="仿宋_GB2312"/>
                <w:sz w:val="24"/>
                <w:szCs w:val="24"/>
              </w:rPr>
            </w:pPr>
          </w:p>
        </w:tc>
        <w:tc>
          <w:tcPr>
            <w:tcW w:w="1181" w:type="dxa"/>
          </w:tcPr>
          <w:p w14:paraId="6179F25B">
            <w:pPr>
              <w:rPr>
                <w:rFonts w:ascii="Times New Roman" w:hAnsi="Times New Roman" w:eastAsia="仿宋_GB2312"/>
                <w:sz w:val="24"/>
                <w:szCs w:val="24"/>
              </w:rPr>
            </w:pPr>
          </w:p>
        </w:tc>
      </w:tr>
      <w:tr w14:paraId="72E8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2" w:type="dxa"/>
            <w:vMerge w:val="restart"/>
            <w:vAlign w:val="center"/>
          </w:tcPr>
          <w:p w14:paraId="40334F65">
            <w:pPr>
              <w:jc w:val="center"/>
              <w:rPr>
                <w:rFonts w:ascii="Times New Roman" w:hAnsi="Times New Roman" w:eastAsia="仿宋_GB2312"/>
                <w:sz w:val="24"/>
                <w:szCs w:val="24"/>
              </w:rPr>
            </w:pPr>
            <w:r>
              <w:rPr>
                <w:rFonts w:ascii="Times New Roman" w:hAnsi="Times New Roman" w:eastAsia="仿宋_GB2312"/>
                <w:sz w:val="24"/>
                <w:szCs w:val="24"/>
              </w:rPr>
              <w:t>2</w:t>
            </w:r>
          </w:p>
        </w:tc>
        <w:tc>
          <w:tcPr>
            <w:tcW w:w="756" w:type="dxa"/>
            <w:vMerge w:val="restart"/>
            <w:vAlign w:val="center"/>
          </w:tcPr>
          <w:p w14:paraId="0F57ED5E">
            <w:pPr>
              <w:jc w:val="center"/>
              <w:rPr>
                <w:rFonts w:ascii="Times New Roman" w:hAnsi="Times New Roman" w:eastAsia="仿宋_GB2312"/>
                <w:sz w:val="24"/>
                <w:szCs w:val="24"/>
              </w:rPr>
            </w:pPr>
          </w:p>
        </w:tc>
        <w:tc>
          <w:tcPr>
            <w:tcW w:w="1095" w:type="dxa"/>
            <w:vMerge w:val="restart"/>
            <w:vAlign w:val="center"/>
          </w:tcPr>
          <w:p w14:paraId="2DA994BD">
            <w:pPr>
              <w:jc w:val="center"/>
              <w:rPr>
                <w:rFonts w:ascii="Times New Roman" w:hAnsi="Times New Roman" w:eastAsia="仿宋_GB2312"/>
                <w:sz w:val="24"/>
                <w:szCs w:val="24"/>
              </w:rPr>
            </w:pPr>
          </w:p>
        </w:tc>
        <w:tc>
          <w:tcPr>
            <w:tcW w:w="687" w:type="dxa"/>
            <w:vMerge w:val="restart"/>
            <w:vAlign w:val="center"/>
          </w:tcPr>
          <w:p w14:paraId="001E768F">
            <w:pPr>
              <w:jc w:val="center"/>
              <w:rPr>
                <w:rFonts w:ascii="Times New Roman" w:hAnsi="Times New Roman" w:eastAsia="仿宋_GB2312"/>
                <w:sz w:val="24"/>
                <w:szCs w:val="24"/>
              </w:rPr>
            </w:pPr>
          </w:p>
        </w:tc>
        <w:tc>
          <w:tcPr>
            <w:tcW w:w="922" w:type="dxa"/>
            <w:vMerge w:val="restart"/>
          </w:tcPr>
          <w:p w14:paraId="57A25F00">
            <w:pPr>
              <w:rPr>
                <w:rFonts w:ascii="Times New Roman" w:hAnsi="Times New Roman" w:eastAsia="仿宋_GB2312"/>
                <w:sz w:val="24"/>
                <w:szCs w:val="24"/>
              </w:rPr>
            </w:pPr>
          </w:p>
        </w:tc>
        <w:tc>
          <w:tcPr>
            <w:tcW w:w="1083" w:type="dxa"/>
            <w:tcBorders>
              <w:right w:val="single" w:color="auto" w:sz="4" w:space="0"/>
            </w:tcBorders>
          </w:tcPr>
          <w:p w14:paraId="65562248">
            <w:pPr>
              <w:rPr>
                <w:rFonts w:ascii="Times New Roman" w:hAnsi="Times New Roman" w:eastAsia="仿宋_GB2312"/>
                <w:sz w:val="24"/>
                <w:szCs w:val="24"/>
              </w:rPr>
            </w:pPr>
            <w:r>
              <w:rPr>
                <w:rFonts w:ascii="Times New Roman" w:hAnsi="Times New Roman" w:eastAsia="仿宋_GB2312"/>
                <w:sz w:val="24"/>
                <w:szCs w:val="24"/>
              </w:rPr>
              <w:t>2016</w:t>
            </w:r>
            <w:r>
              <w:rPr>
                <w:rFonts w:hint="eastAsia" w:ascii="Times New Roman" w:hAnsi="Times New Roman" w:eastAsia="仿宋_GB2312"/>
                <w:sz w:val="24"/>
                <w:szCs w:val="24"/>
              </w:rPr>
              <w:t>年</w:t>
            </w:r>
          </w:p>
        </w:tc>
        <w:tc>
          <w:tcPr>
            <w:tcW w:w="1181" w:type="dxa"/>
            <w:tcBorders>
              <w:left w:val="single" w:color="auto" w:sz="4" w:space="0"/>
            </w:tcBorders>
          </w:tcPr>
          <w:p w14:paraId="4C2E4149">
            <w:pPr>
              <w:rPr>
                <w:rFonts w:ascii="Times New Roman" w:hAnsi="Times New Roman" w:eastAsia="仿宋_GB2312"/>
                <w:sz w:val="24"/>
                <w:szCs w:val="24"/>
              </w:rPr>
            </w:pPr>
          </w:p>
        </w:tc>
        <w:tc>
          <w:tcPr>
            <w:tcW w:w="1181" w:type="dxa"/>
          </w:tcPr>
          <w:p w14:paraId="7E3442A5">
            <w:pPr>
              <w:rPr>
                <w:rFonts w:ascii="Times New Roman" w:hAnsi="Times New Roman" w:eastAsia="仿宋_GB2312"/>
                <w:sz w:val="24"/>
                <w:szCs w:val="24"/>
              </w:rPr>
            </w:pPr>
          </w:p>
        </w:tc>
        <w:tc>
          <w:tcPr>
            <w:tcW w:w="1181" w:type="dxa"/>
          </w:tcPr>
          <w:p w14:paraId="025A6BD0">
            <w:pPr>
              <w:rPr>
                <w:rFonts w:ascii="Times New Roman" w:hAnsi="Times New Roman" w:eastAsia="仿宋_GB2312"/>
                <w:sz w:val="24"/>
                <w:szCs w:val="24"/>
              </w:rPr>
            </w:pPr>
          </w:p>
        </w:tc>
      </w:tr>
      <w:tr w14:paraId="010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2" w:type="dxa"/>
            <w:vMerge w:val="continue"/>
          </w:tcPr>
          <w:p w14:paraId="7BF6079E">
            <w:pPr>
              <w:rPr>
                <w:rFonts w:ascii="Times New Roman" w:hAnsi="Times New Roman" w:eastAsia="仿宋_GB2312"/>
                <w:sz w:val="24"/>
                <w:szCs w:val="24"/>
              </w:rPr>
            </w:pPr>
          </w:p>
        </w:tc>
        <w:tc>
          <w:tcPr>
            <w:tcW w:w="756" w:type="dxa"/>
            <w:vMerge w:val="continue"/>
          </w:tcPr>
          <w:p w14:paraId="6BC35F98">
            <w:pPr>
              <w:rPr>
                <w:rFonts w:ascii="Times New Roman" w:hAnsi="Times New Roman" w:eastAsia="仿宋_GB2312"/>
                <w:sz w:val="24"/>
                <w:szCs w:val="24"/>
              </w:rPr>
            </w:pPr>
          </w:p>
        </w:tc>
        <w:tc>
          <w:tcPr>
            <w:tcW w:w="1095" w:type="dxa"/>
            <w:vMerge w:val="continue"/>
          </w:tcPr>
          <w:p w14:paraId="44850062">
            <w:pPr>
              <w:rPr>
                <w:rFonts w:ascii="Times New Roman" w:hAnsi="Times New Roman" w:eastAsia="仿宋_GB2312"/>
                <w:sz w:val="24"/>
                <w:szCs w:val="24"/>
              </w:rPr>
            </w:pPr>
          </w:p>
        </w:tc>
        <w:tc>
          <w:tcPr>
            <w:tcW w:w="687" w:type="dxa"/>
            <w:vMerge w:val="continue"/>
          </w:tcPr>
          <w:p w14:paraId="42E022C5">
            <w:pPr>
              <w:rPr>
                <w:rFonts w:ascii="Times New Roman" w:hAnsi="Times New Roman" w:eastAsia="仿宋_GB2312"/>
                <w:sz w:val="24"/>
                <w:szCs w:val="24"/>
              </w:rPr>
            </w:pPr>
          </w:p>
        </w:tc>
        <w:tc>
          <w:tcPr>
            <w:tcW w:w="922" w:type="dxa"/>
            <w:vMerge w:val="continue"/>
          </w:tcPr>
          <w:p w14:paraId="642CD320">
            <w:pPr>
              <w:rPr>
                <w:rFonts w:ascii="Times New Roman" w:hAnsi="Times New Roman" w:eastAsia="仿宋_GB2312"/>
                <w:sz w:val="24"/>
                <w:szCs w:val="24"/>
              </w:rPr>
            </w:pPr>
          </w:p>
        </w:tc>
        <w:tc>
          <w:tcPr>
            <w:tcW w:w="1083" w:type="dxa"/>
            <w:tcBorders>
              <w:right w:val="single" w:color="auto" w:sz="4" w:space="0"/>
            </w:tcBorders>
          </w:tcPr>
          <w:p w14:paraId="690948EC">
            <w:pPr>
              <w:rPr>
                <w:rFonts w:ascii="Times New Roman" w:hAnsi="Times New Roman" w:eastAsia="仿宋_GB2312"/>
                <w:sz w:val="24"/>
                <w:szCs w:val="24"/>
              </w:rPr>
            </w:pPr>
            <w:r>
              <w:rPr>
                <w:rFonts w:ascii="Times New Roman" w:hAnsi="Times New Roman" w:eastAsia="仿宋_GB2312"/>
                <w:sz w:val="24"/>
                <w:szCs w:val="24"/>
              </w:rPr>
              <w:t>2017</w:t>
            </w:r>
            <w:r>
              <w:rPr>
                <w:rFonts w:hint="eastAsia" w:ascii="Times New Roman" w:hAnsi="Times New Roman" w:eastAsia="仿宋_GB2312"/>
                <w:sz w:val="24"/>
                <w:szCs w:val="24"/>
              </w:rPr>
              <w:t>年</w:t>
            </w:r>
          </w:p>
        </w:tc>
        <w:tc>
          <w:tcPr>
            <w:tcW w:w="1181" w:type="dxa"/>
            <w:tcBorders>
              <w:left w:val="single" w:color="auto" w:sz="4" w:space="0"/>
            </w:tcBorders>
          </w:tcPr>
          <w:p w14:paraId="1426DAB9">
            <w:pPr>
              <w:rPr>
                <w:rFonts w:ascii="Times New Roman" w:hAnsi="Times New Roman" w:eastAsia="仿宋_GB2312"/>
                <w:sz w:val="24"/>
                <w:szCs w:val="24"/>
              </w:rPr>
            </w:pPr>
          </w:p>
        </w:tc>
        <w:tc>
          <w:tcPr>
            <w:tcW w:w="1181" w:type="dxa"/>
          </w:tcPr>
          <w:p w14:paraId="69BA5D6F">
            <w:pPr>
              <w:rPr>
                <w:rFonts w:ascii="Times New Roman" w:hAnsi="Times New Roman" w:eastAsia="仿宋_GB2312"/>
                <w:sz w:val="24"/>
                <w:szCs w:val="24"/>
              </w:rPr>
            </w:pPr>
          </w:p>
        </w:tc>
        <w:tc>
          <w:tcPr>
            <w:tcW w:w="1181" w:type="dxa"/>
          </w:tcPr>
          <w:p w14:paraId="45E2A4B1">
            <w:pPr>
              <w:rPr>
                <w:rFonts w:ascii="Times New Roman" w:hAnsi="Times New Roman" w:eastAsia="仿宋_GB2312"/>
                <w:sz w:val="24"/>
                <w:szCs w:val="24"/>
              </w:rPr>
            </w:pPr>
          </w:p>
        </w:tc>
      </w:tr>
      <w:tr w14:paraId="10B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2" w:type="dxa"/>
            <w:vMerge w:val="continue"/>
          </w:tcPr>
          <w:p w14:paraId="69DB072C">
            <w:pPr>
              <w:rPr>
                <w:rFonts w:ascii="Times New Roman" w:hAnsi="Times New Roman" w:eastAsia="仿宋_GB2312"/>
                <w:sz w:val="24"/>
                <w:szCs w:val="24"/>
              </w:rPr>
            </w:pPr>
          </w:p>
        </w:tc>
        <w:tc>
          <w:tcPr>
            <w:tcW w:w="756" w:type="dxa"/>
            <w:vMerge w:val="continue"/>
          </w:tcPr>
          <w:p w14:paraId="7CF81E0F">
            <w:pPr>
              <w:rPr>
                <w:rFonts w:ascii="Times New Roman" w:hAnsi="Times New Roman" w:eastAsia="仿宋_GB2312"/>
                <w:sz w:val="24"/>
                <w:szCs w:val="24"/>
              </w:rPr>
            </w:pPr>
          </w:p>
        </w:tc>
        <w:tc>
          <w:tcPr>
            <w:tcW w:w="1095" w:type="dxa"/>
            <w:vMerge w:val="continue"/>
          </w:tcPr>
          <w:p w14:paraId="16075D2C">
            <w:pPr>
              <w:rPr>
                <w:rFonts w:ascii="Times New Roman" w:hAnsi="Times New Roman" w:eastAsia="仿宋_GB2312"/>
                <w:sz w:val="24"/>
                <w:szCs w:val="24"/>
              </w:rPr>
            </w:pPr>
          </w:p>
        </w:tc>
        <w:tc>
          <w:tcPr>
            <w:tcW w:w="687" w:type="dxa"/>
            <w:vMerge w:val="continue"/>
          </w:tcPr>
          <w:p w14:paraId="339695C4">
            <w:pPr>
              <w:rPr>
                <w:rFonts w:ascii="Times New Roman" w:hAnsi="Times New Roman" w:eastAsia="仿宋_GB2312"/>
                <w:sz w:val="24"/>
                <w:szCs w:val="24"/>
              </w:rPr>
            </w:pPr>
          </w:p>
        </w:tc>
        <w:tc>
          <w:tcPr>
            <w:tcW w:w="922" w:type="dxa"/>
            <w:vMerge w:val="continue"/>
          </w:tcPr>
          <w:p w14:paraId="7D442321">
            <w:pPr>
              <w:rPr>
                <w:rFonts w:ascii="Times New Roman" w:hAnsi="Times New Roman" w:eastAsia="仿宋_GB2312"/>
                <w:sz w:val="24"/>
                <w:szCs w:val="24"/>
              </w:rPr>
            </w:pPr>
          </w:p>
        </w:tc>
        <w:tc>
          <w:tcPr>
            <w:tcW w:w="1083" w:type="dxa"/>
            <w:tcBorders>
              <w:right w:val="single" w:color="auto" w:sz="4" w:space="0"/>
            </w:tcBorders>
          </w:tcPr>
          <w:p w14:paraId="2092CD56">
            <w:pPr>
              <w:rPr>
                <w:rFonts w:ascii="Times New Roman" w:hAnsi="Times New Roman" w:eastAsia="仿宋_GB2312"/>
                <w:sz w:val="24"/>
                <w:szCs w:val="24"/>
              </w:rPr>
            </w:pPr>
            <w:r>
              <w:rPr>
                <w:rFonts w:ascii="Times New Roman" w:hAnsi="Times New Roman" w:eastAsia="仿宋_GB2312"/>
                <w:sz w:val="24"/>
                <w:szCs w:val="24"/>
              </w:rPr>
              <w:t>2018</w:t>
            </w:r>
            <w:r>
              <w:rPr>
                <w:rFonts w:hint="eastAsia" w:ascii="Times New Roman" w:hAnsi="Times New Roman" w:eastAsia="仿宋_GB2312"/>
                <w:sz w:val="24"/>
                <w:szCs w:val="24"/>
              </w:rPr>
              <w:t>年</w:t>
            </w:r>
          </w:p>
        </w:tc>
        <w:tc>
          <w:tcPr>
            <w:tcW w:w="1181" w:type="dxa"/>
            <w:tcBorders>
              <w:left w:val="single" w:color="auto" w:sz="4" w:space="0"/>
            </w:tcBorders>
          </w:tcPr>
          <w:p w14:paraId="69E7B1D7">
            <w:pPr>
              <w:rPr>
                <w:rFonts w:ascii="Times New Roman" w:hAnsi="Times New Roman" w:eastAsia="仿宋_GB2312"/>
                <w:sz w:val="24"/>
                <w:szCs w:val="24"/>
              </w:rPr>
            </w:pPr>
          </w:p>
        </w:tc>
        <w:tc>
          <w:tcPr>
            <w:tcW w:w="1181" w:type="dxa"/>
          </w:tcPr>
          <w:p w14:paraId="52B54196">
            <w:pPr>
              <w:rPr>
                <w:rFonts w:ascii="Times New Roman" w:hAnsi="Times New Roman" w:eastAsia="仿宋_GB2312"/>
                <w:sz w:val="24"/>
                <w:szCs w:val="24"/>
              </w:rPr>
            </w:pPr>
          </w:p>
        </w:tc>
        <w:tc>
          <w:tcPr>
            <w:tcW w:w="1181" w:type="dxa"/>
          </w:tcPr>
          <w:p w14:paraId="078FDEF5">
            <w:pPr>
              <w:rPr>
                <w:rFonts w:ascii="Times New Roman" w:hAnsi="Times New Roman" w:eastAsia="仿宋_GB2312"/>
                <w:sz w:val="24"/>
                <w:szCs w:val="24"/>
              </w:rPr>
            </w:pPr>
          </w:p>
        </w:tc>
      </w:tr>
    </w:tbl>
    <w:p w14:paraId="7CB30C18">
      <w:pPr>
        <w:rPr>
          <w:rFonts w:ascii="Times New Roman" w:hAnsi="Times New Roman"/>
        </w:rPr>
      </w:pPr>
      <w:r>
        <w:rPr>
          <w:rFonts w:ascii="Times New Roman" w:hAnsi="Times New Roman"/>
          <w:vertAlign w:val="superscript"/>
        </w:rPr>
        <w:t>※</w:t>
      </w:r>
      <w:r>
        <w:rPr>
          <w:rFonts w:ascii="Times New Roman" w:hAnsi="Times New Roman"/>
        </w:rPr>
        <w:t>注1：若有多个既有设施退出，请自行添加。</w:t>
      </w:r>
    </w:p>
    <w:p w14:paraId="50A27F6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排放单位新增设施（或新增服务范围）主要包括xxx。其中，xx替代了既有设施xx，新增设施及其排放量如下：</w:t>
      </w:r>
    </w:p>
    <w:p w14:paraId="5AB3CAD1">
      <w:pPr>
        <w:spacing w:after="0" w:line="560" w:lineRule="exact"/>
        <w:jc w:val="center"/>
        <w:rPr>
          <w:rFonts w:ascii="Times New Roman" w:hAnsi="Times New Roman" w:eastAsia="仿宋_GB2312"/>
          <w:color w:val="000000" w:themeColor="text1"/>
          <w:sz w:val="24"/>
        </w:rPr>
      </w:pPr>
      <w:r>
        <w:rPr>
          <w:rFonts w:hint="eastAsia" w:ascii="Times New Roman" w:hAnsi="Times New Roman" w:eastAsia="仿宋_GB2312"/>
          <w:color w:val="000000" w:themeColor="text1"/>
          <w:sz w:val="24"/>
        </w:rPr>
        <w:t>表</w:t>
      </w:r>
      <w:r>
        <w:rPr>
          <w:rFonts w:ascii="Times New Roman" w:hAnsi="Times New Roman" w:eastAsia="仿宋_GB2312"/>
          <w:color w:val="000000" w:themeColor="text1"/>
          <w:sz w:val="24"/>
        </w:rPr>
        <w:t xml:space="preserve">XX  </w:t>
      </w:r>
      <w:r>
        <w:rPr>
          <w:rFonts w:hint="eastAsia" w:ascii="Times New Roman" w:hAnsi="Times New Roman" w:eastAsia="仿宋_GB2312"/>
          <w:color w:val="000000" w:themeColor="text1"/>
          <w:sz w:val="24"/>
        </w:rPr>
        <w:t>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217"/>
        <w:gridCol w:w="1666"/>
        <w:gridCol w:w="1562"/>
        <w:gridCol w:w="1562"/>
        <w:gridCol w:w="1568"/>
      </w:tblGrid>
      <w:tr w14:paraId="3B19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44FB8D7">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序号</w:t>
            </w:r>
          </w:p>
        </w:tc>
        <w:tc>
          <w:tcPr>
            <w:tcW w:w="714" w:type="pct"/>
            <w:vAlign w:val="center"/>
          </w:tcPr>
          <w:p w14:paraId="0239D748">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设施新增年份</w:t>
            </w:r>
          </w:p>
        </w:tc>
        <w:tc>
          <w:tcPr>
            <w:tcW w:w="978" w:type="pct"/>
            <w:vAlign w:val="center"/>
          </w:tcPr>
          <w:p w14:paraId="48A834DD">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新增设施类型</w:t>
            </w:r>
          </w:p>
        </w:tc>
        <w:tc>
          <w:tcPr>
            <w:tcW w:w="917" w:type="pct"/>
            <w:vAlign w:val="center"/>
          </w:tcPr>
          <w:p w14:paraId="652DDC8F">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是否替代既有设施，被替代既有设施类型</w:t>
            </w:r>
          </w:p>
        </w:tc>
        <w:tc>
          <w:tcPr>
            <w:tcW w:w="917" w:type="pct"/>
            <w:vAlign w:val="center"/>
          </w:tcPr>
          <w:p w14:paraId="6AFBA64E">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新增设施排放量（吨）</w:t>
            </w:r>
          </w:p>
        </w:tc>
        <w:tc>
          <w:tcPr>
            <w:tcW w:w="917" w:type="pct"/>
            <w:vAlign w:val="center"/>
          </w:tcPr>
          <w:p w14:paraId="79EF7C99">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替代既有设施的新增排放量</w:t>
            </w:r>
            <w:r>
              <w:rPr>
                <w:rFonts w:ascii="Times New Roman" w:hAnsi="Times New Roman" w:eastAsia="仿宋_GB2312"/>
                <w:color w:val="000000"/>
                <w:sz w:val="24"/>
                <w:szCs w:val="24"/>
              </w:rPr>
              <w:t>(</w:t>
            </w:r>
            <w:r>
              <w:rPr>
                <w:rFonts w:hint="eastAsia" w:ascii="Times New Roman" w:hAnsi="Times New Roman" w:eastAsia="仿宋_GB2312"/>
                <w:color w:val="000000"/>
                <w:sz w:val="24"/>
                <w:szCs w:val="24"/>
              </w:rPr>
              <w:t>吨</w:t>
            </w:r>
            <w:r>
              <w:rPr>
                <w:rFonts w:ascii="Times New Roman" w:hAnsi="Times New Roman" w:eastAsia="仿宋_GB2312"/>
                <w:color w:val="000000"/>
                <w:sz w:val="24"/>
                <w:szCs w:val="24"/>
              </w:rPr>
              <w:t>)</w:t>
            </w:r>
          </w:p>
        </w:tc>
      </w:tr>
      <w:tr w14:paraId="532F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14:paraId="05160F30">
            <w:pPr>
              <w:spacing w:after="0" w:line="240" w:lineRule="auto"/>
              <w:jc w:val="center"/>
              <w:rPr>
                <w:rFonts w:ascii="Times New Roman" w:hAnsi="Times New Roman" w:eastAsia="仿宋"/>
                <w:sz w:val="24"/>
                <w:szCs w:val="24"/>
              </w:rPr>
            </w:pPr>
            <w:r>
              <w:rPr>
                <w:rFonts w:ascii="Times New Roman" w:hAnsi="Times New Roman" w:eastAsia="仿宋_GB2312"/>
                <w:color w:val="000000"/>
                <w:sz w:val="24"/>
                <w:szCs w:val="24"/>
              </w:rPr>
              <w:t>1</w:t>
            </w:r>
          </w:p>
        </w:tc>
        <w:tc>
          <w:tcPr>
            <w:tcW w:w="714" w:type="pct"/>
          </w:tcPr>
          <w:p w14:paraId="678D7393">
            <w:pPr>
              <w:spacing w:after="0" w:line="240" w:lineRule="auto"/>
              <w:rPr>
                <w:rFonts w:ascii="Times New Roman" w:hAnsi="Times New Roman" w:eastAsia="仿宋"/>
                <w:sz w:val="24"/>
                <w:szCs w:val="24"/>
              </w:rPr>
            </w:pPr>
          </w:p>
        </w:tc>
        <w:tc>
          <w:tcPr>
            <w:tcW w:w="978" w:type="pct"/>
          </w:tcPr>
          <w:p w14:paraId="793F09DA">
            <w:pPr>
              <w:spacing w:after="0" w:line="240" w:lineRule="auto"/>
              <w:rPr>
                <w:rFonts w:ascii="Times New Roman" w:hAnsi="Times New Roman" w:eastAsia="仿宋"/>
                <w:sz w:val="24"/>
                <w:szCs w:val="24"/>
              </w:rPr>
            </w:pPr>
          </w:p>
        </w:tc>
        <w:tc>
          <w:tcPr>
            <w:tcW w:w="917" w:type="pct"/>
          </w:tcPr>
          <w:p w14:paraId="3E37B079">
            <w:pPr>
              <w:spacing w:after="0" w:line="240" w:lineRule="auto"/>
              <w:rPr>
                <w:rFonts w:ascii="Times New Roman" w:hAnsi="Times New Roman" w:eastAsia="仿宋"/>
                <w:sz w:val="24"/>
                <w:szCs w:val="24"/>
              </w:rPr>
            </w:pPr>
          </w:p>
        </w:tc>
        <w:tc>
          <w:tcPr>
            <w:tcW w:w="917" w:type="pct"/>
          </w:tcPr>
          <w:p w14:paraId="3ABCEA44">
            <w:pPr>
              <w:spacing w:after="0" w:line="240" w:lineRule="auto"/>
              <w:rPr>
                <w:rFonts w:ascii="Times New Roman" w:hAnsi="Times New Roman" w:eastAsia="仿宋"/>
                <w:sz w:val="24"/>
                <w:szCs w:val="24"/>
              </w:rPr>
            </w:pPr>
          </w:p>
        </w:tc>
        <w:tc>
          <w:tcPr>
            <w:tcW w:w="917" w:type="pct"/>
          </w:tcPr>
          <w:p w14:paraId="3DC012C9">
            <w:pPr>
              <w:spacing w:after="0" w:line="240" w:lineRule="auto"/>
              <w:rPr>
                <w:rFonts w:ascii="Times New Roman" w:hAnsi="Times New Roman" w:eastAsia="仿宋"/>
                <w:sz w:val="24"/>
                <w:szCs w:val="24"/>
              </w:rPr>
            </w:pPr>
          </w:p>
        </w:tc>
      </w:tr>
      <w:tr w14:paraId="68B8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14:paraId="5F1CFFDB">
            <w:pPr>
              <w:spacing w:after="0" w:line="240" w:lineRule="auto"/>
              <w:jc w:val="center"/>
              <w:rPr>
                <w:rFonts w:ascii="Times New Roman" w:hAnsi="Times New Roman" w:eastAsia="仿宋"/>
                <w:sz w:val="24"/>
                <w:szCs w:val="24"/>
              </w:rPr>
            </w:pPr>
            <w:r>
              <w:rPr>
                <w:rFonts w:hint="eastAsia" w:ascii="Times New Roman" w:hAnsi="Times New Roman" w:eastAsia="仿宋_GB2312"/>
                <w:color w:val="000000"/>
                <w:sz w:val="24"/>
                <w:szCs w:val="24"/>
              </w:rPr>
              <w:t>合计</w:t>
            </w:r>
          </w:p>
        </w:tc>
        <w:tc>
          <w:tcPr>
            <w:tcW w:w="714" w:type="pct"/>
          </w:tcPr>
          <w:p w14:paraId="707F661A">
            <w:pPr>
              <w:spacing w:after="0" w:line="240" w:lineRule="auto"/>
              <w:rPr>
                <w:rFonts w:ascii="Times New Roman" w:hAnsi="Times New Roman" w:eastAsia="仿宋"/>
                <w:sz w:val="24"/>
                <w:szCs w:val="24"/>
              </w:rPr>
            </w:pPr>
          </w:p>
        </w:tc>
        <w:tc>
          <w:tcPr>
            <w:tcW w:w="978" w:type="pct"/>
          </w:tcPr>
          <w:p w14:paraId="51CA4DDB">
            <w:pPr>
              <w:spacing w:after="0" w:line="240" w:lineRule="auto"/>
              <w:rPr>
                <w:rFonts w:ascii="Times New Roman" w:hAnsi="Times New Roman" w:eastAsia="仿宋"/>
                <w:sz w:val="24"/>
                <w:szCs w:val="24"/>
              </w:rPr>
            </w:pPr>
          </w:p>
        </w:tc>
        <w:tc>
          <w:tcPr>
            <w:tcW w:w="917" w:type="pct"/>
          </w:tcPr>
          <w:p w14:paraId="43A6FA2E">
            <w:pPr>
              <w:spacing w:after="0" w:line="240" w:lineRule="auto"/>
              <w:rPr>
                <w:rFonts w:ascii="Times New Roman" w:hAnsi="Times New Roman" w:eastAsia="仿宋"/>
                <w:sz w:val="24"/>
                <w:szCs w:val="24"/>
              </w:rPr>
            </w:pPr>
          </w:p>
        </w:tc>
        <w:tc>
          <w:tcPr>
            <w:tcW w:w="917" w:type="pct"/>
          </w:tcPr>
          <w:p w14:paraId="559D57DA">
            <w:pPr>
              <w:spacing w:after="0" w:line="240" w:lineRule="auto"/>
              <w:rPr>
                <w:rFonts w:ascii="Times New Roman" w:hAnsi="Times New Roman" w:eastAsia="仿宋"/>
                <w:sz w:val="24"/>
                <w:szCs w:val="24"/>
              </w:rPr>
            </w:pPr>
          </w:p>
        </w:tc>
        <w:tc>
          <w:tcPr>
            <w:tcW w:w="917" w:type="pct"/>
          </w:tcPr>
          <w:p w14:paraId="6F28EC2E">
            <w:pPr>
              <w:spacing w:after="0" w:line="240" w:lineRule="auto"/>
              <w:rPr>
                <w:rFonts w:ascii="Times New Roman" w:hAnsi="Times New Roman" w:eastAsia="仿宋"/>
                <w:sz w:val="24"/>
                <w:szCs w:val="24"/>
              </w:rPr>
            </w:pPr>
          </w:p>
        </w:tc>
      </w:tr>
      <w:tr w14:paraId="10E3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394DBEED">
            <w:pPr>
              <w:spacing w:after="0" w:line="240" w:lineRule="auto"/>
              <w:rPr>
                <w:rFonts w:ascii="Times New Roman" w:hAnsi="Times New Roman" w:eastAsia="仿宋"/>
                <w:sz w:val="24"/>
                <w:szCs w:val="24"/>
              </w:rPr>
            </w:pPr>
            <w:r>
              <w:rPr>
                <w:rFonts w:hint="eastAsia" w:ascii="Times New Roman" w:hAnsi="Times New Roman" w:eastAsia="仿宋"/>
                <w:sz w:val="24"/>
                <w:szCs w:val="24"/>
              </w:rPr>
              <w:t>备注：</w:t>
            </w:r>
          </w:p>
        </w:tc>
      </w:tr>
    </w:tbl>
    <w:p w14:paraId="2B707E1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新增设施排放量为xxxx.xx吨，是基准年份排放量的xx.xx%，新增设施对应的活动水平为xxx（例如新增建筑面积xxx平方米），此信息供新增设施配额发放参考。</w:t>
      </w:r>
    </w:p>
    <w:p w14:paraId="04EE14B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5.核查过程未覆盖的问题描述</w:t>
      </w:r>
    </w:p>
    <w:p w14:paraId="11DB3368">
      <w:pPr>
        <w:spacing w:after="0" w:line="560" w:lineRule="exact"/>
        <w:ind w:firstLine="640" w:firstLineChars="200"/>
        <w:rPr>
          <w:rFonts w:ascii="Times New Roman" w:hAnsi="Times New Roman"/>
        </w:rPr>
      </w:pPr>
      <w:r>
        <w:rPr>
          <w:rFonts w:ascii="Times New Roman" w:hAnsi="Times New Roman" w:eastAsia="仿宋_GB2312"/>
          <w:sz w:val="32"/>
          <w:szCs w:val="32"/>
        </w:rPr>
        <w:t>本次核查中，由于xx原因，xxxx方面未覆盖。</w:t>
      </w:r>
      <w:r>
        <w:rPr>
          <w:rFonts w:ascii="Times New Roman" w:hAnsi="Times New Roman"/>
        </w:rPr>
        <w:br w:type="page"/>
      </w:r>
    </w:p>
    <w:p w14:paraId="5FACCA41">
      <w:pPr>
        <w:pStyle w:val="4"/>
        <w:rPr>
          <w:rFonts w:asciiTheme="majorEastAsia" w:hAnsiTheme="majorEastAsia" w:eastAsiaTheme="majorEastAsia"/>
          <w:sz w:val="32"/>
          <w:szCs w:val="32"/>
        </w:rPr>
      </w:pPr>
      <w:r>
        <w:rPr>
          <w:rFonts w:hint="eastAsia" w:asciiTheme="majorEastAsia" w:hAnsiTheme="majorEastAsia" w:eastAsiaTheme="majorEastAsia"/>
          <w:sz w:val="32"/>
          <w:szCs w:val="32"/>
        </w:rPr>
        <w:t>热力生产和供应企业</w:t>
      </w:r>
    </w:p>
    <w:p w14:paraId="76DC0E4F">
      <w:pPr>
        <w:spacing w:after="0" w:line="560" w:lineRule="exact"/>
        <w:rPr>
          <w:rFonts w:ascii="Times New Roman" w:hAnsi="Times New Roman" w:eastAsia="仿宋"/>
          <w:sz w:val="32"/>
          <w:szCs w:val="32"/>
        </w:rPr>
      </w:pPr>
      <w:r>
        <w:rPr>
          <w:rFonts w:ascii="Times New Roman" w:hAnsi="Times New Roman" w:eastAsia="仿宋"/>
          <w:sz w:val="32"/>
          <w:szCs w:val="32"/>
        </w:rPr>
        <w:t>核查结论</w:t>
      </w:r>
    </w:p>
    <w:p w14:paraId="7B3CC302">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xxxx公司（以下简称排放单位）委托xxx公司开展XXXX年二氧化碳排放的核查工作。核查范围包括排放单位所有在北京市辖区内固定设施导致的二氧化碳直接排放和二氧化碳间接排放。</w:t>
      </w:r>
    </w:p>
    <w:p w14:paraId="391DC4ED">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通过文件评审、现场访问、核查报告编写及内部技术复核，核查组对排放单位XXXX年度二氧化碳排放报告形成如下核查结论：</w:t>
      </w:r>
    </w:p>
    <w:p w14:paraId="7CA0A23B">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1. 核算、报告与方法学的符合性</w:t>
      </w:r>
    </w:p>
    <w:p w14:paraId="1E938357">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核查组确认所有不符合已全部关闭，排放单位的核算与报告均符合方法学《热力生产和供应企业排放核算和报告指南》的要求，核查组对本排放报告出具肯定的核查结论。</w:t>
      </w:r>
    </w:p>
    <w:p w14:paraId="5EEAA457">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2. 本年度排放量及活动水平数据的声明</w:t>
      </w:r>
    </w:p>
    <w:p w14:paraId="3112EC18">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经核查的直接和间接排放量与最终排放报告中数据一致。经核查的直接排放量为310424.18</w:t>
      </w:r>
      <w:r>
        <w:rPr>
          <w:rFonts w:ascii="Times New Roman" w:hAnsi="Times New Roman" w:eastAsia="仿宋"/>
          <w:color w:val="000000"/>
          <w:sz w:val="32"/>
          <w:szCs w:val="32"/>
        </w:rPr>
        <w:t>吨，间接排放量为36779.13吨，总排放量为347203.31吨</w:t>
      </w:r>
      <w:r>
        <w:rPr>
          <w:rFonts w:ascii="Times New Roman" w:hAnsi="Times New Roman" w:eastAsia="仿宋"/>
          <w:sz w:val="32"/>
          <w:szCs w:val="32"/>
        </w:rPr>
        <w:t>。</w:t>
      </w:r>
    </w:p>
    <w:p w14:paraId="2711E6A5">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经核查的供热量与最终排放报告中数据一致。其中燃气锅炉直供的建筑物供热量为xxxxTJ，燃气锅炉间供的热力站一次侧输入热源产生热量为xxxxTJ，燃煤锅炉直供的建筑供热量为xxxxTJ，燃煤锅炉间供的热力站一次侧输入热源产生热量为xxxxTJ，电锅炉所供的建筑供热量为xxxxTJ，燃油锅炉所供的建筑供热量为xxxxTJ，地源热泵所供的建筑供热量为xxxxTJ，其他供热方式所供的建筑物供热量为xxxxTJ；热力站一次侧输入热量为xxxTJ。</w:t>
      </w:r>
    </w:p>
    <w:p w14:paraId="5563C62E">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3. 年度</w:t>
      </w:r>
      <w:r>
        <w:rPr>
          <w:rFonts w:hint="eastAsia" w:ascii="Times New Roman" w:hAnsi="Times New Roman" w:eastAsia="仿宋"/>
          <w:sz w:val="32"/>
          <w:szCs w:val="32"/>
        </w:rPr>
        <w:t>排放量及活动水平</w:t>
      </w:r>
      <w:r>
        <w:rPr>
          <w:rFonts w:ascii="Times New Roman" w:hAnsi="Times New Roman" w:eastAsia="仿宋"/>
          <w:sz w:val="32"/>
          <w:szCs w:val="32"/>
        </w:rPr>
        <w:t>波动的原因说明</w:t>
      </w:r>
    </w:p>
    <w:p w14:paraId="4A6659A9">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本年度排放量与上年度排放量相比增加</w:t>
      </w:r>
      <w:r>
        <w:rPr>
          <w:rFonts w:ascii="Times New Roman" w:hAnsi="Times New Roman" w:eastAsia="仿宋"/>
          <w:color w:val="000000"/>
          <w:sz w:val="32"/>
          <w:szCs w:val="32"/>
        </w:rPr>
        <w:t>71782.51吨/26.06%</w:t>
      </w:r>
      <w:r>
        <w:rPr>
          <w:rFonts w:ascii="Times New Roman" w:hAnsi="Times New Roman" w:eastAsia="仿宋"/>
          <w:sz w:val="32"/>
          <w:szCs w:val="32"/>
        </w:rPr>
        <w:t>，</w:t>
      </w:r>
      <w:bookmarkStart w:id="19" w:name="OLE_LINK3"/>
      <w:bookmarkStart w:id="20" w:name="OLE_LINK2"/>
      <w:r>
        <w:rPr>
          <w:rFonts w:ascii="Times New Roman" w:hAnsi="Times New Roman" w:eastAsia="仿宋"/>
          <w:sz w:val="32"/>
          <w:szCs w:val="32"/>
        </w:rPr>
        <w:t>其中直接排放相比上一年度增加66006.69吨/27.01%，间接排放相比上一年度增加</w:t>
      </w:r>
      <w:bookmarkEnd w:id="19"/>
      <w:bookmarkEnd w:id="20"/>
      <w:r>
        <w:rPr>
          <w:rFonts w:ascii="Times New Roman" w:hAnsi="Times New Roman" w:eastAsia="仿宋"/>
          <w:sz w:val="32"/>
          <w:szCs w:val="32"/>
        </w:rPr>
        <w:t>5775.82吨/18.63%，原因为排放单位2019年通过新建、划转和收购增加了xx个热源厂，供热量明显增加，热力站耗电量也相应有所提高。</w:t>
      </w:r>
    </w:p>
    <w:p w14:paraId="5C89667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本年度排放量相比历史基准年份排放量相比上升71782.51吨，上升比例为26.06%，原因为排放单位增加了xx个热源厂含xx座燃气锅炉、xx座燃煤锅炉</w:t>
      </w:r>
      <w:r>
        <w:rPr>
          <w:rFonts w:hint="eastAsia" w:ascii="Times New Roman" w:hAnsi="Times New Roman" w:eastAsia="仿宋_GB2312"/>
          <w:sz w:val="32"/>
          <w:szCs w:val="32"/>
        </w:rPr>
        <w:t>、xx座燃油锅炉、xx座电锅炉</w:t>
      </w:r>
      <w:r>
        <w:rPr>
          <w:rFonts w:ascii="Times New Roman" w:hAnsi="Times New Roman" w:eastAsia="仿宋_GB2312"/>
          <w:sz w:val="32"/>
          <w:szCs w:val="32"/>
        </w:rPr>
        <w:t>，增加了xx个热力站，供热面积增加了xxx平方米，供热量增加了xxxxTJ。</w:t>
      </w:r>
    </w:p>
    <w:p w14:paraId="1AFBAC7B">
      <w:pPr>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7917" w:type="dxa"/>
        <w:tblInd w:w="108" w:type="dxa"/>
        <w:tblLayout w:type="fixed"/>
        <w:tblCellMar>
          <w:top w:w="0" w:type="dxa"/>
          <w:left w:w="108" w:type="dxa"/>
          <w:bottom w:w="0" w:type="dxa"/>
          <w:right w:w="108" w:type="dxa"/>
        </w:tblCellMar>
      </w:tblPr>
      <w:tblGrid>
        <w:gridCol w:w="1260"/>
        <w:gridCol w:w="2144"/>
        <w:gridCol w:w="2243"/>
        <w:gridCol w:w="2270"/>
      </w:tblGrid>
      <w:tr w14:paraId="60E819CB">
        <w:tblPrEx>
          <w:tblCellMar>
            <w:top w:w="0" w:type="dxa"/>
            <w:left w:w="108" w:type="dxa"/>
            <w:bottom w:w="0" w:type="dxa"/>
            <w:right w:w="108" w:type="dxa"/>
          </w:tblCellMar>
        </w:tblPrEx>
        <w:trPr>
          <w:trHeight w:val="1028" w:hRule="atLeast"/>
        </w:trPr>
        <w:tc>
          <w:tcPr>
            <w:tcW w:w="1260" w:type="dxa"/>
            <w:tcBorders>
              <w:top w:val="single" w:color="auto" w:sz="4" w:space="0"/>
              <w:left w:val="single" w:color="auto" w:sz="4" w:space="0"/>
              <w:bottom w:val="single" w:color="auto" w:sz="4" w:space="0"/>
              <w:right w:val="single" w:color="auto" w:sz="4" w:space="0"/>
            </w:tcBorders>
            <w:vAlign w:val="center"/>
          </w:tcPr>
          <w:p w14:paraId="50C8A64F">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144" w:type="dxa"/>
            <w:tcBorders>
              <w:top w:val="single" w:color="auto" w:sz="4" w:space="0"/>
              <w:left w:val="nil"/>
              <w:bottom w:val="single" w:color="auto" w:sz="4" w:space="0"/>
              <w:right w:val="single" w:color="auto" w:sz="4" w:space="0"/>
            </w:tcBorders>
            <w:vAlign w:val="center"/>
          </w:tcPr>
          <w:p w14:paraId="5BE8539B">
            <w:pPr>
              <w:jc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243" w:type="dxa"/>
            <w:tcBorders>
              <w:top w:val="single" w:color="auto" w:sz="4" w:space="0"/>
              <w:left w:val="nil"/>
              <w:bottom w:val="single" w:color="auto" w:sz="4" w:space="0"/>
              <w:right w:val="single" w:color="auto" w:sz="4" w:space="0"/>
            </w:tcBorders>
            <w:vAlign w:val="center"/>
          </w:tcPr>
          <w:p w14:paraId="745F412E">
            <w:pPr>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270" w:type="dxa"/>
            <w:tcBorders>
              <w:top w:val="single" w:color="auto" w:sz="4" w:space="0"/>
              <w:left w:val="nil"/>
              <w:bottom w:val="single" w:color="auto" w:sz="4" w:space="0"/>
              <w:right w:val="single" w:color="auto" w:sz="4" w:space="0"/>
            </w:tcBorders>
            <w:vAlign w:val="center"/>
          </w:tcPr>
          <w:p w14:paraId="2FA88D37">
            <w:pPr>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6C574253">
        <w:tblPrEx>
          <w:tblCellMar>
            <w:top w:w="0" w:type="dxa"/>
            <w:left w:w="108" w:type="dxa"/>
            <w:bottom w:w="0" w:type="dxa"/>
            <w:right w:w="108" w:type="dxa"/>
          </w:tblCellMar>
        </w:tblPrEx>
        <w:trPr>
          <w:trHeight w:val="547" w:hRule="atLeast"/>
        </w:trPr>
        <w:tc>
          <w:tcPr>
            <w:tcW w:w="1260" w:type="dxa"/>
            <w:tcBorders>
              <w:top w:val="nil"/>
              <w:left w:val="single" w:color="auto" w:sz="4" w:space="0"/>
              <w:bottom w:val="single" w:color="auto" w:sz="4" w:space="0"/>
              <w:right w:val="single" w:color="auto" w:sz="4" w:space="0"/>
            </w:tcBorders>
            <w:noWrap/>
            <w:vAlign w:val="center"/>
          </w:tcPr>
          <w:p w14:paraId="0EEE1822">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144" w:type="dxa"/>
            <w:tcBorders>
              <w:top w:val="nil"/>
              <w:left w:val="nil"/>
              <w:bottom w:val="single" w:color="auto" w:sz="4" w:space="0"/>
              <w:right w:val="single" w:color="auto" w:sz="4" w:space="0"/>
            </w:tcBorders>
            <w:noWrap/>
            <w:vAlign w:val="center"/>
          </w:tcPr>
          <w:p w14:paraId="30634633">
            <w:pPr>
              <w:jc w:val="center"/>
              <w:rPr>
                <w:rFonts w:ascii="Times New Roman" w:hAnsi="Times New Roman" w:eastAsia="仿宋_GB2312"/>
                <w:color w:val="000000"/>
                <w:sz w:val="24"/>
              </w:rPr>
            </w:pPr>
            <w:r>
              <w:rPr>
                <w:rFonts w:ascii="Times New Roman" w:hAnsi="Times New Roman" w:eastAsia="仿宋_GB2312"/>
                <w:color w:val="000000"/>
                <w:sz w:val="24"/>
              </w:rPr>
              <w:t>229417.49</w:t>
            </w:r>
          </w:p>
        </w:tc>
        <w:tc>
          <w:tcPr>
            <w:tcW w:w="2243" w:type="dxa"/>
            <w:tcBorders>
              <w:top w:val="nil"/>
              <w:left w:val="nil"/>
              <w:bottom w:val="single" w:color="auto" w:sz="4" w:space="0"/>
              <w:right w:val="single" w:color="auto" w:sz="4" w:space="0"/>
            </w:tcBorders>
            <w:noWrap/>
            <w:vAlign w:val="center"/>
          </w:tcPr>
          <w:p w14:paraId="66F369B4">
            <w:pPr>
              <w:jc w:val="center"/>
              <w:rPr>
                <w:rFonts w:ascii="Times New Roman" w:hAnsi="Times New Roman" w:eastAsia="仿宋_GB2312"/>
                <w:color w:val="000000"/>
                <w:sz w:val="24"/>
              </w:rPr>
            </w:pPr>
            <w:r>
              <w:rPr>
                <w:rFonts w:ascii="Times New Roman" w:hAnsi="Times New Roman" w:eastAsia="仿宋_GB2312"/>
                <w:color w:val="000000"/>
                <w:sz w:val="24"/>
              </w:rPr>
              <w:t>29003.31</w:t>
            </w:r>
          </w:p>
        </w:tc>
        <w:tc>
          <w:tcPr>
            <w:tcW w:w="2270" w:type="dxa"/>
            <w:tcBorders>
              <w:top w:val="nil"/>
              <w:left w:val="nil"/>
              <w:bottom w:val="single" w:color="auto" w:sz="4" w:space="0"/>
              <w:right w:val="single" w:color="auto" w:sz="4" w:space="0"/>
            </w:tcBorders>
            <w:vAlign w:val="center"/>
          </w:tcPr>
          <w:p w14:paraId="0E47A139">
            <w:pPr>
              <w:jc w:val="center"/>
              <w:rPr>
                <w:rFonts w:ascii="Times New Roman" w:hAnsi="Times New Roman" w:eastAsia="仿宋_GB2312"/>
                <w:color w:val="000000"/>
                <w:sz w:val="24"/>
              </w:rPr>
            </w:pPr>
            <w:r>
              <w:rPr>
                <w:rFonts w:ascii="Times New Roman" w:hAnsi="Times New Roman" w:eastAsia="仿宋_GB2312"/>
                <w:color w:val="000000"/>
                <w:sz w:val="24"/>
              </w:rPr>
              <w:t xml:space="preserve">258420.80 </w:t>
            </w:r>
          </w:p>
        </w:tc>
      </w:tr>
      <w:tr w14:paraId="6D8094E6">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6AAA6346">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144" w:type="dxa"/>
            <w:tcBorders>
              <w:top w:val="nil"/>
              <w:left w:val="nil"/>
              <w:bottom w:val="single" w:color="auto" w:sz="4" w:space="0"/>
              <w:right w:val="single" w:color="auto" w:sz="4" w:space="0"/>
            </w:tcBorders>
            <w:noWrap/>
            <w:vAlign w:val="center"/>
          </w:tcPr>
          <w:p w14:paraId="55BB2AB2">
            <w:pPr>
              <w:jc w:val="center"/>
              <w:rPr>
                <w:rFonts w:ascii="Times New Roman" w:hAnsi="Times New Roman" w:eastAsia="仿宋_GB2312"/>
                <w:color w:val="000000"/>
                <w:sz w:val="24"/>
              </w:rPr>
            </w:pPr>
            <w:r>
              <w:rPr>
                <w:rFonts w:ascii="Times New Roman" w:hAnsi="Times New Roman" w:eastAsia="仿宋_GB2312"/>
                <w:color w:val="000000"/>
                <w:sz w:val="24"/>
              </w:rPr>
              <w:t>234417.49</w:t>
            </w:r>
          </w:p>
        </w:tc>
        <w:tc>
          <w:tcPr>
            <w:tcW w:w="2243" w:type="dxa"/>
            <w:tcBorders>
              <w:top w:val="nil"/>
              <w:left w:val="nil"/>
              <w:bottom w:val="single" w:color="auto" w:sz="4" w:space="0"/>
              <w:right w:val="single" w:color="auto" w:sz="4" w:space="0"/>
            </w:tcBorders>
            <w:noWrap/>
            <w:vAlign w:val="center"/>
          </w:tcPr>
          <w:p w14:paraId="12D287B7">
            <w:pPr>
              <w:jc w:val="center"/>
              <w:rPr>
                <w:rFonts w:ascii="Times New Roman" w:hAnsi="Times New Roman" w:eastAsia="仿宋_GB2312"/>
                <w:color w:val="000000"/>
                <w:sz w:val="24"/>
              </w:rPr>
            </w:pPr>
            <w:r>
              <w:rPr>
                <w:rFonts w:ascii="Times New Roman" w:hAnsi="Times New Roman" w:eastAsia="仿宋_GB2312"/>
                <w:color w:val="000000"/>
                <w:sz w:val="24"/>
              </w:rPr>
              <w:t>30203.31</w:t>
            </w:r>
          </w:p>
        </w:tc>
        <w:tc>
          <w:tcPr>
            <w:tcW w:w="2270" w:type="dxa"/>
            <w:tcBorders>
              <w:top w:val="nil"/>
              <w:left w:val="nil"/>
              <w:bottom w:val="single" w:color="auto" w:sz="4" w:space="0"/>
              <w:right w:val="single" w:color="auto" w:sz="4" w:space="0"/>
            </w:tcBorders>
            <w:vAlign w:val="center"/>
          </w:tcPr>
          <w:p w14:paraId="51962AF4">
            <w:pPr>
              <w:jc w:val="center"/>
              <w:rPr>
                <w:rFonts w:ascii="Times New Roman" w:hAnsi="Times New Roman" w:eastAsia="仿宋_GB2312"/>
                <w:color w:val="000000"/>
                <w:sz w:val="24"/>
              </w:rPr>
            </w:pPr>
            <w:r>
              <w:rPr>
                <w:rFonts w:ascii="Times New Roman" w:hAnsi="Times New Roman" w:eastAsia="仿宋_GB2312"/>
                <w:color w:val="000000"/>
                <w:sz w:val="24"/>
              </w:rPr>
              <w:t xml:space="preserve">264620.80 </w:t>
            </w:r>
          </w:p>
        </w:tc>
      </w:tr>
      <w:tr w14:paraId="4F3C18D0">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47ED9FAA">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144" w:type="dxa"/>
            <w:tcBorders>
              <w:top w:val="nil"/>
              <w:left w:val="nil"/>
              <w:bottom w:val="single" w:color="auto" w:sz="4" w:space="0"/>
              <w:right w:val="single" w:color="auto" w:sz="4" w:space="0"/>
            </w:tcBorders>
            <w:noWrap/>
            <w:vAlign w:val="center"/>
          </w:tcPr>
          <w:p w14:paraId="5BD92EBA">
            <w:pPr>
              <w:jc w:val="center"/>
              <w:rPr>
                <w:rFonts w:ascii="Times New Roman" w:hAnsi="Times New Roman" w:eastAsia="仿宋_GB2312"/>
                <w:color w:val="000000"/>
                <w:sz w:val="24"/>
              </w:rPr>
            </w:pPr>
            <w:r>
              <w:rPr>
                <w:rFonts w:ascii="Times New Roman" w:hAnsi="Times New Roman" w:eastAsia="仿宋_GB2312"/>
                <w:color w:val="000000"/>
                <w:sz w:val="24"/>
              </w:rPr>
              <w:t>244417.49</w:t>
            </w:r>
          </w:p>
        </w:tc>
        <w:tc>
          <w:tcPr>
            <w:tcW w:w="2243" w:type="dxa"/>
            <w:tcBorders>
              <w:top w:val="nil"/>
              <w:left w:val="nil"/>
              <w:bottom w:val="single" w:color="auto" w:sz="4" w:space="0"/>
              <w:right w:val="single" w:color="auto" w:sz="4" w:space="0"/>
            </w:tcBorders>
            <w:noWrap/>
            <w:vAlign w:val="center"/>
          </w:tcPr>
          <w:p w14:paraId="5A064827">
            <w:pPr>
              <w:jc w:val="center"/>
              <w:rPr>
                <w:rFonts w:ascii="Times New Roman" w:hAnsi="Times New Roman" w:eastAsia="仿宋_GB2312"/>
                <w:color w:val="000000"/>
                <w:sz w:val="24"/>
              </w:rPr>
            </w:pPr>
            <w:r>
              <w:rPr>
                <w:rFonts w:ascii="Times New Roman" w:hAnsi="Times New Roman" w:eastAsia="仿宋_GB2312"/>
                <w:color w:val="000000"/>
                <w:sz w:val="24"/>
              </w:rPr>
              <w:t>31003.31</w:t>
            </w:r>
          </w:p>
        </w:tc>
        <w:tc>
          <w:tcPr>
            <w:tcW w:w="2270" w:type="dxa"/>
            <w:tcBorders>
              <w:top w:val="nil"/>
              <w:left w:val="nil"/>
              <w:bottom w:val="single" w:color="auto" w:sz="4" w:space="0"/>
              <w:right w:val="single" w:color="auto" w:sz="4" w:space="0"/>
            </w:tcBorders>
            <w:vAlign w:val="center"/>
          </w:tcPr>
          <w:p w14:paraId="34761458">
            <w:pPr>
              <w:jc w:val="center"/>
              <w:rPr>
                <w:rFonts w:ascii="Times New Roman" w:hAnsi="Times New Roman" w:eastAsia="仿宋_GB2312"/>
                <w:color w:val="000000"/>
                <w:sz w:val="24"/>
              </w:rPr>
            </w:pPr>
            <w:r>
              <w:rPr>
                <w:rFonts w:ascii="Times New Roman" w:hAnsi="Times New Roman" w:eastAsia="仿宋_GB2312"/>
                <w:color w:val="000000"/>
                <w:sz w:val="24"/>
              </w:rPr>
              <w:t xml:space="preserve">275420.80 </w:t>
            </w:r>
          </w:p>
        </w:tc>
      </w:tr>
      <w:tr w14:paraId="4D076D44">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54C4D2D7">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144" w:type="dxa"/>
            <w:tcBorders>
              <w:top w:val="nil"/>
              <w:left w:val="nil"/>
              <w:bottom w:val="single" w:color="auto" w:sz="4" w:space="0"/>
              <w:right w:val="single" w:color="auto" w:sz="4" w:space="0"/>
            </w:tcBorders>
            <w:noWrap/>
            <w:vAlign w:val="center"/>
          </w:tcPr>
          <w:p w14:paraId="24DF4527">
            <w:pPr>
              <w:jc w:val="center"/>
              <w:rPr>
                <w:rFonts w:ascii="Times New Roman" w:hAnsi="Times New Roman" w:eastAsia="仿宋_GB2312"/>
                <w:color w:val="000000"/>
                <w:sz w:val="24"/>
              </w:rPr>
            </w:pPr>
            <w:r>
              <w:rPr>
                <w:rFonts w:ascii="Times New Roman" w:hAnsi="Times New Roman" w:eastAsia="仿宋_GB2312"/>
                <w:color w:val="000000"/>
                <w:sz w:val="24"/>
              </w:rPr>
              <w:t>310424.18</w:t>
            </w:r>
          </w:p>
        </w:tc>
        <w:tc>
          <w:tcPr>
            <w:tcW w:w="2243" w:type="dxa"/>
            <w:tcBorders>
              <w:top w:val="nil"/>
              <w:left w:val="nil"/>
              <w:bottom w:val="single" w:color="auto" w:sz="4" w:space="0"/>
              <w:right w:val="single" w:color="auto" w:sz="4" w:space="0"/>
            </w:tcBorders>
            <w:noWrap/>
            <w:vAlign w:val="center"/>
          </w:tcPr>
          <w:p w14:paraId="75E592D6">
            <w:pPr>
              <w:jc w:val="center"/>
              <w:rPr>
                <w:rFonts w:ascii="Times New Roman" w:hAnsi="Times New Roman" w:eastAsia="仿宋_GB2312"/>
                <w:color w:val="000000"/>
                <w:sz w:val="24"/>
              </w:rPr>
            </w:pPr>
            <w:r>
              <w:rPr>
                <w:rFonts w:ascii="Times New Roman" w:hAnsi="Times New Roman" w:eastAsia="仿宋_GB2312"/>
                <w:color w:val="000000"/>
                <w:sz w:val="24"/>
              </w:rPr>
              <w:t>36779.13</w:t>
            </w:r>
          </w:p>
        </w:tc>
        <w:tc>
          <w:tcPr>
            <w:tcW w:w="2270" w:type="dxa"/>
            <w:tcBorders>
              <w:top w:val="nil"/>
              <w:left w:val="nil"/>
              <w:bottom w:val="single" w:color="auto" w:sz="4" w:space="0"/>
              <w:right w:val="single" w:color="auto" w:sz="4" w:space="0"/>
            </w:tcBorders>
            <w:vAlign w:val="center"/>
          </w:tcPr>
          <w:p w14:paraId="0712032A">
            <w:pPr>
              <w:jc w:val="center"/>
              <w:rPr>
                <w:rFonts w:ascii="Times New Roman" w:hAnsi="Times New Roman" w:eastAsia="仿宋_GB2312"/>
                <w:color w:val="000000"/>
                <w:sz w:val="24"/>
              </w:rPr>
            </w:pPr>
            <w:r>
              <w:rPr>
                <w:rFonts w:ascii="Times New Roman" w:hAnsi="Times New Roman" w:eastAsia="仿宋_GB2312"/>
                <w:color w:val="000000"/>
                <w:sz w:val="24"/>
              </w:rPr>
              <w:t>347203.31</w:t>
            </w:r>
          </w:p>
        </w:tc>
      </w:tr>
    </w:tbl>
    <w:p w14:paraId="278BD988">
      <w:pPr>
        <w:ind w:firstLine="440" w:firstLineChars="200"/>
        <w:rPr>
          <w:rFonts w:ascii="Times New Roman" w:hAnsi="Times New Roman" w:eastAsia="仿宋_GB2312"/>
          <w:sz w:val="32"/>
          <w:szCs w:val="32"/>
        </w:rPr>
      </w:pPr>
      <w:r>
        <w:rPr>
          <w:lang w:val="en-US"/>
        </w:rPr>
        <w:drawing>
          <wp:inline distT="0" distB="0" distL="0" distR="0">
            <wp:extent cx="4568825" cy="2740025"/>
            <wp:effectExtent l="0" t="0" r="3175" b="3175"/>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640B50">
      <w:pPr>
        <w:spacing w:after="0"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图1  排放量变化趋势图</w:t>
      </w:r>
    </w:p>
    <w:p w14:paraId="508CA52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38C0E4B3">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4.1 本年度</w:t>
      </w:r>
      <w:r>
        <w:rPr>
          <w:rFonts w:ascii="Times New Roman" w:hAnsi="Times New Roman" w:eastAsia="仿宋_GB2312"/>
          <w:sz w:val="32"/>
          <w:szCs w:val="32"/>
        </w:rPr>
        <w:t>场所边界的变化</w:t>
      </w:r>
    </w:p>
    <w:p w14:paraId="173307C1">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排放单位核算和报告边界为北京市辖区内所涉及的热源厂xxx个，热力站xxx座，热力管网xxx公里，总供热面积xxx亿平方米，此外，还包括位于xxx的办公楼。</w:t>
      </w:r>
    </w:p>
    <w:p w14:paraId="613180F3">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相比上年度，增加xxx个热源厂、xxx座热力站，增加供热面积xxx平方米。</w:t>
      </w:r>
    </w:p>
    <w:p w14:paraId="0D65C679">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相比基准年，增加xxx个热源厂、xxx座热力站，增加供热面积xxx平方米。</w:t>
      </w:r>
    </w:p>
    <w:p w14:paraId="57FD3C51">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4.2本年度排放设施的变化</w:t>
      </w:r>
    </w:p>
    <w:p w14:paraId="526CCBCF">
      <w:pPr>
        <w:spacing w:after="0" w:line="560" w:lineRule="exact"/>
        <w:ind w:firstLine="465"/>
        <w:rPr>
          <w:rFonts w:ascii="Times New Roman" w:hAnsi="Times New Roman" w:eastAsia="仿宋"/>
          <w:sz w:val="32"/>
          <w:szCs w:val="32"/>
        </w:rPr>
      </w:pPr>
      <w:r>
        <w:rPr>
          <w:rFonts w:ascii="Times New Roman" w:hAnsi="Times New Roman" w:eastAsia="仿宋"/>
          <w:sz w:val="32"/>
          <w:szCs w:val="32"/>
        </w:rPr>
        <w:t>排放单位不涉及既有设施配额调整。</w:t>
      </w:r>
    </w:p>
    <w:p w14:paraId="31C93E08">
      <w:pPr>
        <w:spacing w:after="0" w:line="560" w:lineRule="exact"/>
        <w:ind w:firstLine="465"/>
        <w:rPr>
          <w:rFonts w:ascii="Times New Roman" w:hAnsi="Times New Roman" w:eastAsia="仿宋"/>
          <w:bCs/>
          <w:sz w:val="32"/>
          <w:szCs w:val="32"/>
        </w:rPr>
      </w:pPr>
      <w:r>
        <w:rPr>
          <w:rFonts w:ascii="Times New Roman" w:hAnsi="Times New Roman" w:eastAsia="仿宋"/>
          <w:bCs/>
          <w:sz w:val="32"/>
          <w:szCs w:val="32"/>
        </w:rPr>
        <w:t>排放单位退出的既有设施包括xx热源厂的2台燃气锅炉。</w:t>
      </w:r>
    </w:p>
    <w:p w14:paraId="0AC73415">
      <w:pPr>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2"/>
        <w:gridCol w:w="1090"/>
        <w:gridCol w:w="708"/>
        <w:gridCol w:w="916"/>
        <w:gridCol w:w="1078"/>
        <w:gridCol w:w="1174"/>
        <w:gridCol w:w="1174"/>
        <w:gridCol w:w="1174"/>
      </w:tblGrid>
      <w:tr w14:paraId="7612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6" w:type="dxa"/>
            <w:vMerge w:val="restart"/>
            <w:vAlign w:val="center"/>
          </w:tcPr>
          <w:p w14:paraId="47C29E76">
            <w:pPr>
              <w:jc w:val="center"/>
              <w:rPr>
                <w:rFonts w:ascii="Times New Roman" w:hAnsi="Times New Roman" w:eastAsia="仿宋_GB2312"/>
                <w:sz w:val="24"/>
              </w:rPr>
            </w:pPr>
            <w:r>
              <w:rPr>
                <w:rFonts w:ascii="Times New Roman" w:hAnsi="Times New Roman" w:eastAsia="仿宋_GB2312"/>
                <w:sz w:val="24"/>
              </w:rPr>
              <w:t>序号</w:t>
            </w:r>
          </w:p>
        </w:tc>
        <w:tc>
          <w:tcPr>
            <w:tcW w:w="786" w:type="dxa"/>
            <w:vMerge w:val="restart"/>
            <w:vAlign w:val="center"/>
          </w:tcPr>
          <w:p w14:paraId="3B06EF2C">
            <w:pPr>
              <w:jc w:val="center"/>
              <w:rPr>
                <w:rFonts w:ascii="Times New Roman" w:hAnsi="Times New Roman" w:eastAsia="仿宋_GB2312"/>
                <w:sz w:val="24"/>
              </w:rPr>
            </w:pPr>
            <w:r>
              <w:rPr>
                <w:rFonts w:ascii="Times New Roman" w:hAnsi="Times New Roman" w:eastAsia="仿宋_GB2312"/>
                <w:sz w:val="24"/>
              </w:rPr>
              <w:t>既有设施名称</w:t>
            </w:r>
          </w:p>
        </w:tc>
        <w:tc>
          <w:tcPr>
            <w:tcW w:w="1134" w:type="dxa"/>
            <w:vMerge w:val="restart"/>
            <w:vAlign w:val="center"/>
          </w:tcPr>
          <w:p w14:paraId="346181A3">
            <w:pPr>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09" w:type="dxa"/>
            <w:vMerge w:val="restart"/>
            <w:vAlign w:val="center"/>
          </w:tcPr>
          <w:p w14:paraId="4B3E00E3">
            <w:pPr>
              <w:jc w:val="center"/>
              <w:rPr>
                <w:rFonts w:ascii="Times New Roman" w:hAnsi="Times New Roman" w:eastAsia="仿宋_GB2312"/>
                <w:sz w:val="24"/>
              </w:rPr>
            </w:pPr>
            <w:r>
              <w:rPr>
                <w:rFonts w:ascii="Times New Roman" w:hAnsi="Times New Roman" w:eastAsia="仿宋_GB2312"/>
                <w:sz w:val="24"/>
              </w:rPr>
              <w:t>退出时间</w:t>
            </w:r>
          </w:p>
        </w:tc>
        <w:tc>
          <w:tcPr>
            <w:tcW w:w="968" w:type="dxa"/>
            <w:vMerge w:val="restart"/>
            <w:vAlign w:val="center"/>
          </w:tcPr>
          <w:p w14:paraId="398F971D">
            <w:pPr>
              <w:jc w:val="center"/>
              <w:rPr>
                <w:rFonts w:ascii="Times New Roman" w:hAnsi="Times New Roman" w:eastAsia="仿宋_GB2312"/>
                <w:sz w:val="24"/>
              </w:rPr>
            </w:pPr>
            <w:r>
              <w:rPr>
                <w:rFonts w:ascii="Times New Roman" w:hAnsi="Times New Roman" w:eastAsia="仿宋_GB2312"/>
                <w:sz w:val="24"/>
              </w:rPr>
              <w:t>是否由新增设施替代</w:t>
            </w:r>
          </w:p>
        </w:tc>
        <w:tc>
          <w:tcPr>
            <w:tcW w:w="1121" w:type="dxa"/>
            <w:vMerge w:val="restart"/>
            <w:tcBorders>
              <w:right w:val="single" w:color="auto" w:sz="4" w:space="0"/>
            </w:tcBorders>
            <w:vAlign w:val="center"/>
          </w:tcPr>
          <w:p w14:paraId="5E39C05A">
            <w:pPr>
              <w:jc w:val="center"/>
              <w:rPr>
                <w:rFonts w:ascii="Times New Roman" w:hAnsi="Times New Roman" w:eastAsia="仿宋_GB2312"/>
                <w:sz w:val="24"/>
              </w:rPr>
            </w:pPr>
            <w:r>
              <w:rPr>
                <w:rFonts w:ascii="Times New Roman" w:hAnsi="Times New Roman" w:eastAsia="仿宋_GB2312"/>
                <w:sz w:val="24"/>
              </w:rPr>
              <w:t>年度</w:t>
            </w:r>
          </w:p>
        </w:tc>
        <w:tc>
          <w:tcPr>
            <w:tcW w:w="3348" w:type="dxa"/>
            <w:gridSpan w:val="3"/>
            <w:tcBorders>
              <w:left w:val="single" w:color="auto" w:sz="4" w:space="0"/>
            </w:tcBorders>
            <w:vAlign w:val="center"/>
          </w:tcPr>
          <w:p w14:paraId="33E2CDF5">
            <w:pPr>
              <w:jc w:val="center"/>
              <w:rPr>
                <w:rFonts w:ascii="Times New Roman" w:hAnsi="Times New Roman" w:eastAsia="仿宋_GB2312"/>
                <w:sz w:val="24"/>
              </w:rPr>
            </w:pPr>
            <w:r>
              <w:rPr>
                <w:rFonts w:ascii="Times New Roman" w:hAnsi="Times New Roman" w:eastAsia="仿宋_GB2312"/>
                <w:sz w:val="24"/>
              </w:rPr>
              <w:t>历史年度排放量</w:t>
            </w:r>
          </w:p>
        </w:tc>
      </w:tr>
      <w:tr w14:paraId="2ABA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6" w:type="dxa"/>
            <w:vMerge w:val="continue"/>
            <w:vAlign w:val="center"/>
          </w:tcPr>
          <w:p w14:paraId="5068642C">
            <w:pPr>
              <w:jc w:val="center"/>
              <w:rPr>
                <w:rFonts w:ascii="Times New Roman" w:hAnsi="Times New Roman" w:eastAsia="仿宋_GB2312"/>
                <w:sz w:val="24"/>
              </w:rPr>
            </w:pPr>
          </w:p>
        </w:tc>
        <w:tc>
          <w:tcPr>
            <w:tcW w:w="786" w:type="dxa"/>
            <w:vMerge w:val="continue"/>
            <w:vAlign w:val="center"/>
          </w:tcPr>
          <w:p w14:paraId="71AF8A66">
            <w:pPr>
              <w:jc w:val="center"/>
              <w:rPr>
                <w:rFonts w:ascii="Times New Roman" w:hAnsi="Times New Roman" w:eastAsia="仿宋_GB2312"/>
                <w:sz w:val="24"/>
              </w:rPr>
            </w:pPr>
          </w:p>
        </w:tc>
        <w:tc>
          <w:tcPr>
            <w:tcW w:w="1134" w:type="dxa"/>
            <w:vMerge w:val="continue"/>
            <w:vAlign w:val="center"/>
          </w:tcPr>
          <w:p w14:paraId="05C5D519">
            <w:pPr>
              <w:jc w:val="center"/>
              <w:rPr>
                <w:rFonts w:ascii="Times New Roman" w:hAnsi="Times New Roman" w:eastAsia="仿宋_GB2312"/>
                <w:sz w:val="24"/>
              </w:rPr>
            </w:pPr>
          </w:p>
        </w:tc>
        <w:tc>
          <w:tcPr>
            <w:tcW w:w="709" w:type="dxa"/>
            <w:vMerge w:val="continue"/>
            <w:vAlign w:val="center"/>
          </w:tcPr>
          <w:p w14:paraId="3DA14E78">
            <w:pPr>
              <w:jc w:val="center"/>
              <w:rPr>
                <w:rFonts w:ascii="Times New Roman" w:hAnsi="Times New Roman" w:eastAsia="仿宋_GB2312"/>
                <w:sz w:val="24"/>
              </w:rPr>
            </w:pPr>
          </w:p>
        </w:tc>
        <w:tc>
          <w:tcPr>
            <w:tcW w:w="968" w:type="dxa"/>
            <w:vMerge w:val="continue"/>
            <w:vAlign w:val="center"/>
          </w:tcPr>
          <w:p w14:paraId="4479F26A">
            <w:pPr>
              <w:jc w:val="center"/>
              <w:rPr>
                <w:rFonts w:ascii="Times New Roman" w:hAnsi="Times New Roman" w:eastAsia="仿宋_GB2312"/>
                <w:sz w:val="24"/>
              </w:rPr>
            </w:pPr>
          </w:p>
        </w:tc>
        <w:tc>
          <w:tcPr>
            <w:tcW w:w="1121" w:type="dxa"/>
            <w:vMerge w:val="continue"/>
            <w:tcBorders>
              <w:right w:val="single" w:color="auto" w:sz="4" w:space="0"/>
            </w:tcBorders>
            <w:vAlign w:val="center"/>
          </w:tcPr>
          <w:p w14:paraId="78AD6E58">
            <w:pPr>
              <w:jc w:val="center"/>
              <w:rPr>
                <w:rFonts w:ascii="Times New Roman" w:hAnsi="Times New Roman" w:eastAsia="仿宋_GB2312"/>
                <w:sz w:val="24"/>
              </w:rPr>
            </w:pPr>
          </w:p>
        </w:tc>
        <w:tc>
          <w:tcPr>
            <w:tcW w:w="1116" w:type="dxa"/>
            <w:tcBorders>
              <w:left w:val="single" w:color="auto" w:sz="4" w:space="0"/>
            </w:tcBorders>
            <w:vAlign w:val="center"/>
          </w:tcPr>
          <w:p w14:paraId="2A6A82B3">
            <w:pPr>
              <w:jc w:val="center"/>
              <w:rPr>
                <w:rFonts w:ascii="Times New Roman" w:hAnsi="Times New Roman" w:eastAsia="仿宋_GB2312"/>
                <w:sz w:val="24"/>
              </w:rPr>
            </w:pPr>
            <w:r>
              <w:rPr>
                <w:rFonts w:ascii="Times New Roman" w:hAnsi="Times New Roman" w:eastAsia="仿宋_GB2312"/>
                <w:sz w:val="24"/>
              </w:rPr>
              <w:t>直接排放量</w:t>
            </w:r>
          </w:p>
          <w:p w14:paraId="28C99110">
            <w:pPr>
              <w:jc w:val="center"/>
              <w:rPr>
                <w:rFonts w:ascii="Times New Roman" w:hAnsi="Times New Roman" w:eastAsia="仿宋_GB2312"/>
                <w:sz w:val="24"/>
              </w:rPr>
            </w:pPr>
            <w:r>
              <w:rPr>
                <w:rFonts w:ascii="Times New Roman" w:hAnsi="Times New Roman" w:eastAsia="仿宋_GB2312"/>
                <w:sz w:val="24"/>
              </w:rPr>
              <w:t>（tCO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74D0CC9A">
            <w:pPr>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6F74F56A">
            <w:pPr>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4CAB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6" w:type="dxa"/>
            <w:vMerge w:val="restart"/>
            <w:vAlign w:val="center"/>
          </w:tcPr>
          <w:p w14:paraId="5C0A4214">
            <w:pPr>
              <w:jc w:val="center"/>
              <w:rPr>
                <w:rFonts w:ascii="Times New Roman" w:hAnsi="Times New Roman" w:eastAsia="仿宋_GB2312"/>
                <w:sz w:val="24"/>
              </w:rPr>
            </w:pPr>
            <w:r>
              <w:rPr>
                <w:rFonts w:ascii="Times New Roman" w:hAnsi="Times New Roman" w:eastAsia="仿宋_GB2312"/>
                <w:sz w:val="24"/>
              </w:rPr>
              <w:t>1</w:t>
            </w:r>
          </w:p>
        </w:tc>
        <w:tc>
          <w:tcPr>
            <w:tcW w:w="786" w:type="dxa"/>
            <w:vMerge w:val="restart"/>
            <w:vAlign w:val="center"/>
          </w:tcPr>
          <w:p w14:paraId="68B3D137">
            <w:pPr>
              <w:jc w:val="center"/>
              <w:rPr>
                <w:rFonts w:ascii="Times New Roman" w:hAnsi="Times New Roman" w:eastAsia="仿宋_GB2312"/>
                <w:sz w:val="24"/>
              </w:rPr>
            </w:pPr>
            <w:r>
              <w:rPr>
                <w:rFonts w:ascii="Times New Roman" w:hAnsi="Times New Roman" w:eastAsia="仿宋_GB2312"/>
                <w:sz w:val="24"/>
              </w:rPr>
              <w:t>燃气锅炉</w:t>
            </w:r>
          </w:p>
        </w:tc>
        <w:tc>
          <w:tcPr>
            <w:tcW w:w="1134" w:type="dxa"/>
            <w:vMerge w:val="restart"/>
            <w:vAlign w:val="center"/>
          </w:tcPr>
          <w:p w14:paraId="4D38624E">
            <w:pPr>
              <w:jc w:val="center"/>
              <w:rPr>
                <w:rFonts w:ascii="Times New Roman" w:hAnsi="Times New Roman" w:eastAsia="仿宋_GB2312"/>
                <w:sz w:val="24"/>
              </w:rPr>
            </w:pPr>
          </w:p>
        </w:tc>
        <w:tc>
          <w:tcPr>
            <w:tcW w:w="709" w:type="dxa"/>
            <w:vMerge w:val="restart"/>
            <w:vAlign w:val="center"/>
          </w:tcPr>
          <w:p w14:paraId="4E826027">
            <w:pPr>
              <w:jc w:val="center"/>
              <w:rPr>
                <w:rFonts w:ascii="Times New Roman" w:hAnsi="Times New Roman" w:eastAsia="仿宋_GB2312"/>
                <w:sz w:val="24"/>
              </w:rPr>
            </w:pPr>
            <w:r>
              <w:rPr>
                <w:rFonts w:ascii="Times New Roman" w:hAnsi="Times New Roman" w:eastAsia="仿宋_GB2312"/>
                <w:sz w:val="24"/>
              </w:rPr>
              <w:t>2017</w:t>
            </w:r>
          </w:p>
        </w:tc>
        <w:tc>
          <w:tcPr>
            <w:tcW w:w="968" w:type="dxa"/>
            <w:vMerge w:val="restart"/>
            <w:vAlign w:val="center"/>
          </w:tcPr>
          <w:p w14:paraId="188D1DF6">
            <w:pPr>
              <w:jc w:val="center"/>
              <w:rPr>
                <w:rFonts w:ascii="Times New Roman" w:hAnsi="Times New Roman" w:eastAsia="仿宋_GB2312"/>
                <w:sz w:val="24"/>
              </w:rPr>
            </w:pPr>
            <w:r>
              <w:rPr>
                <w:rFonts w:ascii="Times New Roman" w:hAnsi="Times New Roman" w:eastAsia="仿宋_GB2312"/>
                <w:sz w:val="24"/>
              </w:rPr>
              <w:t>否</w:t>
            </w:r>
          </w:p>
        </w:tc>
        <w:tc>
          <w:tcPr>
            <w:tcW w:w="1121" w:type="dxa"/>
            <w:tcBorders>
              <w:right w:val="single" w:color="auto" w:sz="4" w:space="0"/>
            </w:tcBorders>
          </w:tcPr>
          <w:p w14:paraId="62C3C792">
            <w:pPr>
              <w:rPr>
                <w:rFonts w:ascii="Times New Roman" w:hAnsi="Times New Roman" w:eastAsia="仿宋_GB2312"/>
                <w:sz w:val="24"/>
              </w:rPr>
            </w:pPr>
            <w:r>
              <w:rPr>
                <w:rFonts w:ascii="Times New Roman" w:hAnsi="Times New Roman" w:eastAsia="仿宋_GB2312"/>
                <w:sz w:val="24"/>
              </w:rPr>
              <w:t>2016年</w:t>
            </w:r>
          </w:p>
        </w:tc>
        <w:tc>
          <w:tcPr>
            <w:tcW w:w="1116" w:type="dxa"/>
            <w:tcBorders>
              <w:left w:val="single" w:color="auto" w:sz="4" w:space="0"/>
            </w:tcBorders>
          </w:tcPr>
          <w:p w14:paraId="70E4E819">
            <w:pPr>
              <w:rPr>
                <w:rFonts w:ascii="Times New Roman" w:hAnsi="Times New Roman" w:eastAsia="仿宋_GB2312"/>
                <w:sz w:val="24"/>
              </w:rPr>
            </w:pPr>
            <w:r>
              <w:rPr>
                <w:rFonts w:ascii="Times New Roman" w:hAnsi="Times New Roman" w:eastAsia="仿宋_GB2312"/>
                <w:sz w:val="24"/>
              </w:rPr>
              <w:t>2000.00</w:t>
            </w:r>
          </w:p>
        </w:tc>
        <w:tc>
          <w:tcPr>
            <w:tcW w:w="1116" w:type="dxa"/>
          </w:tcPr>
          <w:p w14:paraId="602CC718">
            <w:pPr>
              <w:rPr>
                <w:rFonts w:ascii="Times New Roman" w:hAnsi="Times New Roman" w:eastAsia="仿宋_GB2312"/>
                <w:sz w:val="24"/>
              </w:rPr>
            </w:pPr>
            <w:r>
              <w:rPr>
                <w:rFonts w:ascii="Times New Roman" w:hAnsi="Times New Roman" w:eastAsia="仿宋_GB2312"/>
                <w:sz w:val="24"/>
              </w:rPr>
              <w:t>30.00</w:t>
            </w:r>
          </w:p>
        </w:tc>
        <w:tc>
          <w:tcPr>
            <w:tcW w:w="1116" w:type="dxa"/>
          </w:tcPr>
          <w:p w14:paraId="2DF30610">
            <w:pPr>
              <w:rPr>
                <w:rFonts w:ascii="Times New Roman" w:hAnsi="Times New Roman" w:eastAsia="仿宋_GB2312"/>
                <w:sz w:val="24"/>
              </w:rPr>
            </w:pPr>
            <w:r>
              <w:rPr>
                <w:rFonts w:ascii="Times New Roman" w:hAnsi="Times New Roman" w:eastAsia="仿宋_GB2312"/>
                <w:sz w:val="24"/>
              </w:rPr>
              <w:t>2030.00</w:t>
            </w:r>
          </w:p>
        </w:tc>
      </w:tr>
      <w:tr w14:paraId="2EA8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1311A31B">
            <w:pPr>
              <w:rPr>
                <w:rFonts w:ascii="Times New Roman" w:hAnsi="Times New Roman" w:eastAsia="仿宋_GB2312"/>
                <w:sz w:val="24"/>
              </w:rPr>
            </w:pPr>
          </w:p>
        </w:tc>
        <w:tc>
          <w:tcPr>
            <w:tcW w:w="786" w:type="dxa"/>
            <w:vMerge w:val="continue"/>
          </w:tcPr>
          <w:p w14:paraId="12AB6C0D">
            <w:pPr>
              <w:rPr>
                <w:rFonts w:ascii="Times New Roman" w:hAnsi="Times New Roman" w:eastAsia="仿宋_GB2312"/>
                <w:sz w:val="24"/>
              </w:rPr>
            </w:pPr>
          </w:p>
        </w:tc>
        <w:tc>
          <w:tcPr>
            <w:tcW w:w="1134" w:type="dxa"/>
            <w:vMerge w:val="continue"/>
          </w:tcPr>
          <w:p w14:paraId="4F3DEB8B">
            <w:pPr>
              <w:rPr>
                <w:rFonts w:ascii="Times New Roman" w:hAnsi="Times New Roman" w:eastAsia="仿宋_GB2312"/>
                <w:sz w:val="24"/>
              </w:rPr>
            </w:pPr>
          </w:p>
        </w:tc>
        <w:tc>
          <w:tcPr>
            <w:tcW w:w="709" w:type="dxa"/>
            <w:vMerge w:val="continue"/>
          </w:tcPr>
          <w:p w14:paraId="44C21DC3">
            <w:pPr>
              <w:rPr>
                <w:rFonts w:ascii="Times New Roman" w:hAnsi="Times New Roman" w:eastAsia="仿宋_GB2312"/>
                <w:sz w:val="24"/>
              </w:rPr>
            </w:pPr>
          </w:p>
        </w:tc>
        <w:tc>
          <w:tcPr>
            <w:tcW w:w="968" w:type="dxa"/>
            <w:vMerge w:val="continue"/>
          </w:tcPr>
          <w:p w14:paraId="4CE90A7D">
            <w:pPr>
              <w:rPr>
                <w:rFonts w:ascii="Times New Roman" w:hAnsi="Times New Roman" w:eastAsia="仿宋_GB2312"/>
                <w:sz w:val="24"/>
              </w:rPr>
            </w:pPr>
          </w:p>
        </w:tc>
        <w:tc>
          <w:tcPr>
            <w:tcW w:w="1121" w:type="dxa"/>
            <w:tcBorders>
              <w:right w:val="single" w:color="auto" w:sz="4" w:space="0"/>
            </w:tcBorders>
          </w:tcPr>
          <w:p w14:paraId="17E29ACE">
            <w:pPr>
              <w:rPr>
                <w:rFonts w:ascii="Times New Roman" w:hAnsi="Times New Roman" w:eastAsia="仿宋_GB2312"/>
                <w:sz w:val="24"/>
              </w:rPr>
            </w:pPr>
            <w:r>
              <w:rPr>
                <w:rFonts w:ascii="Times New Roman" w:hAnsi="Times New Roman" w:eastAsia="仿宋_GB2312"/>
                <w:sz w:val="24"/>
              </w:rPr>
              <w:t>2017年</w:t>
            </w:r>
          </w:p>
        </w:tc>
        <w:tc>
          <w:tcPr>
            <w:tcW w:w="1116" w:type="dxa"/>
            <w:tcBorders>
              <w:left w:val="single" w:color="auto" w:sz="4" w:space="0"/>
            </w:tcBorders>
          </w:tcPr>
          <w:p w14:paraId="582C5FA0">
            <w:pPr>
              <w:rPr>
                <w:rFonts w:ascii="Times New Roman" w:hAnsi="Times New Roman" w:eastAsia="仿宋_GB2312"/>
                <w:sz w:val="24"/>
              </w:rPr>
            </w:pPr>
            <w:r>
              <w:rPr>
                <w:rFonts w:ascii="Times New Roman" w:hAnsi="Times New Roman" w:eastAsia="仿宋_GB2312"/>
                <w:sz w:val="24"/>
              </w:rPr>
              <w:t>800.00</w:t>
            </w:r>
          </w:p>
        </w:tc>
        <w:tc>
          <w:tcPr>
            <w:tcW w:w="1116" w:type="dxa"/>
          </w:tcPr>
          <w:p w14:paraId="2179F0C6">
            <w:pPr>
              <w:rPr>
                <w:rFonts w:ascii="Times New Roman" w:hAnsi="Times New Roman" w:eastAsia="仿宋_GB2312"/>
                <w:sz w:val="24"/>
              </w:rPr>
            </w:pPr>
            <w:r>
              <w:rPr>
                <w:rFonts w:ascii="Times New Roman" w:hAnsi="Times New Roman" w:eastAsia="仿宋_GB2312"/>
                <w:sz w:val="24"/>
              </w:rPr>
              <w:t>10.00</w:t>
            </w:r>
          </w:p>
        </w:tc>
        <w:tc>
          <w:tcPr>
            <w:tcW w:w="1116" w:type="dxa"/>
          </w:tcPr>
          <w:p w14:paraId="1D5649BE">
            <w:pPr>
              <w:rPr>
                <w:rFonts w:ascii="Times New Roman" w:hAnsi="Times New Roman" w:eastAsia="仿宋_GB2312"/>
                <w:sz w:val="24"/>
              </w:rPr>
            </w:pPr>
            <w:r>
              <w:rPr>
                <w:rFonts w:ascii="Times New Roman" w:hAnsi="Times New Roman" w:eastAsia="仿宋_GB2312"/>
                <w:sz w:val="24"/>
              </w:rPr>
              <w:t>810.00</w:t>
            </w:r>
          </w:p>
        </w:tc>
      </w:tr>
      <w:tr w14:paraId="381A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74A0015A">
            <w:pPr>
              <w:rPr>
                <w:rFonts w:ascii="Times New Roman" w:hAnsi="Times New Roman" w:eastAsia="仿宋_GB2312"/>
                <w:sz w:val="24"/>
              </w:rPr>
            </w:pPr>
          </w:p>
        </w:tc>
        <w:tc>
          <w:tcPr>
            <w:tcW w:w="786" w:type="dxa"/>
            <w:vMerge w:val="continue"/>
          </w:tcPr>
          <w:p w14:paraId="548EC895">
            <w:pPr>
              <w:rPr>
                <w:rFonts w:ascii="Times New Roman" w:hAnsi="Times New Roman" w:eastAsia="仿宋_GB2312"/>
                <w:sz w:val="24"/>
              </w:rPr>
            </w:pPr>
          </w:p>
        </w:tc>
        <w:tc>
          <w:tcPr>
            <w:tcW w:w="1134" w:type="dxa"/>
            <w:vMerge w:val="continue"/>
          </w:tcPr>
          <w:p w14:paraId="53E9357E">
            <w:pPr>
              <w:rPr>
                <w:rFonts w:ascii="Times New Roman" w:hAnsi="Times New Roman" w:eastAsia="仿宋_GB2312"/>
                <w:sz w:val="24"/>
              </w:rPr>
            </w:pPr>
          </w:p>
        </w:tc>
        <w:tc>
          <w:tcPr>
            <w:tcW w:w="709" w:type="dxa"/>
            <w:vMerge w:val="continue"/>
          </w:tcPr>
          <w:p w14:paraId="548AF993">
            <w:pPr>
              <w:rPr>
                <w:rFonts w:ascii="Times New Roman" w:hAnsi="Times New Roman" w:eastAsia="仿宋_GB2312"/>
                <w:sz w:val="24"/>
              </w:rPr>
            </w:pPr>
          </w:p>
        </w:tc>
        <w:tc>
          <w:tcPr>
            <w:tcW w:w="968" w:type="dxa"/>
            <w:vMerge w:val="continue"/>
          </w:tcPr>
          <w:p w14:paraId="5FDAB1D5">
            <w:pPr>
              <w:rPr>
                <w:rFonts w:ascii="Times New Roman" w:hAnsi="Times New Roman" w:eastAsia="仿宋_GB2312"/>
                <w:sz w:val="24"/>
              </w:rPr>
            </w:pPr>
          </w:p>
        </w:tc>
        <w:tc>
          <w:tcPr>
            <w:tcW w:w="1121" w:type="dxa"/>
            <w:tcBorders>
              <w:right w:val="single" w:color="auto" w:sz="4" w:space="0"/>
            </w:tcBorders>
          </w:tcPr>
          <w:p w14:paraId="3F902166">
            <w:pPr>
              <w:rPr>
                <w:rFonts w:ascii="Times New Roman" w:hAnsi="Times New Roman" w:eastAsia="仿宋_GB2312"/>
                <w:sz w:val="24"/>
              </w:rPr>
            </w:pPr>
            <w:r>
              <w:rPr>
                <w:rFonts w:ascii="Times New Roman" w:hAnsi="Times New Roman" w:eastAsia="仿宋_GB2312"/>
                <w:sz w:val="24"/>
              </w:rPr>
              <w:t>2018年</w:t>
            </w:r>
          </w:p>
        </w:tc>
        <w:tc>
          <w:tcPr>
            <w:tcW w:w="1116" w:type="dxa"/>
            <w:tcBorders>
              <w:left w:val="single" w:color="auto" w:sz="4" w:space="0"/>
            </w:tcBorders>
            <w:vAlign w:val="center"/>
          </w:tcPr>
          <w:p w14:paraId="20F35DEE">
            <w:pPr>
              <w:jc w:val="center"/>
              <w:rPr>
                <w:rFonts w:ascii="Times New Roman" w:hAnsi="Times New Roman" w:eastAsia="仿宋_GB2312"/>
                <w:sz w:val="24"/>
              </w:rPr>
            </w:pPr>
            <w:r>
              <w:rPr>
                <w:rFonts w:ascii="Times New Roman" w:hAnsi="Times New Roman" w:eastAsia="仿宋_GB2312"/>
                <w:sz w:val="24"/>
              </w:rPr>
              <w:t>/</w:t>
            </w:r>
          </w:p>
        </w:tc>
        <w:tc>
          <w:tcPr>
            <w:tcW w:w="1116" w:type="dxa"/>
            <w:vAlign w:val="center"/>
          </w:tcPr>
          <w:p w14:paraId="068890FF">
            <w:pPr>
              <w:jc w:val="center"/>
              <w:rPr>
                <w:rFonts w:ascii="Times New Roman" w:hAnsi="Times New Roman" w:eastAsia="仿宋_GB2312"/>
                <w:sz w:val="24"/>
              </w:rPr>
            </w:pPr>
            <w:r>
              <w:rPr>
                <w:rFonts w:ascii="Times New Roman" w:hAnsi="Times New Roman" w:eastAsia="仿宋_GB2312"/>
                <w:sz w:val="24"/>
              </w:rPr>
              <w:t>/</w:t>
            </w:r>
          </w:p>
        </w:tc>
        <w:tc>
          <w:tcPr>
            <w:tcW w:w="1116" w:type="dxa"/>
            <w:vAlign w:val="center"/>
          </w:tcPr>
          <w:p w14:paraId="41D85BD9">
            <w:pPr>
              <w:tabs>
                <w:tab w:val="left" w:pos="420"/>
              </w:tabs>
              <w:jc w:val="center"/>
              <w:rPr>
                <w:rFonts w:ascii="Times New Roman" w:hAnsi="Times New Roman" w:eastAsia="仿宋_GB2312"/>
                <w:sz w:val="24"/>
              </w:rPr>
            </w:pPr>
            <w:r>
              <w:rPr>
                <w:rFonts w:ascii="Times New Roman" w:hAnsi="Times New Roman" w:eastAsia="仿宋_GB2312"/>
                <w:sz w:val="24"/>
              </w:rPr>
              <w:t>/</w:t>
            </w:r>
          </w:p>
        </w:tc>
      </w:tr>
    </w:tbl>
    <w:p w14:paraId="7EDC0DD5">
      <w:pPr>
        <w:spacing w:after="0" w:line="560" w:lineRule="exact"/>
        <w:ind w:firstLine="465"/>
        <w:rPr>
          <w:rFonts w:ascii="Times New Roman" w:hAnsi="Times New Roman" w:eastAsia="仿宋"/>
          <w:sz w:val="32"/>
          <w:szCs w:val="32"/>
        </w:rPr>
      </w:pPr>
      <w:r>
        <w:rPr>
          <w:rFonts w:ascii="Times New Roman" w:hAnsi="Times New Roman" w:eastAsia="仿宋"/>
          <w:bCs/>
          <w:sz w:val="32"/>
          <w:szCs w:val="32"/>
        </w:rPr>
        <w:t>排放单位新增设施主要包括新建、划转及收购的热源厂的锅炉以及原有热源厂新增的排放设施，新增设施及其排放量信息具体如下，</w:t>
      </w:r>
      <w:r>
        <w:rPr>
          <w:rFonts w:ascii="Times New Roman" w:hAnsi="Times New Roman" w:eastAsia="仿宋"/>
          <w:sz w:val="32"/>
          <w:szCs w:val="32"/>
        </w:rPr>
        <w:t>信息供新增设施配额发放参考。</w:t>
      </w:r>
    </w:p>
    <w:p w14:paraId="2A255BBD">
      <w:pPr>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23"/>
        <w:gridCol w:w="3806"/>
        <w:gridCol w:w="1130"/>
        <w:gridCol w:w="1301"/>
        <w:gridCol w:w="826"/>
      </w:tblGrid>
      <w:tr w14:paraId="224E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14:paraId="0B99CA77">
            <w:pPr>
              <w:jc w:val="center"/>
              <w:rPr>
                <w:rFonts w:ascii="Times New Roman" w:hAnsi="Times New Roman" w:eastAsia="仿宋"/>
                <w:bCs/>
                <w:sz w:val="24"/>
              </w:rPr>
            </w:pPr>
            <w:r>
              <w:rPr>
                <w:rFonts w:ascii="Times New Roman" w:hAnsi="Times New Roman" w:eastAsia="仿宋"/>
                <w:bCs/>
                <w:sz w:val="24"/>
              </w:rPr>
              <w:t>序号</w:t>
            </w:r>
          </w:p>
        </w:tc>
        <w:tc>
          <w:tcPr>
            <w:tcW w:w="541" w:type="pct"/>
          </w:tcPr>
          <w:p w14:paraId="3682E480">
            <w:pPr>
              <w:jc w:val="center"/>
              <w:rPr>
                <w:rFonts w:ascii="Times New Roman" w:hAnsi="Times New Roman" w:eastAsia="仿宋"/>
                <w:bCs/>
                <w:sz w:val="24"/>
              </w:rPr>
            </w:pPr>
            <w:r>
              <w:rPr>
                <w:rFonts w:ascii="Times New Roman" w:hAnsi="Times New Roman" w:eastAsia="仿宋"/>
                <w:bCs/>
                <w:sz w:val="24"/>
              </w:rPr>
              <w:t>设施新增年份</w:t>
            </w:r>
          </w:p>
        </w:tc>
        <w:tc>
          <w:tcPr>
            <w:tcW w:w="2233" w:type="pct"/>
          </w:tcPr>
          <w:p w14:paraId="4C00D734">
            <w:pPr>
              <w:jc w:val="center"/>
              <w:rPr>
                <w:rFonts w:ascii="Times New Roman" w:hAnsi="Times New Roman" w:eastAsia="仿宋"/>
                <w:bCs/>
                <w:sz w:val="24"/>
              </w:rPr>
            </w:pPr>
            <w:r>
              <w:rPr>
                <w:rFonts w:ascii="Times New Roman" w:hAnsi="Times New Roman" w:eastAsia="仿宋"/>
                <w:bCs/>
                <w:sz w:val="24"/>
              </w:rPr>
              <w:t>新增设施类型</w:t>
            </w:r>
          </w:p>
        </w:tc>
        <w:tc>
          <w:tcPr>
            <w:tcW w:w="663" w:type="pct"/>
          </w:tcPr>
          <w:p w14:paraId="07D4A4EA">
            <w:pPr>
              <w:ind w:left="-110" w:leftChars="-50" w:right="-110" w:rightChars="-50"/>
              <w:jc w:val="center"/>
              <w:rPr>
                <w:rFonts w:ascii="Times New Roman" w:hAnsi="Times New Roman" w:eastAsia="仿宋"/>
                <w:bCs/>
                <w:sz w:val="24"/>
              </w:rPr>
            </w:pPr>
            <w:r>
              <w:rPr>
                <w:rFonts w:ascii="Times New Roman" w:hAnsi="Times New Roman" w:eastAsia="仿宋"/>
                <w:bCs/>
                <w:sz w:val="24"/>
              </w:rPr>
              <w:t>是否替代既有设施，</w:t>
            </w:r>
            <w:r>
              <w:rPr>
                <w:rFonts w:ascii="Times New Roman" w:hAnsi="Times New Roman" w:eastAsia="仿宋_GB2312"/>
                <w:color w:val="000000"/>
                <w:sz w:val="24"/>
              </w:rPr>
              <w:t>被替代既有设施类型</w:t>
            </w:r>
          </w:p>
        </w:tc>
        <w:tc>
          <w:tcPr>
            <w:tcW w:w="764" w:type="pct"/>
          </w:tcPr>
          <w:p w14:paraId="4AF092D9">
            <w:pPr>
              <w:jc w:val="center"/>
              <w:rPr>
                <w:rFonts w:ascii="Times New Roman" w:hAnsi="Times New Roman" w:eastAsia="仿宋"/>
                <w:bCs/>
                <w:sz w:val="24"/>
              </w:rPr>
            </w:pPr>
            <w:r>
              <w:rPr>
                <w:rFonts w:ascii="Times New Roman" w:hAnsi="Times New Roman" w:eastAsia="仿宋"/>
                <w:bCs/>
                <w:sz w:val="24"/>
              </w:rPr>
              <w:t>新增设施排放量（吨）</w:t>
            </w:r>
          </w:p>
        </w:tc>
        <w:tc>
          <w:tcPr>
            <w:tcW w:w="485" w:type="pct"/>
          </w:tcPr>
          <w:p w14:paraId="2AFFDD72">
            <w:pPr>
              <w:ind w:left="-110" w:leftChars="-50" w:right="-110" w:rightChars="-50"/>
              <w:jc w:val="center"/>
              <w:rPr>
                <w:rFonts w:ascii="Times New Roman" w:hAnsi="Times New Roman" w:eastAsia="仿宋"/>
                <w:bCs/>
                <w:sz w:val="24"/>
              </w:rPr>
            </w:pPr>
            <w:r>
              <w:rPr>
                <w:rFonts w:hint="eastAsia" w:ascii="Times New Roman" w:hAnsi="Times New Roman" w:eastAsia="仿宋"/>
                <w:bCs/>
                <w:sz w:val="24"/>
              </w:rPr>
              <w:t>替代既有设施的新增排放量(吨)</w:t>
            </w:r>
          </w:p>
        </w:tc>
      </w:tr>
      <w:tr w14:paraId="0290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C1E0900">
            <w:pPr>
              <w:jc w:val="center"/>
              <w:rPr>
                <w:rFonts w:ascii="Times New Roman" w:hAnsi="Times New Roman" w:eastAsia="仿宋"/>
                <w:bCs/>
                <w:sz w:val="24"/>
              </w:rPr>
            </w:pPr>
            <w:r>
              <w:rPr>
                <w:rFonts w:ascii="Times New Roman" w:hAnsi="Times New Roman" w:eastAsia="仿宋"/>
                <w:bCs/>
                <w:sz w:val="24"/>
              </w:rPr>
              <w:t>1</w:t>
            </w:r>
          </w:p>
        </w:tc>
        <w:tc>
          <w:tcPr>
            <w:tcW w:w="541" w:type="pct"/>
            <w:vAlign w:val="center"/>
          </w:tcPr>
          <w:p w14:paraId="5B5CE0AA">
            <w:pPr>
              <w:jc w:val="center"/>
              <w:rPr>
                <w:rFonts w:ascii="Times New Roman" w:hAnsi="Times New Roman" w:eastAsia="仿宋"/>
                <w:bCs/>
                <w:sz w:val="24"/>
              </w:rPr>
            </w:pPr>
            <w:r>
              <w:rPr>
                <w:rFonts w:ascii="Times New Roman" w:hAnsi="Times New Roman" w:eastAsia="仿宋"/>
                <w:bCs/>
                <w:sz w:val="24"/>
              </w:rPr>
              <w:t>2019</w:t>
            </w:r>
          </w:p>
        </w:tc>
        <w:tc>
          <w:tcPr>
            <w:tcW w:w="2233" w:type="pct"/>
            <w:vAlign w:val="center"/>
          </w:tcPr>
          <w:p w14:paraId="7719F180">
            <w:pPr>
              <w:jc w:val="center"/>
              <w:rPr>
                <w:rFonts w:ascii="Times New Roman" w:hAnsi="Times New Roman" w:eastAsia="仿宋"/>
                <w:bCs/>
                <w:sz w:val="24"/>
              </w:rPr>
            </w:pPr>
            <w:r>
              <w:rPr>
                <w:rFonts w:ascii="Times New Roman" w:hAnsi="Times New Roman" w:eastAsia="仿宋"/>
                <w:bCs/>
                <w:sz w:val="24"/>
              </w:rPr>
              <w:t>燃气锅炉x</w:t>
            </w:r>
            <w:r>
              <w:rPr>
                <w:rFonts w:hint="eastAsia" w:ascii="Times New Roman" w:hAnsi="Times New Roman" w:eastAsia="仿宋"/>
                <w:bCs/>
                <w:sz w:val="24"/>
              </w:rPr>
              <w:t>x</w:t>
            </w:r>
            <w:r>
              <w:rPr>
                <w:rFonts w:ascii="Times New Roman" w:hAnsi="Times New Roman" w:eastAsia="仿宋"/>
                <w:bCs/>
                <w:sz w:val="24"/>
              </w:rPr>
              <w:t>台：</w:t>
            </w:r>
            <w:r>
              <w:rPr>
                <w:rFonts w:ascii="Times New Roman" w:hAnsi="Times New Roman" w:eastAsia="仿宋"/>
                <w:sz w:val="24"/>
              </w:rPr>
              <w:t>xxx、xxx、xxx</w:t>
            </w:r>
          </w:p>
        </w:tc>
        <w:tc>
          <w:tcPr>
            <w:tcW w:w="663" w:type="pct"/>
            <w:vAlign w:val="center"/>
          </w:tcPr>
          <w:p w14:paraId="36E94DCC">
            <w:pPr>
              <w:jc w:val="center"/>
              <w:rPr>
                <w:rFonts w:ascii="Times New Roman" w:hAnsi="Times New Roman" w:eastAsia="仿宋"/>
                <w:bCs/>
                <w:sz w:val="24"/>
              </w:rPr>
            </w:pPr>
            <w:r>
              <w:rPr>
                <w:rFonts w:ascii="Times New Roman" w:hAnsi="Times New Roman" w:eastAsia="仿宋"/>
                <w:bCs/>
                <w:sz w:val="24"/>
              </w:rPr>
              <w:t>否</w:t>
            </w:r>
          </w:p>
        </w:tc>
        <w:tc>
          <w:tcPr>
            <w:tcW w:w="764" w:type="pct"/>
            <w:vAlign w:val="center"/>
          </w:tcPr>
          <w:p w14:paraId="238AF5BF">
            <w:pPr>
              <w:jc w:val="center"/>
              <w:textAlignment w:val="center"/>
              <w:rPr>
                <w:rFonts w:ascii="Times New Roman" w:hAnsi="Times New Roman" w:eastAsia="仿宋"/>
                <w:bCs/>
                <w:sz w:val="24"/>
              </w:rPr>
            </w:pPr>
            <w:r>
              <w:rPr>
                <w:rFonts w:ascii="Times New Roman" w:hAnsi="Times New Roman" w:eastAsia="仿宋"/>
                <w:color w:val="000000"/>
                <w:sz w:val="24"/>
              </w:rPr>
              <w:t xml:space="preserve">58000.00 </w:t>
            </w:r>
          </w:p>
        </w:tc>
        <w:tc>
          <w:tcPr>
            <w:tcW w:w="485" w:type="pct"/>
            <w:vAlign w:val="center"/>
          </w:tcPr>
          <w:p w14:paraId="63B5056C">
            <w:pPr>
              <w:jc w:val="center"/>
              <w:rPr>
                <w:rFonts w:ascii="Times New Roman" w:hAnsi="Times New Roman" w:eastAsia="仿宋"/>
                <w:bCs/>
                <w:sz w:val="24"/>
              </w:rPr>
            </w:pPr>
            <w:r>
              <w:rPr>
                <w:rFonts w:ascii="Times New Roman" w:hAnsi="Times New Roman" w:eastAsia="仿宋"/>
                <w:bCs/>
                <w:sz w:val="24"/>
              </w:rPr>
              <w:t>/</w:t>
            </w:r>
          </w:p>
        </w:tc>
      </w:tr>
      <w:tr w14:paraId="343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232BDC0">
            <w:pPr>
              <w:jc w:val="center"/>
              <w:rPr>
                <w:rFonts w:ascii="Times New Roman" w:hAnsi="Times New Roman" w:eastAsia="仿宋"/>
                <w:bCs/>
                <w:sz w:val="24"/>
              </w:rPr>
            </w:pPr>
            <w:r>
              <w:rPr>
                <w:rFonts w:ascii="Times New Roman" w:hAnsi="Times New Roman" w:eastAsia="仿宋"/>
                <w:bCs/>
                <w:sz w:val="24"/>
              </w:rPr>
              <w:t>2</w:t>
            </w:r>
          </w:p>
        </w:tc>
        <w:tc>
          <w:tcPr>
            <w:tcW w:w="541" w:type="pct"/>
            <w:vAlign w:val="center"/>
          </w:tcPr>
          <w:p w14:paraId="5E1C5BCE">
            <w:pPr>
              <w:jc w:val="center"/>
              <w:rPr>
                <w:rFonts w:ascii="Times New Roman" w:hAnsi="Times New Roman" w:eastAsia="仿宋"/>
                <w:bCs/>
                <w:sz w:val="24"/>
              </w:rPr>
            </w:pPr>
            <w:r>
              <w:rPr>
                <w:rFonts w:ascii="Times New Roman" w:hAnsi="Times New Roman" w:eastAsia="仿宋"/>
                <w:bCs/>
                <w:sz w:val="24"/>
              </w:rPr>
              <w:t>2019</w:t>
            </w:r>
          </w:p>
        </w:tc>
        <w:tc>
          <w:tcPr>
            <w:tcW w:w="2233" w:type="pct"/>
            <w:vAlign w:val="center"/>
          </w:tcPr>
          <w:p w14:paraId="621219E9">
            <w:pPr>
              <w:jc w:val="center"/>
              <w:rPr>
                <w:rFonts w:ascii="Times New Roman" w:hAnsi="Times New Roman" w:eastAsia="仿宋"/>
                <w:bCs/>
                <w:sz w:val="24"/>
              </w:rPr>
            </w:pPr>
            <w:r>
              <w:rPr>
                <w:rFonts w:ascii="Times New Roman" w:hAnsi="Times New Roman" w:eastAsia="仿宋"/>
                <w:bCs/>
                <w:sz w:val="24"/>
              </w:rPr>
              <w:t>燃煤锅炉</w:t>
            </w:r>
            <w:r>
              <w:rPr>
                <w:rFonts w:hint="eastAsia" w:ascii="Times New Roman" w:hAnsi="Times New Roman" w:eastAsia="仿宋"/>
                <w:bCs/>
                <w:sz w:val="24"/>
              </w:rPr>
              <w:t>x</w:t>
            </w:r>
            <w:r>
              <w:rPr>
                <w:rFonts w:ascii="Times New Roman" w:hAnsi="Times New Roman" w:eastAsia="仿宋"/>
                <w:bCs/>
                <w:sz w:val="24"/>
              </w:rPr>
              <w:t>x台：</w:t>
            </w:r>
            <w:r>
              <w:rPr>
                <w:rFonts w:ascii="Times New Roman" w:hAnsi="Times New Roman" w:eastAsia="仿宋"/>
                <w:sz w:val="24"/>
              </w:rPr>
              <w:t>xxx、xxx、xxx</w:t>
            </w:r>
          </w:p>
        </w:tc>
        <w:tc>
          <w:tcPr>
            <w:tcW w:w="663" w:type="pct"/>
            <w:vAlign w:val="center"/>
          </w:tcPr>
          <w:p w14:paraId="1A83B363">
            <w:pPr>
              <w:jc w:val="center"/>
              <w:rPr>
                <w:rFonts w:ascii="Times New Roman" w:hAnsi="Times New Roman" w:eastAsia="仿宋"/>
                <w:bCs/>
                <w:sz w:val="24"/>
              </w:rPr>
            </w:pPr>
            <w:r>
              <w:rPr>
                <w:rFonts w:ascii="Times New Roman" w:hAnsi="Times New Roman" w:eastAsia="仿宋"/>
                <w:bCs/>
                <w:sz w:val="24"/>
              </w:rPr>
              <w:t>否</w:t>
            </w:r>
          </w:p>
        </w:tc>
        <w:tc>
          <w:tcPr>
            <w:tcW w:w="764" w:type="pct"/>
            <w:vAlign w:val="center"/>
          </w:tcPr>
          <w:p w14:paraId="2DFCF9C4">
            <w:pPr>
              <w:jc w:val="center"/>
              <w:textAlignment w:val="center"/>
              <w:rPr>
                <w:rFonts w:ascii="Times New Roman" w:hAnsi="Times New Roman" w:eastAsia="仿宋"/>
                <w:bCs/>
                <w:sz w:val="24"/>
              </w:rPr>
            </w:pPr>
            <w:r>
              <w:rPr>
                <w:rFonts w:ascii="Times New Roman" w:hAnsi="Times New Roman" w:eastAsia="仿宋"/>
                <w:color w:val="000000"/>
                <w:sz w:val="24"/>
              </w:rPr>
              <w:t xml:space="preserve">4000.00 </w:t>
            </w:r>
          </w:p>
        </w:tc>
        <w:tc>
          <w:tcPr>
            <w:tcW w:w="485" w:type="pct"/>
            <w:vAlign w:val="center"/>
          </w:tcPr>
          <w:p w14:paraId="6FF82057">
            <w:pPr>
              <w:jc w:val="center"/>
              <w:rPr>
                <w:rFonts w:ascii="Times New Roman" w:hAnsi="Times New Roman" w:eastAsia="仿宋"/>
                <w:bCs/>
                <w:sz w:val="24"/>
              </w:rPr>
            </w:pPr>
            <w:r>
              <w:rPr>
                <w:rFonts w:ascii="Times New Roman" w:hAnsi="Times New Roman" w:eastAsia="仿宋"/>
                <w:bCs/>
                <w:sz w:val="24"/>
              </w:rPr>
              <w:t>/</w:t>
            </w:r>
          </w:p>
        </w:tc>
      </w:tr>
      <w:tr w14:paraId="3859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04629A17">
            <w:pPr>
              <w:jc w:val="center"/>
              <w:rPr>
                <w:rFonts w:ascii="Times New Roman" w:hAnsi="Times New Roman" w:eastAsia="仿宋"/>
                <w:bCs/>
                <w:sz w:val="24"/>
              </w:rPr>
            </w:pPr>
            <w:r>
              <w:rPr>
                <w:rFonts w:ascii="Times New Roman" w:hAnsi="Times New Roman" w:eastAsia="仿宋"/>
                <w:bCs/>
                <w:sz w:val="24"/>
              </w:rPr>
              <w:t>3</w:t>
            </w:r>
          </w:p>
        </w:tc>
        <w:tc>
          <w:tcPr>
            <w:tcW w:w="541" w:type="pct"/>
            <w:vAlign w:val="center"/>
          </w:tcPr>
          <w:p w14:paraId="0FAC380C">
            <w:pPr>
              <w:jc w:val="center"/>
              <w:rPr>
                <w:rFonts w:ascii="Times New Roman" w:hAnsi="Times New Roman" w:eastAsia="仿宋"/>
                <w:bCs/>
                <w:sz w:val="24"/>
              </w:rPr>
            </w:pPr>
            <w:r>
              <w:rPr>
                <w:rFonts w:ascii="Times New Roman" w:hAnsi="Times New Roman" w:eastAsia="仿宋"/>
                <w:bCs/>
                <w:sz w:val="24"/>
              </w:rPr>
              <w:t>2019</w:t>
            </w:r>
          </w:p>
        </w:tc>
        <w:tc>
          <w:tcPr>
            <w:tcW w:w="2233" w:type="pct"/>
            <w:vAlign w:val="center"/>
          </w:tcPr>
          <w:p w14:paraId="2919C954">
            <w:pPr>
              <w:jc w:val="center"/>
              <w:rPr>
                <w:rFonts w:ascii="Times New Roman" w:hAnsi="Times New Roman" w:eastAsia="仿宋"/>
                <w:bCs/>
                <w:sz w:val="24"/>
              </w:rPr>
            </w:pPr>
            <w:r>
              <w:rPr>
                <w:rFonts w:ascii="Times New Roman" w:hAnsi="Times New Roman" w:eastAsia="仿宋"/>
                <w:bCs/>
                <w:sz w:val="24"/>
              </w:rPr>
              <w:t>燃油锅炉xx台：</w:t>
            </w:r>
            <w:r>
              <w:rPr>
                <w:rFonts w:ascii="Times New Roman" w:hAnsi="Times New Roman" w:eastAsia="仿宋"/>
                <w:sz w:val="24"/>
              </w:rPr>
              <w:t>xxx、xxx、xxx</w:t>
            </w:r>
          </w:p>
        </w:tc>
        <w:tc>
          <w:tcPr>
            <w:tcW w:w="663" w:type="pct"/>
            <w:vAlign w:val="center"/>
          </w:tcPr>
          <w:p w14:paraId="4FF0A14E">
            <w:pPr>
              <w:jc w:val="center"/>
              <w:rPr>
                <w:rFonts w:ascii="Times New Roman" w:hAnsi="Times New Roman" w:eastAsia="仿宋"/>
                <w:bCs/>
                <w:sz w:val="24"/>
              </w:rPr>
            </w:pPr>
            <w:r>
              <w:rPr>
                <w:rFonts w:ascii="Times New Roman" w:hAnsi="Times New Roman" w:eastAsia="仿宋"/>
                <w:bCs/>
                <w:sz w:val="24"/>
              </w:rPr>
              <w:t>否</w:t>
            </w:r>
          </w:p>
        </w:tc>
        <w:tc>
          <w:tcPr>
            <w:tcW w:w="764" w:type="pct"/>
            <w:vAlign w:val="center"/>
          </w:tcPr>
          <w:p w14:paraId="3F97784A">
            <w:pPr>
              <w:jc w:val="center"/>
              <w:textAlignment w:val="center"/>
              <w:rPr>
                <w:rFonts w:ascii="Times New Roman" w:hAnsi="Times New Roman" w:eastAsia="仿宋"/>
                <w:bCs/>
                <w:sz w:val="24"/>
              </w:rPr>
            </w:pPr>
            <w:r>
              <w:rPr>
                <w:rFonts w:ascii="Times New Roman" w:hAnsi="Times New Roman" w:eastAsia="仿宋"/>
                <w:color w:val="000000"/>
                <w:sz w:val="24"/>
              </w:rPr>
              <w:t>2000.00</w:t>
            </w:r>
          </w:p>
        </w:tc>
        <w:tc>
          <w:tcPr>
            <w:tcW w:w="485" w:type="pct"/>
            <w:vAlign w:val="center"/>
          </w:tcPr>
          <w:p w14:paraId="4AB65BF9">
            <w:pPr>
              <w:jc w:val="center"/>
              <w:rPr>
                <w:rFonts w:ascii="Times New Roman" w:hAnsi="Times New Roman" w:eastAsia="仿宋"/>
                <w:bCs/>
                <w:sz w:val="24"/>
              </w:rPr>
            </w:pPr>
            <w:r>
              <w:rPr>
                <w:rFonts w:ascii="Times New Roman" w:hAnsi="Times New Roman" w:eastAsia="仿宋"/>
                <w:bCs/>
                <w:sz w:val="24"/>
              </w:rPr>
              <w:t>/</w:t>
            </w:r>
          </w:p>
        </w:tc>
      </w:tr>
      <w:tr w14:paraId="7681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0EF0009F">
            <w:pPr>
              <w:jc w:val="center"/>
              <w:rPr>
                <w:rFonts w:ascii="Times New Roman" w:hAnsi="Times New Roman" w:eastAsia="仿宋"/>
                <w:bCs/>
                <w:sz w:val="24"/>
              </w:rPr>
            </w:pPr>
            <w:r>
              <w:rPr>
                <w:rFonts w:ascii="Times New Roman" w:hAnsi="Times New Roman" w:eastAsia="仿宋"/>
                <w:bCs/>
                <w:sz w:val="24"/>
              </w:rPr>
              <w:t>4</w:t>
            </w:r>
          </w:p>
        </w:tc>
        <w:tc>
          <w:tcPr>
            <w:tcW w:w="541" w:type="pct"/>
            <w:vAlign w:val="center"/>
          </w:tcPr>
          <w:p w14:paraId="16551BC4">
            <w:pPr>
              <w:jc w:val="center"/>
              <w:rPr>
                <w:rFonts w:ascii="Times New Roman" w:hAnsi="Times New Roman" w:eastAsia="仿宋"/>
                <w:bCs/>
                <w:sz w:val="24"/>
              </w:rPr>
            </w:pPr>
            <w:r>
              <w:rPr>
                <w:rFonts w:ascii="Times New Roman" w:hAnsi="Times New Roman" w:eastAsia="仿宋"/>
                <w:bCs/>
                <w:sz w:val="24"/>
              </w:rPr>
              <w:t>2019</w:t>
            </w:r>
          </w:p>
        </w:tc>
        <w:tc>
          <w:tcPr>
            <w:tcW w:w="2233" w:type="pct"/>
            <w:vAlign w:val="center"/>
          </w:tcPr>
          <w:p w14:paraId="17C25D36">
            <w:pPr>
              <w:jc w:val="center"/>
              <w:rPr>
                <w:rFonts w:ascii="Times New Roman" w:hAnsi="Times New Roman" w:eastAsia="仿宋"/>
                <w:bCs/>
                <w:sz w:val="24"/>
              </w:rPr>
            </w:pPr>
            <w:r>
              <w:rPr>
                <w:rFonts w:ascii="Times New Roman" w:hAnsi="Times New Roman" w:eastAsia="仿宋"/>
                <w:bCs/>
                <w:sz w:val="24"/>
              </w:rPr>
              <w:t>电锅炉xx台：</w:t>
            </w:r>
            <w:r>
              <w:rPr>
                <w:rFonts w:ascii="Times New Roman" w:hAnsi="Times New Roman" w:eastAsia="仿宋"/>
                <w:sz w:val="24"/>
              </w:rPr>
              <w:t>xxx、xxx、xxx</w:t>
            </w:r>
          </w:p>
        </w:tc>
        <w:tc>
          <w:tcPr>
            <w:tcW w:w="663" w:type="pct"/>
            <w:vAlign w:val="center"/>
          </w:tcPr>
          <w:p w14:paraId="31D0FF53">
            <w:pPr>
              <w:jc w:val="center"/>
              <w:rPr>
                <w:rFonts w:ascii="Times New Roman" w:hAnsi="Times New Roman" w:eastAsia="仿宋"/>
                <w:bCs/>
                <w:sz w:val="24"/>
              </w:rPr>
            </w:pPr>
            <w:r>
              <w:rPr>
                <w:rFonts w:ascii="Times New Roman" w:hAnsi="Times New Roman" w:eastAsia="仿宋"/>
                <w:bCs/>
                <w:sz w:val="24"/>
              </w:rPr>
              <w:t>否</w:t>
            </w:r>
          </w:p>
        </w:tc>
        <w:tc>
          <w:tcPr>
            <w:tcW w:w="764" w:type="pct"/>
            <w:vAlign w:val="center"/>
          </w:tcPr>
          <w:p w14:paraId="41889852">
            <w:pPr>
              <w:jc w:val="center"/>
              <w:textAlignment w:val="center"/>
              <w:rPr>
                <w:rFonts w:ascii="Times New Roman" w:hAnsi="Times New Roman" w:eastAsia="仿宋"/>
                <w:bCs/>
                <w:sz w:val="24"/>
              </w:rPr>
            </w:pPr>
            <w:r>
              <w:rPr>
                <w:rFonts w:ascii="Times New Roman" w:hAnsi="Times New Roman" w:eastAsia="仿宋"/>
                <w:color w:val="000000"/>
                <w:sz w:val="24"/>
              </w:rPr>
              <w:t>600.00</w:t>
            </w:r>
          </w:p>
        </w:tc>
        <w:tc>
          <w:tcPr>
            <w:tcW w:w="485" w:type="pct"/>
            <w:vAlign w:val="center"/>
          </w:tcPr>
          <w:p w14:paraId="07435CB7">
            <w:pPr>
              <w:jc w:val="center"/>
              <w:rPr>
                <w:rFonts w:ascii="Times New Roman" w:hAnsi="Times New Roman" w:eastAsia="仿宋"/>
                <w:bCs/>
                <w:sz w:val="24"/>
              </w:rPr>
            </w:pPr>
            <w:r>
              <w:rPr>
                <w:rFonts w:ascii="Times New Roman" w:hAnsi="Times New Roman" w:eastAsia="仿宋"/>
                <w:bCs/>
                <w:sz w:val="24"/>
              </w:rPr>
              <w:t>/</w:t>
            </w:r>
          </w:p>
        </w:tc>
      </w:tr>
      <w:tr w14:paraId="4684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9D83CCF">
            <w:pPr>
              <w:jc w:val="center"/>
              <w:rPr>
                <w:rFonts w:ascii="Times New Roman" w:hAnsi="Times New Roman" w:eastAsia="仿宋"/>
                <w:bCs/>
                <w:sz w:val="24"/>
              </w:rPr>
            </w:pPr>
            <w:r>
              <w:rPr>
                <w:rFonts w:hint="eastAsia" w:ascii="Times New Roman" w:hAnsi="Times New Roman" w:eastAsia="仿宋"/>
                <w:bCs/>
                <w:sz w:val="24"/>
              </w:rPr>
              <w:t>5</w:t>
            </w:r>
          </w:p>
        </w:tc>
        <w:tc>
          <w:tcPr>
            <w:tcW w:w="541" w:type="pct"/>
            <w:vAlign w:val="center"/>
          </w:tcPr>
          <w:p w14:paraId="532A24C8">
            <w:pPr>
              <w:jc w:val="center"/>
              <w:rPr>
                <w:rFonts w:ascii="Times New Roman" w:hAnsi="Times New Roman" w:eastAsia="仿宋"/>
                <w:bCs/>
                <w:sz w:val="24"/>
              </w:rPr>
            </w:pPr>
            <w:r>
              <w:rPr>
                <w:rFonts w:hint="eastAsia" w:ascii="Times New Roman" w:hAnsi="Times New Roman" w:eastAsia="仿宋"/>
                <w:bCs/>
                <w:sz w:val="24"/>
              </w:rPr>
              <w:t>2019</w:t>
            </w:r>
          </w:p>
        </w:tc>
        <w:tc>
          <w:tcPr>
            <w:tcW w:w="2233" w:type="pct"/>
            <w:vAlign w:val="center"/>
          </w:tcPr>
          <w:p w14:paraId="1FBD7EE6">
            <w:pPr>
              <w:jc w:val="center"/>
              <w:rPr>
                <w:rFonts w:ascii="Times New Roman" w:hAnsi="Times New Roman" w:eastAsia="仿宋"/>
                <w:bCs/>
                <w:sz w:val="24"/>
              </w:rPr>
            </w:pPr>
            <w:r>
              <w:rPr>
                <w:rFonts w:hint="eastAsia" w:ascii="Times New Roman" w:hAnsi="Times New Roman" w:eastAsia="仿宋"/>
                <w:bCs/>
                <w:sz w:val="24"/>
              </w:rPr>
              <w:t>热力站：xx座</w:t>
            </w:r>
          </w:p>
        </w:tc>
        <w:tc>
          <w:tcPr>
            <w:tcW w:w="663" w:type="pct"/>
            <w:vAlign w:val="center"/>
          </w:tcPr>
          <w:p w14:paraId="78EF262B">
            <w:pPr>
              <w:jc w:val="center"/>
              <w:rPr>
                <w:rFonts w:ascii="Times New Roman" w:hAnsi="Times New Roman" w:eastAsia="仿宋"/>
                <w:bCs/>
                <w:sz w:val="24"/>
              </w:rPr>
            </w:pPr>
            <w:r>
              <w:rPr>
                <w:rFonts w:hint="eastAsia" w:ascii="Times New Roman" w:hAnsi="Times New Roman" w:eastAsia="仿宋"/>
                <w:bCs/>
                <w:sz w:val="24"/>
              </w:rPr>
              <w:t>否</w:t>
            </w:r>
          </w:p>
        </w:tc>
        <w:tc>
          <w:tcPr>
            <w:tcW w:w="764" w:type="pct"/>
            <w:vAlign w:val="center"/>
          </w:tcPr>
          <w:p w14:paraId="71062B0F">
            <w:pPr>
              <w:jc w:val="center"/>
              <w:textAlignment w:val="center"/>
              <w:rPr>
                <w:rFonts w:ascii="Times New Roman" w:hAnsi="Times New Roman" w:eastAsia="仿宋"/>
                <w:color w:val="000000"/>
                <w:sz w:val="24"/>
              </w:rPr>
            </w:pPr>
            <w:r>
              <w:rPr>
                <w:rFonts w:hint="eastAsia" w:ascii="Times New Roman" w:hAnsi="Times New Roman" w:eastAsia="仿宋"/>
                <w:color w:val="000000"/>
                <w:sz w:val="24"/>
              </w:rPr>
              <w:t>3000.00</w:t>
            </w:r>
          </w:p>
        </w:tc>
        <w:tc>
          <w:tcPr>
            <w:tcW w:w="485" w:type="pct"/>
            <w:vAlign w:val="center"/>
          </w:tcPr>
          <w:p w14:paraId="0046D3EE">
            <w:pPr>
              <w:jc w:val="center"/>
              <w:rPr>
                <w:rFonts w:ascii="Times New Roman" w:hAnsi="Times New Roman" w:eastAsia="仿宋"/>
                <w:bCs/>
                <w:sz w:val="24"/>
              </w:rPr>
            </w:pPr>
          </w:p>
        </w:tc>
      </w:tr>
      <w:tr w14:paraId="3646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14:paraId="389D4397">
            <w:pPr>
              <w:ind w:left="-110" w:leftChars="-50" w:right="-110" w:rightChars="-50"/>
              <w:jc w:val="center"/>
              <w:rPr>
                <w:rFonts w:ascii="Times New Roman" w:hAnsi="Times New Roman" w:eastAsia="仿宋"/>
                <w:bCs/>
                <w:sz w:val="24"/>
              </w:rPr>
            </w:pPr>
            <w:r>
              <w:rPr>
                <w:rFonts w:ascii="Times New Roman" w:hAnsi="Times New Roman" w:eastAsia="仿宋"/>
                <w:bCs/>
                <w:sz w:val="24"/>
              </w:rPr>
              <w:t>合计</w:t>
            </w:r>
          </w:p>
        </w:tc>
        <w:tc>
          <w:tcPr>
            <w:tcW w:w="541" w:type="pct"/>
          </w:tcPr>
          <w:p w14:paraId="7F134DF9">
            <w:pPr>
              <w:jc w:val="center"/>
              <w:rPr>
                <w:rFonts w:ascii="Times New Roman" w:hAnsi="Times New Roman" w:eastAsia="仿宋"/>
                <w:bCs/>
                <w:sz w:val="24"/>
              </w:rPr>
            </w:pPr>
          </w:p>
        </w:tc>
        <w:tc>
          <w:tcPr>
            <w:tcW w:w="2233" w:type="pct"/>
          </w:tcPr>
          <w:p w14:paraId="69534ED0">
            <w:pPr>
              <w:jc w:val="center"/>
              <w:rPr>
                <w:rFonts w:ascii="Times New Roman" w:hAnsi="Times New Roman" w:eastAsia="仿宋"/>
                <w:bCs/>
                <w:sz w:val="24"/>
              </w:rPr>
            </w:pPr>
          </w:p>
        </w:tc>
        <w:tc>
          <w:tcPr>
            <w:tcW w:w="663" w:type="pct"/>
          </w:tcPr>
          <w:p w14:paraId="672A1D34">
            <w:pPr>
              <w:jc w:val="center"/>
              <w:rPr>
                <w:rFonts w:ascii="Times New Roman" w:hAnsi="Times New Roman" w:eastAsia="仿宋"/>
                <w:bCs/>
                <w:sz w:val="24"/>
              </w:rPr>
            </w:pPr>
          </w:p>
        </w:tc>
        <w:tc>
          <w:tcPr>
            <w:tcW w:w="764" w:type="pct"/>
          </w:tcPr>
          <w:p w14:paraId="5B9D70F8">
            <w:pPr>
              <w:jc w:val="center"/>
              <w:textAlignment w:val="top"/>
              <w:rPr>
                <w:rFonts w:ascii="Times New Roman" w:hAnsi="Times New Roman" w:eastAsia="仿宋"/>
                <w:bCs/>
                <w:sz w:val="24"/>
              </w:rPr>
            </w:pPr>
            <w:r>
              <w:rPr>
                <w:rFonts w:ascii="Times New Roman" w:hAnsi="Times New Roman" w:eastAsia="仿宋"/>
                <w:color w:val="000000"/>
                <w:sz w:val="24"/>
              </w:rPr>
              <w:t>6</w:t>
            </w:r>
            <w:r>
              <w:rPr>
                <w:rFonts w:hint="eastAsia" w:ascii="Times New Roman" w:hAnsi="Times New Roman" w:eastAsia="仿宋"/>
                <w:color w:val="000000"/>
                <w:sz w:val="24"/>
              </w:rPr>
              <w:t>7</w:t>
            </w:r>
            <w:r>
              <w:rPr>
                <w:rFonts w:ascii="Times New Roman" w:hAnsi="Times New Roman" w:eastAsia="仿宋"/>
                <w:color w:val="000000"/>
                <w:sz w:val="24"/>
              </w:rPr>
              <w:t xml:space="preserve">600.00 </w:t>
            </w:r>
          </w:p>
        </w:tc>
        <w:tc>
          <w:tcPr>
            <w:tcW w:w="485" w:type="pct"/>
            <w:vAlign w:val="center"/>
          </w:tcPr>
          <w:p w14:paraId="481A78A2">
            <w:pPr>
              <w:jc w:val="center"/>
              <w:rPr>
                <w:rFonts w:ascii="Times New Roman" w:hAnsi="Times New Roman" w:eastAsia="仿宋"/>
                <w:bCs/>
                <w:sz w:val="24"/>
              </w:rPr>
            </w:pPr>
            <w:r>
              <w:rPr>
                <w:rFonts w:ascii="Times New Roman" w:hAnsi="Times New Roman" w:eastAsia="仿宋"/>
                <w:bCs/>
                <w:sz w:val="24"/>
              </w:rPr>
              <w:t>/</w:t>
            </w:r>
          </w:p>
        </w:tc>
      </w:tr>
    </w:tbl>
    <w:p w14:paraId="55DD85D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新增设施排放量为6</w:t>
      </w:r>
      <w:r>
        <w:rPr>
          <w:rFonts w:hint="eastAsia" w:ascii="Times New Roman" w:hAnsi="Times New Roman" w:eastAsia="仿宋_GB2312"/>
          <w:sz w:val="32"/>
          <w:szCs w:val="32"/>
        </w:rPr>
        <w:t>7</w:t>
      </w:r>
      <w:r>
        <w:rPr>
          <w:rFonts w:ascii="Times New Roman" w:hAnsi="Times New Roman" w:eastAsia="仿宋_GB2312"/>
          <w:sz w:val="32"/>
          <w:szCs w:val="32"/>
        </w:rPr>
        <w:t>600.00吨，是基准年份排放量的</w:t>
      </w:r>
      <w:r>
        <w:rPr>
          <w:rFonts w:hint="eastAsia" w:ascii="Times New Roman" w:hAnsi="Times New Roman" w:eastAsia="仿宋_GB2312"/>
          <w:sz w:val="32"/>
          <w:szCs w:val="32"/>
        </w:rPr>
        <w:t>24.54</w:t>
      </w:r>
      <w:r>
        <w:rPr>
          <w:rFonts w:ascii="Times New Roman" w:hAnsi="Times New Roman" w:eastAsia="仿宋_GB2312"/>
          <w:sz w:val="32"/>
          <w:szCs w:val="32"/>
        </w:rPr>
        <w:t>%，新增燃气锅炉为直供，</w:t>
      </w:r>
      <w:r>
        <w:rPr>
          <w:rFonts w:ascii="Times New Roman" w:hAnsi="Times New Roman" w:eastAsia="仿宋"/>
          <w:sz w:val="32"/>
          <w:szCs w:val="32"/>
        </w:rPr>
        <w:t>建筑物供热量为xxxxTJ；新增燃煤锅炉为直供，建筑供热量为xxxxTJ；燃油锅炉所供的建筑供热量为xxxxTJ</w:t>
      </w:r>
      <w:r>
        <w:rPr>
          <w:rFonts w:ascii="Times New Roman" w:hAnsi="Times New Roman" w:eastAsia="仿宋_GB2312"/>
          <w:sz w:val="32"/>
          <w:szCs w:val="32"/>
        </w:rPr>
        <w:t>；</w:t>
      </w:r>
      <w:r>
        <w:rPr>
          <w:rFonts w:ascii="Times New Roman" w:hAnsi="Times New Roman" w:eastAsia="仿宋"/>
          <w:sz w:val="32"/>
          <w:szCs w:val="32"/>
        </w:rPr>
        <w:t>电锅炉所供的建筑供热量为xxxxTJ；新增设施对应的热力站一次侧输入热量为xxxxTJ。</w:t>
      </w:r>
      <w:r>
        <w:rPr>
          <w:rFonts w:ascii="Times New Roman" w:hAnsi="Times New Roman" w:eastAsia="仿宋_GB2312"/>
          <w:sz w:val="32"/>
          <w:szCs w:val="32"/>
        </w:rPr>
        <w:t>此信息供新增设施配额发放参考。</w:t>
      </w:r>
    </w:p>
    <w:p w14:paraId="5773F623">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5. 核查过程未覆盖的问题描述</w:t>
      </w:r>
    </w:p>
    <w:p w14:paraId="5840AF27">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由于天然气表和电表分别为燃气公司及电力公司管控，因此未能核查这些仪表的检定信息。</w:t>
      </w:r>
    </w:p>
    <w:p w14:paraId="40EF66EB">
      <w:pPr>
        <w:rPr>
          <w:rFonts w:ascii="Times New Roman" w:hAnsi="Times New Roman"/>
        </w:rPr>
      </w:pPr>
      <w:r>
        <w:rPr>
          <w:rFonts w:ascii="Times New Roman" w:hAnsi="Times New Roman"/>
        </w:rPr>
        <w:br w:type="page"/>
      </w:r>
    </w:p>
    <w:p w14:paraId="70ACA6A1">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电力生产企业</w:t>
      </w:r>
    </w:p>
    <w:p w14:paraId="2C17313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核查结论</w:t>
      </w:r>
    </w:p>
    <w:p w14:paraId="02E0FA0B">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4135471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43ED379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514DD42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核查组确认所有不符合已全部关闭，排放单位的核算与报告均符合方法学《火力发电企业排放核算和报告指南》的要求，核查组对本排放报告出具肯定的核查结论。</w:t>
      </w:r>
    </w:p>
    <w:p w14:paraId="56665F8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673BBDE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经核查的直接和间接排放量与最终排放报告中的数据一致。经核查的直接排放量为2799714.26吨，间接排放量为3888.38吨，总排放量为2803602.64吨。</w:t>
      </w:r>
    </w:p>
    <w:p w14:paraId="1B3C95A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经核查的供电量、供热量与最终排放报告中数据一致。经核查的一期1#机组供电量为xxxMWh，供热量为xxxxTJ，供热比为xxx；二期2#机组供电量为xxxMWh，供热量为xxxxTJ，供热比为xxx；三期二拖一（</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#）机组供电量为xxxMWh，供热量为xxxxTJ，供热比为xxx</w:t>
      </w:r>
      <w:r>
        <w:rPr>
          <w:rFonts w:hint="eastAsia" w:ascii="Times New Roman" w:hAnsi="Times New Roman" w:eastAsia="仿宋_GB2312"/>
          <w:sz w:val="32"/>
          <w:szCs w:val="32"/>
        </w:rPr>
        <w:t>；</w:t>
      </w:r>
      <w:r>
        <w:rPr>
          <w:rFonts w:ascii="Times New Roman" w:hAnsi="Times New Roman" w:eastAsia="仿宋_GB2312"/>
          <w:sz w:val="32"/>
          <w:szCs w:val="32"/>
        </w:rPr>
        <w:t>燃气热水炉供热量为xxxxTJ。</w:t>
      </w:r>
    </w:p>
    <w:p w14:paraId="30F76DD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年度排放量及活动水平波动的原因说明</w:t>
      </w:r>
    </w:p>
    <w:p w14:paraId="1D91902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与上年度排放量相比增加242659.68吨/9.48%，其中直接排放相比上年度增加242159.68吨/9.47%，间接排放相比上一年度增加500.00吨/14.76%。由于电网调控原因，供电量大幅上升，相比上一年度上升40.00%，其中一期燃机供电量增加，二期燃机供电量下降，三期燃机在11月开始投入使用；同时，周边企业的热能消耗需求基本保持不变，供热量变化不大。因此主要是由于供电量上升导致碳排放量大幅增加。</w:t>
      </w:r>
    </w:p>
    <w:p w14:paraId="0D03DE1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本年度排放量相比历史基准年份排放量增加242659.68吨，上升比例为9.48%，受电网调控，供电量相比基准年增加40.00%，而供热量变化幅度不大，导致排放量上升。</w:t>
      </w:r>
    </w:p>
    <w:p w14:paraId="6BF87629">
      <w:pPr>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7917" w:type="dxa"/>
        <w:tblInd w:w="108" w:type="dxa"/>
        <w:tblLayout w:type="fixed"/>
        <w:tblCellMar>
          <w:top w:w="0" w:type="dxa"/>
          <w:left w:w="108" w:type="dxa"/>
          <w:bottom w:w="0" w:type="dxa"/>
          <w:right w:w="108" w:type="dxa"/>
        </w:tblCellMar>
      </w:tblPr>
      <w:tblGrid>
        <w:gridCol w:w="1260"/>
        <w:gridCol w:w="2144"/>
        <w:gridCol w:w="2243"/>
        <w:gridCol w:w="2270"/>
      </w:tblGrid>
      <w:tr w14:paraId="226CA48E">
        <w:tblPrEx>
          <w:tblCellMar>
            <w:top w:w="0" w:type="dxa"/>
            <w:left w:w="108" w:type="dxa"/>
            <w:bottom w:w="0" w:type="dxa"/>
            <w:right w:w="108" w:type="dxa"/>
          </w:tblCellMar>
        </w:tblPrEx>
        <w:trPr>
          <w:trHeight w:val="1028" w:hRule="atLeast"/>
        </w:trPr>
        <w:tc>
          <w:tcPr>
            <w:tcW w:w="1260" w:type="dxa"/>
            <w:tcBorders>
              <w:top w:val="single" w:color="auto" w:sz="4" w:space="0"/>
              <w:left w:val="single" w:color="auto" w:sz="4" w:space="0"/>
              <w:bottom w:val="single" w:color="auto" w:sz="4" w:space="0"/>
              <w:right w:val="single" w:color="auto" w:sz="4" w:space="0"/>
            </w:tcBorders>
            <w:vAlign w:val="center"/>
          </w:tcPr>
          <w:p w14:paraId="6BB5BD3B">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144" w:type="dxa"/>
            <w:tcBorders>
              <w:top w:val="single" w:color="auto" w:sz="4" w:space="0"/>
              <w:left w:val="nil"/>
              <w:bottom w:val="single" w:color="auto" w:sz="4" w:space="0"/>
              <w:right w:val="single" w:color="auto" w:sz="4" w:space="0"/>
            </w:tcBorders>
            <w:vAlign w:val="center"/>
          </w:tcPr>
          <w:p w14:paraId="1C94C557">
            <w:pPr>
              <w:jc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243" w:type="dxa"/>
            <w:tcBorders>
              <w:top w:val="single" w:color="auto" w:sz="4" w:space="0"/>
              <w:left w:val="nil"/>
              <w:bottom w:val="single" w:color="auto" w:sz="4" w:space="0"/>
              <w:right w:val="single" w:color="auto" w:sz="4" w:space="0"/>
            </w:tcBorders>
            <w:vAlign w:val="center"/>
          </w:tcPr>
          <w:p w14:paraId="6B6FE04B">
            <w:pPr>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270" w:type="dxa"/>
            <w:tcBorders>
              <w:top w:val="single" w:color="auto" w:sz="4" w:space="0"/>
              <w:left w:val="nil"/>
              <w:bottom w:val="single" w:color="auto" w:sz="4" w:space="0"/>
              <w:right w:val="single" w:color="auto" w:sz="4" w:space="0"/>
            </w:tcBorders>
            <w:vAlign w:val="center"/>
          </w:tcPr>
          <w:p w14:paraId="6D48ED62">
            <w:pPr>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1B474C18">
        <w:tblPrEx>
          <w:tblCellMar>
            <w:top w:w="0" w:type="dxa"/>
            <w:left w:w="108" w:type="dxa"/>
            <w:bottom w:w="0" w:type="dxa"/>
            <w:right w:w="108" w:type="dxa"/>
          </w:tblCellMar>
        </w:tblPrEx>
        <w:trPr>
          <w:trHeight w:val="547" w:hRule="atLeast"/>
        </w:trPr>
        <w:tc>
          <w:tcPr>
            <w:tcW w:w="1260" w:type="dxa"/>
            <w:tcBorders>
              <w:top w:val="nil"/>
              <w:left w:val="single" w:color="auto" w:sz="4" w:space="0"/>
              <w:bottom w:val="single" w:color="auto" w:sz="4" w:space="0"/>
              <w:right w:val="single" w:color="auto" w:sz="4" w:space="0"/>
            </w:tcBorders>
            <w:noWrap/>
            <w:vAlign w:val="center"/>
          </w:tcPr>
          <w:p w14:paraId="296E697B">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144" w:type="dxa"/>
            <w:tcBorders>
              <w:top w:val="nil"/>
              <w:left w:val="nil"/>
              <w:bottom w:val="single" w:color="auto" w:sz="4" w:space="0"/>
              <w:right w:val="single" w:color="auto" w:sz="4" w:space="0"/>
            </w:tcBorders>
            <w:noWrap/>
            <w:vAlign w:val="center"/>
          </w:tcPr>
          <w:p w14:paraId="604F5337">
            <w:pPr>
              <w:jc w:val="center"/>
              <w:textAlignment w:val="center"/>
              <w:rPr>
                <w:rFonts w:ascii="Times New Roman" w:hAnsi="Times New Roman"/>
                <w:color w:val="000000"/>
                <w:sz w:val="24"/>
              </w:rPr>
            </w:pPr>
            <w:r>
              <w:rPr>
                <w:rFonts w:ascii="Times New Roman" w:hAnsi="Times New Roman" w:eastAsia="仿宋_GB2312"/>
                <w:color w:val="000000"/>
                <w:sz w:val="24"/>
              </w:rPr>
              <w:t>1571714.26</w:t>
            </w:r>
          </w:p>
        </w:tc>
        <w:tc>
          <w:tcPr>
            <w:tcW w:w="2243" w:type="dxa"/>
            <w:tcBorders>
              <w:top w:val="nil"/>
              <w:left w:val="nil"/>
              <w:bottom w:val="single" w:color="auto" w:sz="4" w:space="0"/>
              <w:right w:val="single" w:color="auto" w:sz="4" w:space="0"/>
            </w:tcBorders>
            <w:noWrap/>
            <w:vAlign w:val="center"/>
          </w:tcPr>
          <w:p w14:paraId="54FECFFA">
            <w:pPr>
              <w:jc w:val="center"/>
              <w:textAlignment w:val="center"/>
              <w:rPr>
                <w:rFonts w:ascii="Times New Roman" w:hAnsi="Times New Roman"/>
                <w:color w:val="000000"/>
                <w:sz w:val="24"/>
              </w:rPr>
            </w:pPr>
            <w:r>
              <w:rPr>
                <w:rFonts w:ascii="Times New Roman" w:hAnsi="Times New Roman" w:eastAsia="仿宋_GB2312"/>
                <w:color w:val="000000"/>
                <w:sz w:val="24"/>
              </w:rPr>
              <w:t>2688.38</w:t>
            </w:r>
          </w:p>
        </w:tc>
        <w:tc>
          <w:tcPr>
            <w:tcW w:w="2270" w:type="dxa"/>
            <w:tcBorders>
              <w:top w:val="nil"/>
              <w:left w:val="nil"/>
              <w:bottom w:val="single" w:color="auto" w:sz="4" w:space="0"/>
              <w:right w:val="single" w:color="auto" w:sz="4" w:space="0"/>
            </w:tcBorders>
            <w:vAlign w:val="center"/>
          </w:tcPr>
          <w:p w14:paraId="46340DB0">
            <w:pPr>
              <w:jc w:val="center"/>
              <w:textAlignment w:val="center"/>
              <w:rPr>
                <w:rFonts w:ascii="Times New Roman" w:hAnsi="Times New Roman"/>
                <w:color w:val="000000"/>
                <w:sz w:val="24"/>
              </w:rPr>
            </w:pPr>
            <w:r>
              <w:rPr>
                <w:rFonts w:ascii="Times New Roman" w:hAnsi="Times New Roman" w:eastAsia="仿宋_GB2312"/>
                <w:color w:val="000000"/>
                <w:sz w:val="24"/>
              </w:rPr>
              <w:t>1574402.64</w:t>
            </w:r>
          </w:p>
        </w:tc>
      </w:tr>
      <w:tr w14:paraId="23133355">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7EADA8DA">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144" w:type="dxa"/>
            <w:tcBorders>
              <w:top w:val="nil"/>
              <w:left w:val="nil"/>
              <w:bottom w:val="single" w:color="auto" w:sz="4" w:space="0"/>
              <w:right w:val="single" w:color="auto" w:sz="4" w:space="0"/>
            </w:tcBorders>
            <w:noWrap/>
            <w:vAlign w:val="center"/>
          </w:tcPr>
          <w:p w14:paraId="5141371C">
            <w:pPr>
              <w:jc w:val="center"/>
              <w:textAlignment w:val="center"/>
              <w:rPr>
                <w:rFonts w:ascii="Times New Roman" w:hAnsi="Times New Roman"/>
                <w:color w:val="000000"/>
                <w:sz w:val="24"/>
              </w:rPr>
            </w:pPr>
            <w:r>
              <w:rPr>
                <w:rFonts w:ascii="Times New Roman" w:hAnsi="Times New Roman" w:eastAsia="仿宋_GB2312"/>
                <w:color w:val="000000"/>
                <w:sz w:val="24"/>
              </w:rPr>
              <w:t>1619714.26</w:t>
            </w:r>
          </w:p>
        </w:tc>
        <w:tc>
          <w:tcPr>
            <w:tcW w:w="2243" w:type="dxa"/>
            <w:tcBorders>
              <w:top w:val="nil"/>
              <w:left w:val="nil"/>
              <w:bottom w:val="single" w:color="auto" w:sz="4" w:space="0"/>
              <w:right w:val="single" w:color="auto" w:sz="4" w:space="0"/>
            </w:tcBorders>
            <w:noWrap/>
            <w:vAlign w:val="center"/>
          </w:tcPr>
          <w:p w14:paraId="3C87AC8C">
            <w:pPr>
              <w:jc w:val="center"/>
              <w:textAlignment w:val="center"/>
              <w:rPr>
                <w:rFonts w:ascii="Times New Roman" w:hAnsi="Times New Roman"/>
                <w:color w:val="000000"/>
                <w:sz w:val="24"/>
              </w:rPr>
            </w:pPr>
            <w:r>
              <w:rPr>
                <w:rFonts w:ascii="Times New Roman" w:hAnsi="Times New Roman" w:eastAsia="仿宋_GB2312"/>
                <w:color w:val="000000"/>
                <w:sz w:val="24"/>
              </w:rPr>
              <w:t>2988.38</w:t>
            </w:r>
          </w:p>
        </w:tc>
        <w:tc>
          <w:tcPr>
            <w:tcW w:w="2270" w:type="dxa"/>
            <w:tcBorders>
              <w:top w:val="nil"/>
              <w:left w:val="nil"/>
              <w:bottom w:val="single" w:color="auto" w:sz="4" w:space="0"/>
              <w:right w:val="single" w:color="auto" w:sz="4" w:space="0"/>
            </w:tcBorders>
            <w:vAlign w:val="center"/>
          </w:tcPr>
          <w:p w14:paraId="1D6F360E">
            <w:pPr>
              <w:jc w:val="center"/>
              <w:textAlignment w:val="center"/>
              <w:rPr>
                <w:rFonts w:ascii="Times New Roman" w:hAnsi="Times New Roman"/>
                <w:color w:val="000000"/>
                <w:sz w:val="24"/>
              </w:rPr>
            </w:pPr>
            <w:r>
              <w:rPr>
                <w:rFonts w:ascii="Times New Roman" w:hAnsi="Times New Roman" w:eastAsia="仿宋_GB2312"/>
                <w:color w:val="000000"/>
                <w:sz w:val="24"/>
              </w:rPr>
              <w:t>1622702.64</w:t>
            </w:r>
          </w:p>
        </w:tc>
      </w:tr>
      <w:tr w14:paraId="35CB71D6">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5783EA5B">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144" w:type="dxa"/>
            <w:tcBorders>
              <w:top w:val="nil"/>
              <w:left w:val="nil"/>
              <w:bottom w:val="single" w:color="auto" w:sz="4" w:space="0"/>
              <w:right w:val="single" w:color="auto" w:sz="4" w:space="0"/>
            </w:tcBorders>
            <w:noWrap/>
            <w:vAlign w:val="center"/>
          </w:tcPr>
          <w:p w14:paraId="6CC7549D">
            <w:pPr>
              <w:jc w:val="center"/>
              <w:textAlignment w:val="center"/>
              <w:rPr>
                <w:rFonts w:ascii="Times New Roman" w:hAnsi="Times New Roman"/>
                <w:color w:val="000000"/>
                <w:sz w:val="24"/>
              </w:rPr>
            </w:pPr>
            <w:r>
              <w:rPr>
                <w:rFonts w:ascii="Times New Roman" w:hAnsi="Times New Roman" w:eastAsia="仿宋_GB2312"/>
                <w:color w:val="000000"/>
                <w:sz w:val="24"/>
              </w:rPr>
              <w:t>2557554.58</w:t>
            </w:r>
          </w:p>
        </w:tc>
        <w:tc>
          <w:tcPr>
            <w:tcW w:w="2243" w:type="dxa"/>
            <w:tcBorders>
              <w:top w:val="nil"/>
              <w:left w:val="nil"/>
              <w:bottom w:val="single" w:color="auto" w:sz="4" w:space="0"/>
              <w:right w:val="single" w:color="auto" w:sz="4" w:space="0"/>
            </w:tcBorders>
            <w:noWrap/>
            <w:vAlign w:val="center"/>
          </w:tcPr>
          <w:p w14:paraId="5E146877">
            <w:pPr>
              <w:jc w:val="center"/>
              <w:textAlignment w:val="center"/>
              <w:rPr>
                <w:rFonts w:ascii="Times New Roman" w:hAnsi="Times New Roman"/>
                <w:color w:val="000000"/>
                <w:sz w:val="24"/>
              </w:rPr>
            </w:pPr>
            <w:r>
              <w:rPr>
                <w:rFonts w:ascii="Times New Roman" w:hAnsi="Times New Roman" w:eastAsia="仿宋_GB2312"/>
                <w:color w:val="000000"/>
                <w:sz w:val="24"/>
              </w:rPr>
              <w:t>3388.38</w:t>
            </w:r>
          </w:p>
        </w:tc>
        <w:tc>
          <w:tcPr>
            <w:tcW w:w="2270" w:type="dxa"/>
            <w:tcBorders>
              <w:top w:val="nil"/>
              <w:left w:val="nil"/>
              <w:bottom w:val="single" w:color="auto" w:sz="4" w:space="0"/>
              <w:right w:val="single" w:color="auto" w:sz="4" w:space="0"/>
            </w:tcBorders>
            <w:vAlign w:val="center"/>
          </w:tcPr>
          <w:p w14:paraId="67242ED1">
            <w:pPr>
              <w:jc w:val="center"/>
              <w:textAlignment w:val="center"/>
              <w:rPr>
                <w:rFonts w:ascii="Times New Roman" w:hAnsi="Times New Roman"/>
                <w:color w:val="000000"/>
                <w:sz w:val="24"/>
              </w:rPr>
            </w:pPr>
            <w:r>
              <w:rPr>
                <w:rFonts w:ascii="Times New Roman" w:hAnsi="Times New Roman" w:eastAsia="仿宋_GB2312"/>
                <w:color w:val="000000"/>
                <w:sz w:val="24"/>
              </w:rPr>
              <w:t>2560942.96</w:t>
            </w:r>
          </w:p>
        </w:tc>
      </w:tr>
      <w:tr w14:paraId="077520F1">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7ED5E841">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144" w:type="dxa"/>
            <w:tcBorders>
              <w:top w:val="nil"/>
              <w:left w:val="nil"/>
              <w:bottom w:val="single" w:color="auto" w:sz="4" w:space="0"/>
              <w:right w:val="single" w:color="auto" w:sz="4" w:space="0"/>
            </w:tcBorders>
            <w:noWrap/>
            <w:vAlign w:val="center"/>
          </w:tcPr>
          <w:p w14:paraId="79339105">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2799714.26</w:t>
            </w:r>
          </w:p>
        </w:tc>
        <w:tc>
          <w:tcPr>
            <w:tcW w:w="2243" w:type="dxa"/>
            <w:tcBorders>
              <w:top w:val="nil"/>
              <w:left w:val="nil"/>
              <w:bottom w:val="single" w:color="auto" w:sz="4" w:space="0"/>
              <w:right w:val="single" w:color="auto" w:sz="4" w:space="0"/>
            </w:tcBorders>
            <w:noWrap/>
            <w:vAlign w:val="center"/>
          </w:tcPr>
          <w:p w14:paraId="4AFBE11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3888.38</w:t>
            </w:r>
          </w:p>
        </w:tc>
        <w:tc>
          <w:tcPr>
            <w:tcW w:w="2270" w:type="dxa"/>
            <w:tcBorders>
              <w:top w:val="nil"/>
              <w:left w:val="nil"/>
              <w:bottom w:val="single" w:color="auto" w:sz="4" w:space="0"/>
              <w:right w:val="single" w:color="auto" w:sz="4" w:space="0"/>
            </w:tcBorders>
            <w:vAlign w:val="center"/>
          </w:tcPr>
          <w:p w14:paraId="5E2FDB3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2803602.64</w:t>
            </w:r>
          </w:p>
        </w:tc>
      </w:tr>
    </w:tbl>
    <w:p w14:paraId="2FC5978F">
      <w:pPr>
        <w:ind w:firstLine="440" w:firstLineChars="200"/>
        <w:jc w:val="center"/>
        <w:rPr>
          <w:rFonts w:ascii="Times New Roman" w:hAnsi="Times New Roman"/>
        </w:rPr>
      </w:pPr>
      <w:r>
        <w:rPr>
          <w:lang w:val="en-US"/>
        </w:rPr>
        <w:drawing>
          <wp:inline distT="0" distB="0" distL="0" distR="0">
            <wp:extent cx="4568825" cy="2740025"/>
            <wp:effectExtent l="0" t="0" r="3175" b="317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6A3BA7">
      <w:pPr>
        <w:spacing w:after="0" w:line="560" w:lineRule="exact"/>
        <w:jc w:val="center"/>
        <w:rPr>
          <w:rFonts w:ascii="Times New Roman" w:hAnsi="Times New Roman" w:eastAsia="仿宋_GB2312"/>
          <w:sz w:val="24"/>
        </w:rPr>
      </w:pPr>
      <w:r>
        <w:rPr>
          <w:rFonts w:ascii="Times New Roman" w:hAnsi="Times New Roman" w:eastAsia="仿宋_GB2312"/>
          <w:sz w:val="24"/>
        </w:rPr>
        <w:t>图xx  排放量变化趋势图</w:t>
      </w:r>
    </w:p>
    <w:p w14:paraId="4904DC4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4.核算和报告边界及变化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426F540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553712E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排放单位核算和报告边界为位于xxx的生产厂区，</w:t>
      </w:r>
      <w:r>
        <w:rPr>
          <w:rFonts w:hint="eastAsia" w:ascii="Times New Roman" w:hAnsi="Times New Roman" w:eastAsia="仿宋_GB2312"/>
          <w:sz w:val="32"/>
          <w:szCs w:val="32"/>
        </w:rPr>
        <w:t>包含一期的xxMW1#燃气机组、二期xxMW2#燃气机组，三期二拖一3#-5#燃机机组，以及xxMW燃气热水炉。</w:t>
      </w:r>
      <w:r>
        <w:rPr>
          <w:rFonts w:ascii="Times New Roman" w:hAnsi="Times New Roman" w:eastAsia="仿宋_GB2312"/>
          <w:sz w:val="32"/>
          <w:szCs w:val="32"/>
        </w:rPr>
        <w:t>与上年度相比，场所边界无变化；与基准年相比，场所边界无变化。</w:t>
      </w:r>
    </w:p>
    <w:p w14:paraId="3EFA4F2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067BC584">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排放单位不涉及既有设施配额调整。</w:t>
      </w:r>
    </w:p>
    <w:p w14:paraId="0B71D35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排放单位无既有设施退出。</w:t>
      </w:r>
    </w:p>
    <w:p w14:paraId="0296FB4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排放单位新增设施主要包括燃气机组及热水锅炉，均未替代既有设施。新增设施及其排放量信息如下：</w:t>
      </w:r>
    </w:p>
    <w:p w14:paraId="4743A47B">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217"/>
        <w:gridCol w:w="1667"/>
        <w:gridCol w:w="1563"/>
        <w:gridCol w:w="1564"/>
        <w:gridCol w:w="1564"/>
      </w:tblGrid>
      <w:tr w14:paraId="1D4E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4" w:type="pct"/>
            <w:vAlign w:val="center"/>
          </w:tcPr>
          <w:p w14:paraId="5E74B5A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714" w:type="pct"/>
            <w:vAlign w:val="center"/>
          </w:tcPr>
          <w:p w14:paraId="5319BFA5">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978" w:type="pct"/>
            <w:vAlign w:val="center"/>
          </w:tcPr>
          <w:p w14:paraId="5D0AFBA3">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新增设施类型/名称</w:t>
            </w:r>
          </w:p>
        </w:tc>
        <w:tc>
          <w:tcPr>
            <w:tcW w:w="917" w:type="pct"/>
            <w:vAlign w:val="center"/>
          </w:tcPr>
          <w:p w14:paraId="68173054">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917" w:type="pct"/>
            <w:vAlign w:val="center"/>
          </w:tcPr>
          <w:p w14:paraId="37E533A7">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917" w:type="pct"/>
            <w:vAlign w:val="center"/>
          </w:tcPr>
          <w:p w14:paraId="754F90E5">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62B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14:paraId="59A358CD">
            <w:pPr>
              <w:jc w:val="center"/>
              <w:rPr>
                <w:rFonts w:ascii="Times New Roman" w:hAnsi="Times New Roman" w:eastAsia="仿宋_GB2312"/>
                <w:sz w:val="24"/>
              </w:rPr>
            </w:pPr>
            <w:r>
              <w:rPr>
                <w:rFonts w:ascii="Times New Roman" w:hAnsi="Times New Roman" w:eastAsia="仿宋_GB2312"/>
                <w:color w:val="000000"/>
                <w:sz w:val="24"/>
              </w:rPr>
              <w:t>1</w:t>
            </w:r>
          </w:p>
        </w:tc>
        <w:tc>
          <w:tcPr>
            <w:tcW w:w="714" w:type="pct"/>
          </w:tcPr>
          <w:p w14:paraId="44FFB0F9">
            <w:pPr>
              <w:jc w:val="center"/>
              <w:rPr>
                <w:rFonts w:ascii="Times New Roman" w:hAnsi="Times New Roman" w:eastAsia="仿宋_GB2312"/>
                <w:sz w:val="24"/>
              </w:rPr>
            </w:pPr>
            <w:r>
              <w:rPr>
                <w:rFonts w:ascii="Times New Roman" w:hAnsi="Times New Roman" w:eastAsia="仿宋_GB2312"/>
                <w:sz w:val="24"/>
              </w:rPr>
              <w:t>2019</w:t>
            </w:r>
          </w:p>
        </w:tc>
        <w:tc>
          <w:tcPr>
            <w:tcW w:w="978" w:type="pct"/>
          </w:tcPr>
          <w:p w14:paraId="58BE310C">
            <w:pPr>
              <w:jc w:val="center"/>
              <w:rPr>
                <w:rFonts w:ascii="Times New Roman" w:hAnsi="Times New Roman" w:eastAsia="仿宋_GB2312"/>
                <w:sz w:val="24"/>
              </w:rPr>
            </w:pPr>
            <w:r>
              <w:rPr>
                <w:rFonts w:hint="eastAsia" w:ascii="Times New Roman" w:hAnsi="Times New Roman" w:eastAsia="仿宋_GB2312"/>
                <w:sz w:val="24"/>
              </w:rPr>
              <w:t>二拖一燃气机组（3#-5#）</w:t>
            </w:r>
          </w:p>
        </w:tc>
        <w:tc>
          <w:tcPr>
            <w:tcW w:w="917" w:type="pct"/>
          </w:tcPr>
          <w:p w14:paraId="3880871A">
            <w:pPr>
              <w:jc w:val="center"/>
              <w:rPr>
                <w:rFonts w:ascii="Times New Roman" w:hAnsi="Times New Roman" w:eastAsia="仿宋_GB2312"/>
                <w:sz w:val="24"/>
              </w:rPr>
            </w:pPr>
            <w:r>
              <w:rPr>
                <w:rFonts w:ascii="Times New Roman" w:hAnsi="Times New Roman" w:eastAsia="仿宋_GB2312"/>
                <w:sz w:val="24"/>
              </w:rPr>
              <w:t>否</w:t>
            </w:r>
          </w:p>
        </w:tc>
        <w:tc>
          <w:tcPr>
            <w:tcW w:w="1564" w:type="dxa"/>
          </w:tcPr>
          <w:p w14:paraId="53626B28">
            <w:pPr>
              <w:jc w:val="center"/>
              <w:textAlignment w:val="top"/>
              <w:rPr>
                <w:rFonts w:ascii="Times New Roman" w:hAnsi="Times New Roman" w:eastAsia="仿宋_GB2312"/>
                <w:sz w:val="24"/>
              </w:rPr>
            </w:pPr>
            <w:r>
              <w:rPr>
                <w:rFonts w:ascii="Times New Roman" w:hAnsi="Times New Roman" w:eastAsia="仿宋_GB2312"/>
                <w:color w:val="000000"/>
                <w:sz w:val="24"/>
              </w:rPr>
              <w:t xml:space="preserve">118000.00 </w:t>
            </w:r>
          </w:p>
        </w:tc>
        <w:tc>
          <w:tcPr>
            <w:tcW w:w="917" w:type="pct"/>
          </w:tcPr>
          <w:p w14:paraId="7CBB5F43">
            <w:pPr>
              <w:jc w:val="center"/>
              <w:rPr>
                <w:rFonts w:ascii="Times New Roman" w:hAnsi="Times New Roman" w:eastAsia="仿宋_GB2312"/>
                <w:sz w:val="24"/>
              </w:rPr>
            </w:pPr>
            <w:r>
              <w:rPr>
                <w:rFonts w:ascii="Times New Roman" w:hAnsi="Times New Roman" w:eastAsia="仿宋_GB2312"/>
                <w:sz w:val="24"/>
              </w:rPr>
              <w:t>/</w:t>
            </w:r>
          </w:p>
        </w:tc>
      </w:tr>
      <w:tr w14:paraId="71A5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14:paraId="4331D83A">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714" w:type="pct"/>
          </w:tcPr>
          <w:p w14:paraId="69B85F9E">
            <w:pPr>
              <w:jc w:val="center"/>
              <w:rPr>
                <w:rFonts w:ascii="Times New Roman" w:hAnsi="Times New Roman" w:eastAsia="仿宋_GB2312"/>
                <w:sz w:val="24"/>
              </w:rPr>
            </w:pPr>
            <w:r>
              <w:rPr>
                <w:rFonts w:ascii="Times New Roman" w:hAnsi="Times New Roman" w:eastAsia="仿宋_GB2312"/>
                <w:sz w:val="24"/>
              </w:rPr>
              <w:t>2019</w:t>
            </w:r>
          </w:p>
        </w:tc>
        <w:tc>
          <w:tcPr>
            <w:tcW w:w="978" w:type="pct"/>
          </w:tcPr>
          <w:p w14:paraId="42053BAE">
            <w:pPr>
              <w:jc w:val="center"/>
              <w:rPr>
                <w:rFonts w:ascii="Times New Roman" w:hAnsi="Times New Roman" w:eastAsia="仿宋_GB2312"/>
                <w:sz w:val="24"/>
              </w:rPr>
            </w:pPr>
            <w:r>
              <w:rPr>
                <w:rFonts w:hint="eastAsia" w:ascii="Times New Roman" w:hAnsi="Times New Roman" w:eastAsia="仿宋_GB2312"/>
                <w:sz w:val="24"/>
              </w:rPr>
              <w:t>燃气热水锅炉</w:t>
            </w:r>
          </w:p>
        </w:tc>
        <w:tc>
          <w:tcPr>
            <w:tcW w:w="917" w:type="pct"/>
          </w:tcPr>
          <w:p w14:paraId="146ECC1B">
            <w:pPr>
              <w:jc w:val="center"/>
              <w:rPr>
                <w:rFonts w:ascii="Times New Roman" w:hAnsi="Times New Roman" w:eastAsia="仿宋_GB2312"/>
                <w:sz w:val="24"/>
              </w:rPr>
            </w:pPr>
            <w:r>
              <w:rPr>
                <w:rFonts w:ascii="Times New Roman" w:hAnsi="Times New Roman" w:eastAsia="仿宋_GB2312"/>
                <w:sz w:val="24"/>
              </w:rPr>
              <w:t>否</w:t>
            </w:r>
          </w:p>
        </w:tc>
        <w:tc>
          <w:tcPr>
            <w:tcW w:w="1564" w:type="dxa"/>
          </w:tcPr>
          <w:p w14:paraId="7A793BBE">
            <w:pPr>
              <w:jc w:val="center"/>
              <w:textAlignment w:val="top"/>
              <w:rPr>
                <w:rFonts w:ascii="Times New Roman" w:hAnsi="Times New Roman" w:eastAsia="仿宋_GB2312"/>
                <w:sz w:val="24"/>
              </w:rPr>
            </w:pPr>
            <w:r>
              <w:rPr>
                <w:rFonts w:ascii="Times New Roman" w:hAnsi="Times New Roman" w:eastAsia="仿宋_GB2312"/>
                <w:color w:val="000000"/>
                <w:sz w:val="24"/>
              </w:rPr>
              <w:t xml:space="preserve">60000.00 </w:t>
            </w:r>
          </w:p>
        </w:tc>
        <w:tc>
          <w:tcPr>
            <w:tcW w:w="917" w:type="pct"/>
          </w:tcPr>
          <w:p w14:paraId="4D8CBE34">
            <w:pPr>
              <w:jc w:val="center"/>
              <w:rPr>
                <w:rFonts w:ascii="Times New Roman" w:hAnsi="Times New Roman" w:eastAsia="仿宋_GB2312"/>
                <w:sz w:val="24"/>
              </w:rPr>
            </w:pPr>
            <w:r>
              <w:rPr>
                <w:rFonts w:ascii="Times New Roman" w:hAnsi="Times New Roman" w:eastAsia="仿宋_GB2312"/>
                <w:sz w:val="24"/>
              </w:rPr>
              <w:t>/</w:t>
            </w:r>
          </w:p>
        </w:tc>
      </w:tr>
      <w:tr w14:paraId="2AC4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14:paraId="6F864140">
            <w:pPr>
              <w:jc w:val="center"/>
              <w:rPr>
                <w:rFonts w:ascii="Times New Roman" w:hAnsi="Times New Roman" w:eastAsia="仿宋_GB2312"/>
                <w:color w:val="000000"/>
                <w:sz w:val="24"/>
              </w:rPr>
            </w:pPr>
            <w:r>
              <w:rPr>
                <w:rFonts w:ascii="Times New Roman" w:hAnsi="Times New Roman" w:eastAsia="仿宋_GB2312"/>
                <w:color w:val="000000"/>
                <w:sz w:val="24"/>
              </w:rPr>
              <w:t>合计</w:t>
            </w:r>
          </w:p>
        </w:tc>
        <w:tc>
          <w:tcPr>
            <w:tcW w:w="714" w:type="pct"/>
          </w:tcPr>
          <w:p w14:paraId="0F725CB2">
            <w:pPr>
              <w:jc w:val="center"/>
              <w:rPr>
                <w:rFonts w:ascii="Times New Roman" w:hAnsi="Times New Roman" w:eastAsia="仿宋_GB2312"/>
                <w:sz w:val="24"/>
              </w:rPr>
            </w:pPr>
          </w:p>
        </w:tc>
        <w:tc>
          <w:tcPr>
            <w:tcW w:w="978" w:type="pct"/>
          </w:tcPr>
          <w:p w14:paraId="6D4654A0">
            <w:pPr>
              <w:jc w:val="center"/>
              <w:rPr>
                <w:rFonts w:ascii="Times New Roman" w:hAnsi="Times New Roman" w:eastAsia="仿宋_GB2312"/>
                <w:sz w:val="24"/>
              </w:rPr>
            </w:pPr>
          </w:p>
        </w:tc>
        <w:tc>
          <w:tcPr>
            <w:tcW w:w="917" w:type="pct"/>
          </w:tcPr>
          <w:p w14:paraId="3DDF9544">
            <w:pPr>
              <w:jc w:val="center"/>
              <w:rPr>
                <w:rFonts w:ascii="Times New Roman" w:hAnsi="Times New Roman" w:eastAsia="仿宋_GB2312"/>
                <w:sz w:val="24"/>
              </w:rPr>
            </w:pPr>
          </w:p>
        </w:tc>
        <w:tc>
          <w:tcPr>
            <w:tcW w:w="1564" w:type="dxa"/>
            <w:vAlign w:val="center"/>
          </w:tcPr>
          <w:p w14:paraId="444EEE18">
            <w:pPr>
              <w:jc w:val="center"/>
              <w:textAlignment w:val="center"/>
              <w:rPr>
                <w:rFonts w:ascii="Times New Roman" w:hAnsi="Times New Roman" w:eastAsia="仿宋_GB2312"/>
                <w:sz w:val="24"/>
              </w:rPr>
            </w:pPr>
            <w:r>
              <w:rPr>
                <w:rFonts w:ascii="Times New Roman" w:hAnsi="Times New Roman"/>
                <w:color w:val="000000"/>
                <w:sz w:val="24"/>
              </w:rPr>
              <w:t xml:space="preserve">178000.00 </w:t>
            </w:r>
          </w:p>
        </w:tc>
        <w:tc>
          <w:tcPr>
            <w:tcW w:w="917" w:type="pct"/>
          </w:tcPr>
          <w:p w14:paraId="1BDA891B">
            <w:pPr>
              <w:jc w:val="center"/>
              <w:rPr>
                <w:rFonts w:ascii="Times New Roman" w:hAnsi="Times New Roman" w:eastAsia="仿宋_GB2312"/>
                <w:sz w:val="24"/>
              </w:rPr>
            </w:pPr>
            <w:r>
              <w:rPr>
                <w:rFonts w:ascii="Times New Roman" w:hAnsi="Times New Roman" w:eastAsia="仿宋_GB2312"/>
                <w:sz w:val="24"/>
              </w:rPr>
              <w:t>/</w:t>
            </w:r>
          </w:p>
        </w:tc>
      </w:tr>
    </w:tbl>
    <w:p w14:paraId="10426C3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根据北京市配额核定方法，发电企业（热电联产）采用基准线法进行配额核定，无需核查新增设施的活动水平数据。</w:t>
      </w:r>
    </w:p>
    <w:p w14:paraId="5EB4D7A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5.核查过程未覆盖的问题描述</w:t>
      </w:r>
    </w:p>
    <w:p w14:paraId="0013ADB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由于柴油流量计未进行校验而无法核对。核查准则中所要求的其他内容已在本次核查中全面覆盖。</w:t>
      </w:r>
    </w:p>
    <w:p w14:paraId="491800D7">
      <w:pPr>
        <w:pStyle w:val="4"/>
        <w:spacing w:before="0" w:after="0" w:line="560" w:lineRule="exact"/>
        <w:rPr>
          <w:rFonts w:ascii="Times New Roman" w:hAnsi="Times New Roman" w:eastAsia="仿宋_GB2312"/>
          <w:szCs w:val="32"/>
        </w:rPr>
        <w:sectPr>
          <w:pgSz w:w="11906" w:h="16838"/>
          <w:pgMar w:top="1440" w:right="1800" w:bottom="1440" w:left="1800" w:header="851" w:footer="992" w:gutter="0"/>
          <w:cols w:space="720" w:num="1"/>
          <w:docGrid w:type="lines" w:linePitch="312" w:charSpace="0"/>
        </w:sectPr>
      </w:pPr>
    </w:p>
    <w:p w14:paraId="4BFCF2F0">
      <w:pPr>
        <w:pStyle w:val="4"/>
        <w:rPr>
          <w:rFonts w:asciiTheme="majorEastAsia" w:hAnsiTheme="majorEastAsia" w:eastAsiaTheme="majorEastAsia"/>
          <w:sz w:val="32"/>
          <w:szCs w:val="32"/>
        </w:rPr>
      </w:pPr>
      <w:r>
        <w:rPr>
          <w:rFonts w:hint="eastAsia" w:asciiTheme="majorEastAsia" w:hAnsiTheme="majorEastAsia" w:eastAsiaTheme="majorEastAsia"/>
          <w:sz w:val="32"/>
          <w:szCs w:val="32"/>
        </w:rPr>
        <w:t>水泥制造企业</w:t>
      </w:r>
    </w:p>
    <w:p w14:paraId="5917AD2D">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0C091B9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3595442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789B993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核查组确认所有不符合已全部关闭，排放单位的核算与报告均符合方法学《水泥制造企业排放核算和报告指南》的要求，核查组对本排放报告出具肯定的核查结论。</w:t>
      </w:r>
    </w:p>
    <w:p w14:paraId="1EA52C5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2C5C2C0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数据一致。经核查的直接排放量为4500.00吨（其中化石燃料燃烧排放量为3200.00吨，工业生产过程排放量为500.00吨，废弃物处理排放量为800.00吨），间接排放量为13600.00吨，总排放量为18100.00吨。</w:t>
      </w:r>
    </w:p>
    <w:p w14:paraId="7CDFDA39">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协同处理废弃物的种类、数量、废弃物预处置及协同处置部分耗电量与最终排放报告中数据一致。经核查的协同处理废弃物种类为xxx，处理量为xxxx吨。废弃物的预处置部分的耗电量为xxxMWh，废弃物的协同处置部分的耗电量为xxxMWh。</w:t>
      </w:r>
    </w:p>
    <w:p w14:paraId="663DF8AF">
      <w:pPr>
        <w:spacing w:after="0"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3. 年度排放量及活动水平波动的原因说明</w:t>
      </w:r>
    </w:p>
    <w:p w14:paraId="651ADD5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年度排放量与上一年度排放量相比增加了1100.00吨/6.47%，其中直接排放量增加了1000.00吨/28.57%，间接排放量增加了100.00吨/0.74%。原因为xxxxxx。</w:t>
      </w:r>
    </w:p>
    <w:p w14:paraId="75BC629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本年度排放量与历史基准年份排放量相比增加了1100.00吨，增加比例为6.47%。原因为xxxxxx。</w:t>
      </w:r>
    </w:p>
    <w:p w14:paraId="3F317BBE">
      <w:pPr>
        <w:spacing w:after="0" w:line="560" w:lineRule="exact"/>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7917" w:type="dxa"/>
        <w:tblInd w:w="108" w:type="dxa"/>
        <w:tblLayout w:type="fixed"/>
        <w:tblCellMar>
          <w:top w:w="0" w:type="dxa"/>
          <w:left w:w="108" w:type="dxa"/>
          <w:bottom w:w="0" w:type="dxa"/>
          <w:right w:w="108" w:type="dxa"/>
        </w:tblCellMar>
      </w:tblPr>
      <w:tblGrid>
        <w:gridCol w:w="1260"/>
        <w:gridCol w:w="2144"/>
        <w:gridCol w:w="2243"/>
        <w:gridCol w:w="2270"/>
      </w:tblGrid>
      <w:tr w14:paraId="48342F92">
        <w:tblPrEx>
          <w:tblCellMar>
            <w:top w:w="0" w:type="dxa"/>
            <w:left w:w="108" w:type="dxa"/>
            <w:bottom w:w="0" w:type="dxa"/>
            <w:right w:w="108" w:type="dxa"/>
          </w:tblCellMar>
        </w:tblPrEx>
        <w:trPr>
          <w:trHeight w:val="1028" w:hRule="atLeast"/>
        </w:trPr>
        <w:tc>
          <w:tcPr>
            <w:tcW w:w="1260" w:type="dxa"/>
            <w:tcBorders>
              <w:top w:val="single" w:color="auto" w:sz="4" w:space="0"/>
              <w:left w:val="single" w:color="auto" w:sz="4" w:space="0"/>
              <w:bottom w:val="single" w:color="auto" w:sz="4" w:space="0"/>
              <w:right w:val="single" w:color="auto" w:sz="4" w:space="0"/>
            </w:tcBorders>
            <w:vAlign w:val="center"/>
          </w:tcPr>
          <w:p w14:paraId="1FBCDCFA">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144" w:type="dxa"/>
            <w:tcBorders>
              <w:top w:val="single" w:color="auto" w:sz="4" w:space="0"/>
              <w:left w:val="nil"/>
              <w:bottom w:val="single" w:color="auto" w:sz="4" w:space="0"/>
              <w:right w:val="single" w:color="auto" w:sz="4" w:space="0"/>
            </w:tcBorders>
            <w:vAlign w:val="center"/>
          </w:tcPr>
          <w:p w14:paraId="0991671E">
            <w:pPr>
              <w:jc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243" w:type="dxa"/>
            <w:tcBorders>
              <w:top w:val="single" w:color="auto" w:sz="4" w:space="0"/>
              <w:left w:val="nil"/>
              <w:bottom w:val="single" w:color="auto" w:sz="4" w:space="0"/>
              <w:right w:val="single" w:color="auto" w:sz="4" w:space="0"/>
            </w:tcBorders>
            <w:vAlign w:val="center"/>
          </w:tcPr>
          <w:p w14:paraId="1046CE9A">
            <w:pPr>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270" w:type="dxa"/>
            <w:tcBorders>
              <w:top w:val="single" w:color="auto" w:sz="4" w:space="0"/>
              <w:left w:val="nil"/>
              <w:bottom w:val="single" w:color="auto" w:sz="4" w:space="0"/>
              <w:right w:val="single" w:color="auto" w:sz="4" w:space="0"/>
            </w:tcBorders>
            <w:vAlign w:val="center"/>
          </w:tcPr>
          <w:p w14:paraId="4E14EBE0">
            <w:pPr>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146ADB5E">
        <w:tblPrEx>
          <w:tblCellMar>
            <w:top w:w="0" w:type="dxa"/>
            <w:left w:w="108" w:type="dxa"/>
            <w:bottom w:w="0" w:type="dxa"/>
            <w:right w:w="108" w:type="dxa"/>
          </w:tblCellMar>
        </w:tblPrEx>
        <w:trPr>
          <w:trHeight w:val="547" w:hRule="atLeast"/>
        </w:trPr>
        <w:tc>
          <w:tcPr>
            <w:tcW w:w="1260" w:type="dxa"/>
            <w:tcBorders>
              <w:top w:val="nil"/>
              <w:left w:val="single" w:color="auto" w:sz="4" w:space="0"/>
              <w:bottom w:val="single" w:color="auto" w:sz="4" w:space="0"/>
              <w:right w:val="single" w:color="auto" w:sz="4" w:space="0"/>
            </w:tcBorders>
            <w:noWrap/>
            <w:vAlign w:val="center"/>
          </w:tcPr>
          <w:p w14:paraId="5609CA50">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144" w:type="dxa"/>
            <w:tcBorders>
              <w:top w:val="nil"/>
              <w:left w:val="nil"/>
              <w:bottom w:val="single" w:color="auto" w:sz="4" w:space="0"/>
              <w:right w:val="single" w:color="auto" w:sz="4" w:space="0"/>
            </w:tcBorders>
            <w:noWrap/>
            <w:vAlign w:val="center"/>
          </w:tcPr>
          <w:p w14:paraId="0CD1F51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1000.00 </w:t>
            </w:r>
          </w:p>
        </w:tc>
        <w:tc>
          <w:tcPr>
            <w:tcW w:w="2243" w:type="dxa"/>
            <w:tcBorders>
              <w:top w:val="nil"/>
              <w:left w:val="nil"/>
              <w:bottom w:val="single" w:color="auto" w:sz="4" w:space="0"/>
              <w:right w:val="single" w:color="auto" w:sz="4" w:space="0"/>
            </w:tcBorders>
            <w:noWrap/>
            <w:vAlign w:val="center"/>
          </w:tcPr>
          <w:p w14:paraId="46CC4C8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14000.00 </w:t>
            </w:r>
          </w:p>
        </w:tc>
        <w:tc>
          <w:tcPr>
            <w:tcW w:w="2270" w:type="dxa"/>
            <w:tcBorders>
              <w:top w:val="nil"/>
              <w:left w:val="nil"/>
              <w:bottom w:val="single" w:color="auto" w:sz="4" w:space="0"/>
              <w:right w:val="single" w:color="auto" w:sz="4" w:space="0"/>
            </w:tcBorders>
            <w:vAlign w:val="center"/>
          </w:tcPr>
          <w:p w14:paraId="46B96AB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15000.00 </w:t>
            </w:r>
          </w:p>
        </w:tc>
      </w:tr>
      <w:tr w14:paraId="0340135A">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44EF5711">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144" w:type="dxa"/>
            <w:tcBorders>
              <w:top w:val="nil"/>
              <w:left w:val="nil"/>
              <w:bottom w:val="single" w:color="auto" w:sz="4" w:space="0"/>
              <w:right w:val="single" w:color="auto" w:sz="4" w:space="0"/>
            </w:tcBorders>
            <w:noWrap/>
            <w:vAlign w:val="center"/>
          </w:tcPr>
          <w:p w14:paraId="57BF5185">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3000.00 </w:t>
            </w:r>
          </w:p>
        </w:tc>
        <w:tc>
          <w:tcPr>
            <w:tcW w:w="2243" w:type="dxa"/>
            <w:tcBorders>
              <w:top w:val="nil"/>
              <w:left w:val="nil"/>
              <w:bottom w:val="single" w:color="auto" w:sz="4" w:space="0"/>
              <w:right w:val="single" w:color="auto" w:sz="4" w:space="0"/>
            </w:tcBorders>
            <w:noWrap/>
            <w:vAlign w:val="center"/>
          </w:tcPr>
          <w:p w14:paraId="6024201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13000.00 </w:t>
            </w:r>
          </w:p>
        </w:tc>
        <w:tc>
          <w:tcPr>
            <w:tcW w:w="2270" w:type="dxa"/>
            <w:tcBorders>
              <w:top w:val="nil"/>
              <w:left w:val="nil"/>
              <w:bottom w:val="single" w:color="auto" w:sz="4" w:space="0"/>
              <w:right w:val="single" w:color="auto" w:sz="4" w:space="0"/>
            </w:tcBorders>
            <w:vAlign w:val="center"/>
          </w:tcPr>
          <w:p w14:paraId="0BA53CBD">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16000.00 </w:t>
            </w:r>
          </w:p>
        </w:tc>
      </w:tr>
      <w:tr w14:paraId="5F79733B">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0EED5562">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144" w:type="dxa"/>
            <w:tcBorders>
              <w:top w:val="nil"/>
              <w:left w:val="nil"/>
              <w:bottom w:val="single" w:color="auto" w:sz="4" w:space="0"/>
              <w:right w:val="single" w:color="auto" w:sz="4" w:space="0"/>
            </w:tcBorders>
            <w:noWrap/>
            <w:vAlign w:val="center"/>
          </w:tcPr>
          <w:p w14:paraId="015B39FF">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3500.00 </w:t>
            </w:r>
          </w:p>
        </w:tc>
        <w:tc>
          <w:tcPr>
            <w:tcW w:w="2243" w:type="dxa"/>
            <w:tcBorders>
              <w:top w:val="nil"/>
              <w:left w:val="nil"/>
              <w:bottom w:val="single" w:color="auto" w:sz="4" w:space="0"/>
              <w:right w:val="single" w:color="auto" w:sz="4" w:space="0"/>
            </w:tcBorders>
            <w:noWrap/>
            <w:vAlign w:val="center"/>
          </w:tcPr>
          <w:p w14:paraId="173367B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13500.00 </w:t>
            </w:r>
          </w:p>
        </w:tc>
        <w:tc>
          <w:tcPr>
            <w:tcW w:w="2270" w:type="dxa"/>
            <w:tcBorders>
              <w:top w:val="nil"/>
              <w:left w:val="nil"/>
              <w:bottom w:val="single" w:color="auto" w:sz="4" w:space="0"/>
              <w:right w:val="single" w:color="auto" w:sz="4" w:space="0"/>
            </w:tcBorders>
            <w:vAlign w:val="center"/>
          </w:tcPr>
          <w:p w14:paraId="44DE144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17000.00 </w:t>
            </w:r>
          </w:p>
        </w:tc>
      </w:tr>
      <w:tr w14:paraId="1FF4A89A">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7E4668C7">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144" w:type="dxa"/>
            <w:tcBorders>
              <w:top w:val="nil"/>
              <w:left w:val="nil"/>
              <w:bottom w:val="single" w:color="auto" w:sz="4" w:space="0"/>
              <w:right w:val="single" w:color="auto" w:sz="4" w:space="0"/>
            </w:tcBorders>
            <w:noWrap/>
            <w:vAlign w:val="center"/>
          </w:tcPr>
          <w:p w14:paraId="6D0AC1F5">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4500.00 </w:t>
            </w:r>
          </w:p>
        </w:tc>
        <w:tc>
          <w:tcPr>
            <w:tcW w:w="2243" w:type="dxa"/>
            <w:tcBorders>
              <w:top w:val="nil"/>
              <w:left w:val="nil"/>
              <w:bottom w:val="single" w:color="auto" w:sz="4" w:space="0"/>
              <w:right w:val="single" w:color="auto" w:sz="4" w:space="0"/>
            </w:tcBorders>
            <w:noWrap/>
            <w:vAlign w:val="center"/>
          </w:tcPr>
          <w:p w14:paraId="0F33846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13600.00 </w:t>
            </w:r>
          </w:p>
        </w:tc>
        <w:tc>
          <w:tcPr>
            <w:tcW w:w="2270" w:type="dxa"/>
            <w:tcBorders>
              <w:top w:val="nil"/>
              <w:left w:val="nil"/>
              <w:bottom w:val="single" w:color="auto" w:sz="4" w:space="0"/>
              <w:right w:val="single" w:color="auto" w:sz="4" w:space="0"/>
            </w:tcBorders>
            <w:vAlign w:val="center"/>
          </w:tcPr>
          <w:p w14:paraId="1246D8D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18100.00 </w:t>
            </w:r>
          </w:p>
        </w:tc>
      </w:tr>
    </w:tbl>
    <w:p w14:paraId="47586CDA">
      <w:pPr>
        <w:ind w:firstLine="640" w:firstLineChars="200"/>
        <w:rPr>
          <w:rFonts w:ascii="Times New Roman" w:hAnsi="Times New Roman" w:eastAsia="仿宋_GB2312"/>
          <w:sz w:val="32"/>
          <w:szCs w:val="32"/>
        </w:rPr>
      </w:pPr>
    </w:p>
    <w:p w14:paraId="03F0A498">
      <w:pPr>
        <w:ind w:firstLine="440" w:firstLineChars="200"/>
        <w:rPr>
          <w:rFonts w:ascii="Times New Roman" w:hAnsi="Times New Roman" w:eastAsia="仿宋_GB2312"/>
          <w:sz w:val="32"/>
          <w:szCs w:val="32"/>
        </w:rPr>
      </w:pPr>
      <w:r>
        <w:rPr>
          <w:lang w:val="en-US"/>
        </w:rPr>
        <w:drawing>
          <wp:inline distT="0" distB="0" distL="0" distR="0">
            <wp:extent cx="4568825" cy="2740025"/>
            <wp:effectExtent l="0" t="0" r="3175" b="317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03C8B8">
      <w:pPr>
        <w:spacing w:after="0" w:line="560" w:lineRule="exact"/>
        <w:jc w:val="center"/>
        <w:rPr>
          <w:rFonts w:ascii="Times New Roman" w:hAnsi="Times New Roman" w:eastAsia="仿宋_GB2312"/>
          <w:sz w:val="32"/>
          <w:szCs w:val="32"/>
        </w:rPr>
      </w:pPr>
      <w:r>
        <w:rPr>
          <w:rFonts w:ascii="Times New Roman" w:hAnsi="Times New Roman" w:eastAsia="仿宋_GB2312"/>
          <w:sz w:val="24"/>
        </w:rPr>
        <w:t>图XX  排放量变化趋势图</w:t>
      </w:r>
    </w:p>
    <w:p w14:paraId="56EA800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42159C8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2D0C74D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排放单位核算和报告边界为位于xxx的生产厂区，有2条xxxx生产线，xx个废弃物预处理车间。与上一年度相比，场所边界无变化；与基准年相比，场所边界无变化。</w:t>
      </w:r>
    </w:p>
    <w:p w14:paraId="46A3636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1E758AB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排放单位2018年xxxx设施（或服务范围）截至2018年底运行（或服务）时间不足12个月，符合既有设施排放配额调整的申请条件。此信息供既有设施调整配额参考。</w:t>
      </w:r>
    </w:p>
    <w:p w14:paraId="4D0F06A3">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排放单位既有设施退出为xxx，未被新增设施替代。</w:t>
      </w:r>
    </w:p>
    <w:p w14:paraId="074B1B6C">
      <w:pPr>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63"/>
        <w:gridCol w:w="1086"/>
        <w:gridCol w:w="708"/>
        <w:gridCol w:w="912"/>
        <w:gridCol w:w="1075"/>
        <w:gridCol w:w="1174"/>
        <w:gridCol w:w="1174"/>
        <w:gridCol w:w="1174"/>
      </w:tblGrid>
      <w:tr w14:paraId="291E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6" w:type="dxa"/>
            <w:vMerge w:val="restart"/>
            <w:vAlign w:val="center"/>
          </w:tcPr>
          <w:p w14:paraId="76ACB7B0">
            <w:pPr>
              <w:jc w:val="center"/>
              <w:rPr>
                <w:rFonts w:ascii="Times New Roman" w:hAnsi="Times New Roman" w:eastAsia="仿宋_GB2312"/>
                <w:sz w:val="24"/>
              </w:rPr>
            </w:pPr>
            <w:r>
              <w:rPr>
                <w:rFonts w:ascii="Times New Roman" w:hAnsi="Times New Roman" w:eastAsia="仿宋_GB2312"/>
                <w:sz w:val="24"/>
              </w:rPr>
              <w:t>序号</w:t>
            </w:r>
          </w:p>
        </w:tc>
        <w:tc>
          <w:tcPr>
            <w:tcW w:w="786" w:type="dxa"/>
            <w:vMerge w:val="restart"/>
            <w:vAlign w:val="center"/>
          </w:tcPr>
          <w:p w14:paraId="1DC1BB74">
            <w:pPr>
              <w:jc w:val="center"/>
              <w:rPr>
                <w:rFonts w:ascii="Times New Roman" w:hAnsi="Times New Roman" w:eastAsia="仿宋_GB2312"/>
                <w:sz w:val="24"/>
              </w:rPr>
            </w:pPr>
            <w:r>
              <w:rPr>
                <w:rFonts w:ascii="Times New Roman" w:hAnsi="Times New Roman" w:eastAsia="仿宋_GB2312"/>
                <w:sz w:val="24"/>
              </w:rPr>
              <w:t>既有设施名称</w:t>
            </w:r>
          </w:p>
        </w:tc>
        <w:tc>
          <w:tcPr>
            <w:tcW w:w="1134" w:type="dxa"/>
            <w:vMerge w:val="restart"/>
            <w:vAlign w:val="center"/>
          </w:tcPr>
          <w:p w14:paraId="7CA57FDC">
            <w:pPr>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09" w:type="dxa"/>
            <w:vMerge w:val="restart"/>
            <w:vAlign w:val="center"/>
          </w:tcPr>
          <w:p w14:paraId="6BA6FAEA">
            <w:pPr>
              <w:jc w:val="center"/>
              <w:rPr>
                <w:rFonts w:ascii="Times New Roman" w:hAnsi="Times New Roman" w:eastAsia="仿宋_GB2312"/>
                <w:sz w:val="24"/>
              </w:rPr>
            </w:pPr>
            <w:r>
              <w:rPr>
                <w:rFonts w:ascii="Times New Roman" w:hAnsi="Times New Roman" w:eastAsia="仿宋_GB2312"/>
                <w:sz w:val="24"/>
              </w:rPr>
              <w:t>退出时间</w:t>
            </w:r>
          </w:p>
        </w:tc>
        <w:tc>
          <w:tcPr>
            <w:tcW w:w="968" w:type="dxa"/>
            <w:vMerge w:val="restart"/>
            <w:vAlign w:val="center"/>
          </w:tcPr>
          <w:p w14:paraId="4852B03B">
            <w:pPr>
              <w:jc w:val="center"/>
              <w:rPr>
                <w:rFonts w:ascii="Times New Roman" w:hAnsi="Times New Roman" w:eastAsia="仿宋_GB2312"/>
                <w:sz w:val="24"/>
              </w:rPr>
            </w:pPr>
            <w:r>
              <w:rPr>
                <w:rFonts w:ascii="Times New Roman" w:hAnsi="Times New Roman" w:eastAsia="仿宋_GB2312"/>
                <w:sz w:val="24"/>
              </w:rPr>
              <w:t>是否由新增设施替代</w:t>
            </w:r>
          </w:p>
        </w:tc>
        <w:tc>
          <w:tcPr>
            <w:tcW w:w="1121" w:type="dxa"/>
            <w:vMerge w:val="restart"/>
            <w:tcBorders>
              <w:right w:val="single" w:color="auto" w:sz="4" w:space="0"/>
            </w:tcBorders>
            <w:vAlign w:val="center"/>
          </w:tcPr>
          <w:p w14:paraId="087CF7FC">
            <w:pPr>
              <w:jc w:val="center"/>
              <w:rPr>
                <w:rFonts w:ascii="Times New Roman" w:hAnsi="Times New Roman" w:eastAsia="仿宋_GB2312"/>
                <w:sz w:val="24"/>
              </w:rPr>
            </w:pPr>
            <w:r>
              <w:rPr>
                <w:rFonts w:ascii="Times New Roman" w:hAnsi="Times New Roman" w:eastAsia="仿宋_GB2312"/>
                <w:sz w:val="24"/>
              </w:rPr>
              <w:t>年度</w:t>
            </w:r>
          </w:p>
        </w:tc>
        <w:tc>
          <w:tcPr>
            <w:tcW w:w="3348" w:type="dxa"/>
            <w:gridSpan w:val="3"/>
            <w:tcBorders>
              <w:left w:val="single" w:color="auto" w:sz="4" w:space="0"/>
            </w:tcBorders>
            <w:vAlign w:val="center"/>
          </w:tcPr>
          <w:p w14:paraId="43908E64">
            <w:pPr>
              <w:jc w:val="center"/>
              <w:rPr>
                <w:rFonts w:ascii="Times New Roman" w:hAnsi="Times New Roman" w:eastAsia="仿宋_GB2312"/>
                <w:sz w:val="24"/>
              </w:rPr>
            </w:pPr>
            <w:r>
              <w:rPr>
                <w:rFonts w:ascii="Times New Roman" w:hAnsi="Times New Roman" w:eastAsia="仿宋_GB2312"/>
                <w:sz w:val="24"/>
              </w:rPr>
              <w:t>历史年度排放量</w:t>
            </w:r>
          </w:p>
        </w:tc>
      </w:tr>
      <w:tr w14:paraId="5C0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6" w:type="dxa"/>
            <w:vMerge w:val="continue"/>
            <w:vAlign w:val="center"/>
          </w:tcPr>
          <w:p w14:paraId="0A4F0530">
            <w:pPr>
              <w:jc w:val="center"/>
              <w:rPr>
                <w:rFonts w:ascii="Times New Roman" w:hAnsi="Times New Roman" w:eastAsia="仿宋_GB2312"/>
                <w:sz w:val="24"/>
              </w:rPr>
            </w:pPr>
          </w:p>
        </w:tc>
        <w:tc>
          <w:tcPr>
            <w:tcW w:w="786" w:type="dxa"/>
            <w:vMerge w:val="continue"/>
            <w:vAlign w:val="center"/>
          </w:tcPr>
          <w:p w14:paraId="6CE82D4A">
            <w:pPr>
              <w:jc w:val="center"/>
              <w:rPr>
                <w:rFonts w:ascii="Times New Roman" w:hAnsi="Times New Roman" w:eastAsia="仿宋_GB2312"/>
                <w:sz w:val="24"/>
              </w:rPr>
            </w:pPr>
          </w:p>
        </w:tc>
        <w:tc>
          <w:tcPr>
            <w:tcW w:w="1134" w:type="dxa"/>
            <w:vMerge w:val="continue"/>
            <w:vAlign w:val="center"/>
          </w:tcPr>
          <w:p w14:paraId="5DA5EF05">
            <w:pPr>
              <w:jc w:val="center"/>
              <w:rPr>
                <w:rFonts w:ascii="Times New Roman" w:hAnsi="Times New Roman" w:eastAsia="仿宋_GB2312"/>
                <w:sz w:val="24"/>
              </w:rPr>
            </w:pPr>
          </w:p>
        </w:tc>
        <w:tc>
          <w:tcPr>
            <w:tcW w:w="709" w:type="dxa"/>
            <w:vMerge w:val="continue"/>
            <w:vAlign w:val="center"/>
          </w:tcPr>
          <w:p w14:paraId="3554B3D9">
            <w:pPr>
              <w:jc w:val="center"/>
              <w:rPr>
                <w:rFonts w:ascii="Times New Roman" w:hAnsi="Times New Roman" w:eastAsia="仿宋_GB2312"/>
                <w:sz w:val="24"/>
              </w:rPr>
            </w:pPr>
          </w:p>
        </w:tc>
        <w:tc>
          <w:tcPr>
            <w:tcW w:w="968" w:type="dxa"/>
            <w:vMerge w:val="continue"/>
            <w:vAlign w:val="center"/>
          </w:tcPr>
          <w:p w14:paraId="43496177">
            <w:pPr>
              <w:jc w:val="center"/>
              <w:rPr>
                <w:rFonts w:ascii="Times New Roman" w:hAnsi="Times New Roman" w:eastAsia="仿宋_GB2312"/>
                <w:sz w:val="24"/>
              </w:rPr>
            </w:pPr>
          </w:p>
        </w:tc>
        <w:tc>
          <w:tcPr>
            <w:tcW w:w="1121" w:type="dxa"/>
            <w:vMerge w:val="continue"/>
            <w:tcBorders>
              <w:right w:val="single" w:color="auto" w:sz="4" w:space="0"/>
            </w:tcBorders>
            <w:vAlign w:val="center"/>
          </w:tcPr>
          <w:p w14:paraId="0E21745C">
            <w:pPr>
              <w:jc w:val="center"/>
              <w:rPr>
                <w:rFonts w:ascii="Times New Roman" w:hAnsi="Times New Roman" w:eastAsia="仿宋_GB2312"/>
                <w:sz w:val="24"/>
              </w:rPr>
            </w:pPr>
          </w:p>
        </w:tc>
        <w:tc>
          <w:tcPr>
            <w:tcW w:w="1116" w:type="dxa"/>
            <w:tcBorders>
              <w:left w:val="single" w:color="auto" w:sz="4" w:space="0"/>
            </w:tcBorders>
            <w:vAlign w:val="center"/>
          </w:tcPr>
          <w:p w14:paraId="4F7E7646">
            <w:pPr>
              <w:jc w:val="center"/>
              <w:rPr>
                <w:rFonts w:ascii="Times New Roman" w:hAnsi="Times New Roman" w:eastAsia="仿宋_GB2312"/>
                <w:sz w:val="24"/>
              </w:rPr>
            </w:pPr>
            <w:r>
              <w:rPr>
                <w:rFonts w:ascii="Times New Roman" w:hAnsi="Times New Roman" w:eastAsia="仿宋_GB2312"/>
                <w:sz w:val="24"/>
              </w:rPr>
              <w:t>直接排放量</w:t>
            </w:r>
          </w:p>
          <w:p w14:paraId="32E8E9F4">
            <w:pPr>
              <w:jc w:val="center"/>
              <w:rPr>
                <w:rFonts w:ascii="Times New Roman" w:hAnsi="Times New Roman" w:eastAsia="仿宋_GB2312"/>
                <w:sz w:val="24"/>
              </w:rPr>
            </w:pPr>
            <w:r>
              <w:rPr>
                <w:rFonts w:ascii="Times New Roman" w:hAnsi="Times New Roman" w:eastAsia="仿宋_GB2312"/>
                <w:sz w:val="24"/>
              </w:rPr>
              <w:t>（tCO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0FC27CE3">
            <w:pPr>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35B0831D">
            <w:pPr>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3A38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6" w:type="dxa"/>
            <w:vMerge w:val="restart"/>
            <w:vAlign w:val="center"/>
          </w:tcPr>
          <w:p w14:paraId="672E24B1">
            <w:pPr>
              <w:jc w:val="center"/>
              <w:rPr>
                <w:rFonts w:ascii="Times New Roman" w:hAnsi="Times New Roman" w:eastAsia="仿宋_GB2312"/>
                <w:sz w:val="24"/>
              </w:rPr>
            </w:pPr>
            <w:r>
              <w:rPr>
                <w:rFonts w:ascii="Times New Roman" w:hAnsi="Times New Roman" w:eastAsia="仿宋_GB2312"/>
                <w:sz w:val="24"/>
              </w:rPr>
              <w:t>1</w:t>
            </w:r>
          </w:p>
        </w:tc>
        <w:tc>
          <w:tcPr>
            <w:tcW w:w="786" w:type="dxa"/>
            <w:vMerge w:val="restart"/>
            <w:vAlign w:val="center"/>
          </w:tcPr>
          <w:p w14:paraId="6DD26E9D">
            <w:pPr>
              <w:jc w:val="center"/>
              <w:rPr>
                <w:rFonts w:ascii="Times New Roman" w:hAnsi="Times New Roman" w:eastAsia="仿宋_GB2312"/>
                <w:sz w:val="24"/>
              </w:rPr>
            </w:pPr>
            <w:r>
              <w:rPr>
                <w:rFonts w:ascii="Times New Roman" w:hAnsi="Times New Roman" w:eastAsia="仿宋_GB2312"/>
                <w:sz w:val="24"/>
              </w:rPr>
              <w:t>xxx</w:t>
            </w:r>
          </w:p>
        </w:tc>
        <w:tc>
          <w:tcPr>
            <w:tcW w:w="1134" w:type="dxa"/>
            <w:vMerge w:val="restart"/>
            <w:vAlign w:val="center"/>
          </w:tcPr>
          <w:p w14:paraId="5027CABE">
            <w:pPr>
              <w:jc w:val="center"/>
              <w:rPr>
                <w:rFonts w:ascii="Times New Roman" w:hAnsi="Times New Roman" w:eastAsia="仿宋_GB2312"/>
                <w:sz w:val="24"/>
              </w:rPr>
            </w:pPr>
          </w:p>
        </w:tc>
        <w:tc>
          <w:tcPr>
            <w:tcW w:w="709" w:type="dxa"/>
            <w:vMerge w:val="restart"/>
            <w:vAlign w:val="center"/>
          </w:tcPr>
          <w:p w14:paraId="199D438A">
            <w:pPr>
              <w:jc w:val="center"/>
              <w:rPr>
                <w:rFonts w:ascii="Times New Roman" w:hAnsi="Times New Roman" w:eastAsia="仿宋_GB2312"/>
                <w:sz w:val="24"/>
              </w:rPr>
            </w:pPr>
            <w:r>
              <w:rPr>
                <w:rFonts w:ascii="Times New Roman" w:hAnsi="Times New Roman" w:eastAsia="仿宋_GB2312"/>
                <w:sz w:val="24"/>
              </w:rPr>
              <w:t>2018</w:t>
            </w:r>
          </w:p>
        </w:tc>
        <w:tc>
          <w:tcPr>
            <w:tcW w:w="968" w:type="dxa"/>
            <w:vMerge w:val="restart"/>
            <w:vAlign w:val="center"/>
          </w:tcPr>
          <w:p w14:paraId="0A95F6BD">
            <w:pPr>
              <w:jc w:val="center"/>
              <w:rPr>
                <w:rFonts w:ascii="Times New Roman" w:hAnsi="Times New Roman" w:eastAsia="仿宋_GB2312"/>
                <w:sz w:val="24"/>
              </w:rPr>
            </w:pPr>
            <w:r>
              <w:rPr>
                <w:rFonts w:ascii="Times New Roman" w:hAnsi="Times New Roman" w:eastAsia="仿宋_GB2312"/>
                <w:sz w:val="24"/>
              </w:rPr>
              <w:t>否</w:t>
            </w:r>
          </w:p>
        </w:tc>
        <w:tc>
          <w:tcPr>
            <w:tcW w:w="1121" w:type="dxa"/>
            <w:tcBorders>
              <w:right w:val="single" w:color="auto" w:sz="4" w:space="0"/>
            </w:tcBorders>
          </w:tcPr>
          <w:p w14:paraId="18033A58">
            <w:pPr>
              <w:rPr>
                <w:rFonts w:ascii="Times New Roman" w:hAnsi="Times New Roman" w:eastAsia="仿宋_GB2312"/>
                <w:sz w:val="24"/>
              </w:rPr>
            </w:pPr>
            <w:r>
              <w:rPr>
                <w:rFonts w:ascii="Times New Roman" w:hAnsi="Times New Roman" w:eastAsia="仿宋_GB2312"/>
                <w:sz w:val="24"/>
              </w:rPr>
              <w:t>2016年</w:t>
            </w:r>
          </w:p>
        </w:tc>
        <w:tc>
          <w:tcPr>
            <w:tcW w:w="1116" w:type="dxa"/>
            <w:tcBorders>
              <w:left w:val="single" w:color="auto" w:sz="4" w:space="0"/>
            </w:tcBorders>
            <w:vAlign w:val="center"/>
          </w:tcPr>
          <w:p w14:paraId="3DF990F1">
            <w:pPr>
              <w:jc w:val="center"/>
              <w:rPr>
                <w:rFonts w:ascii="Times New Roman" w:hAnsi="Times New Roman" w:eastAsia="仿宋_GB2312"/>
                <w:sz w:val="24"/>
              </w:rPr>
            </w:pPr>
            <w:r>
              <w:rPr>
                <w:rFonts w:ascii="Times New Roman" w:hAnsi="Times New Roman" w:eastAsia="仿宋_GB2312"/>
                <w:sz w:val="24"/>
              </w:rPr>
              <w:t>200.00</w:t>
            </w:r>
          </w:p>
        </w:tc>
        <w:tc>
          <w:tcPr>
            <w:tcW w:w="1116" w:type="dxa"/>
            <w:vAlign w:val="center"/>
          </w:tcPr>
          <w:p w14:paraId="0FE137AC">
            <w:pPr>
              <w:jc w:val="center"/>
              <w:rPr>
                <w:rFonts w:ascii="Times New Roman" w:hAnsi="Times New Roman" w:eastAsia="仿宋_GB2312"/>
                <w:sz w:val="24"/>
              </w:rPr>
            </w:pPr>
            <w:r>
              <w:rPr>
                <w:rFonts w:ascii="Times New Roman" w:hAnsi="Times New Roman" w:eastAsia="仿宋_GB2312"/>
                <w:sz w:val="24"/>
              </w:rPr>
              <w:t>60.00</w:t>
            </w:r>
          </w:p>
        </w:tc>
        <w:tc>
          <w:tcPr>
            <w:tcW w:w="1116" w:type="dxa"/>
            <w:vAlign w:val="center"/>
          </w:tcPr>
          <w:p w14:paraId="25BB19F1">
            <w:pPr>
              <w:jc w:val="center"/>
              <w:rPr>
                <w:rFonts w:ascii="Times New Roman" w:hAnsi="Times New Roman" w:eastAsia="仿宋_GB2312"/>
                <w:sz w:val="24"/>
              </w:rPr>
            </w:pPr>
            <w:r>
              <w:rPr>
                <w:rFonts w:ascii="Times New Roman" w:hAnsi="Times New Roman" w:eastAsia="仿宋_GB2312"/>
                <w:sz w:val="24"/>
              </w:rPr>
              <w:t>260.00</w:t>
            </w:r>
          </w:p>
        </w:tc>
      </w:tr>
      <w:tr w14:paraId="4069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0029A568">
            <w:pPr>
              <w:rPr>
                <w:rFonts w:ascii="Times New Roman" w:hAnsi="Times New Roman" w:eastAsia="仿宋_GB2312"/>
                <w:sz w:val="24"/>
              </w:rPr>
            </w:pPr>
          </w:p>
        </w:tc>
        <w:tc>
          <w:tcPr>
            <w:tcW w:w="786" w:type="dxa"/>
            <w:vMerge w:val="continue"/>
          </w:tcPr>
          <w:p w14:paraId="76EF52CA">
            <w:pPr>
              <w:rPr>
                <w:rFonts w:ascii="Times New Roman" w:hAnsi="Times New Roman" w:eastAsia="仿宋_GB2312"/>
                <w:sz w:val="24"/>
              </w:rPr>
            </w:pPr>
          </w:p>
        </w:tc>
        <w:tc>
          <w:tcPr>
            <w:tcW w:w="1134" w:type="dxa"/>
            <w:vMerge w:val="continue"/>
          </w:tcPr>
          <w:p w14:paraId="409C8D44">
            <w:pPr>
              <w:rPr>
                <w:rFonts w:ascii="Times New Roman" w:hAnsi="Times New Roman" w:eastAsia="仿宋_GB2312"/>
                <w:sz w:val="24"/>
              </w:rPr>
            </w:pPr>
          </w:p>
        </w:tc>
        <w:tc>
          <w:tcPr>
            <w:tcW w:w="709" w:type="dxa"/>
            <w:vMerge w:val="continue"/>
          </w:tcPr>
          <w:p w14:paraId="0D2D3B61">
            <w:pPr>
              <w:rPr>
                <w:rFonts w:ascii="Times New Roman" w:hAnsi="Times New Roman" w:eastAsia="仿宋_GB2312"/>
                <w:sz w:val="24"/>
              </w:rPr>
            </w:pPr>
          </w:p>
        </w:tc>
        <w:tc>
          <w:tcPr>
            <w:tcW w:w="968" w:type="dxa"/>
            <w:vMerge w:val="continue"/>
          </w:tcPr>
          <w:p w14:paraId="0CA0FAD1">
            <w:pPr>
              <w:rPr>
                <w:rFonts w:ascii="Times New Roman" w:hAnsi="Times New Roman" w:eastAsia="仿宋_GB2312"/>
                <w:sz w:val="24"/>
              </w:rPr>
            </w:pPr>
          </w:p>
        </w:tc>
        <w:tc>
          <w:tcPr>
            <w:tcW w:w="1121" w:type="dxa"/>
            <w:tcBorders>
              <w:right w:val="single" w:color="auto" w:sz="4" w:space="0"/>
            </w:tcBorders>
          </w:tcPr>
          <w:p w14:paraId="2535BA6C">
            <w:pPr>
              <w:rPr>
                <w:rFonts w:ascii="Times New Roman" w:hAnsi="Times New Roman" w:eastAsia="仿宋_GB2312"/>
                <w:sz w:val="24"/>
              </w:rPr>
            </w:pPr>
            <w:r>
              <w:rPr>
                <w:rFonts w:ascii="Times New Roman" w:hAnsi="Times New Roman" w:eastAsia="仿宋_GB2312"/>
                <w:sz w:val="24"/>
              </w:rPr>
              <w:t>2017年</w:t>
            </w:r>
          </w:p>
        </w:tc>
        <w:tc>
          <w:tcPr>
            <w:tcW w:w="1116" w:type="dxa"/>
            <w:tcBorders>
              <w:left w:val="single" w:color="auto" w:sz="4" w:space="0"/>
            </w:tcBorders>
            <w:vAlign w:val="center"/>
          </w:tcPr>
          <w:p w14:paraId="3553F93A">
            <w:pPr>
              <w:jc w:val="center"/>
              <w:rPr>
                <w:rFonts w:ascii="Times New Roman" w:hAnsi="Times New Roman" w:eastAsia="仿宋_GB2312"/>
                <w:sz w:val="24"/>
              </w:rPr>
            </w:pPr>
            <w:r>
              <w:rPr>
                <w:rFonts w:ascii="Times New Roman" w:hAnsi="Times New Roman" w:eastAsia="仿宋_GB2312"/>
                <w:sz w:val="24"/>
              </w:rPr>
              <w:t>180.00</w:t>
            </w:r>
          </w:p>
        </w:tc>
        <w:tc>
          <w:tcPr>
            <w:tcW w:w="1116" w:type="dxa"/>
            <w:vAlign w:val="center"/>
          </w:tcPr>
          <w:p w14:paraId="19B9AE69">
            <w:pPr>
              <w:jc w:val="center"/>
              <w:rPr>
                <w:rFonts w:ascii="Times New Roman" w:hAnsi="Times New Roman" w:eastAsia="仿宋_GB2312"/>
                <w:sz w:val="24"/>
              </w:rPr>
            </w:pPr>
            <w:r>
              <w:rPr>
                <w:rFonts w:ascii="Times New Roman" w:hAnsi="Times New Roman" w:eastAsia="仿宋_GB2312"/>
                <w:sz w:val="24"/>
              </w:rPr>
              <w:t>65.00</w:t>
            </w:r>
          </w:p>
        </w:tc>
        <w:tc>
          <w:tcPr>
            <w:tcW w:w="1116" w:type="dxa"/>
            <w:vAlign w:val="center"/>
          </w:tcPr>
          <w:p w14:paraId="6EB1F0AF">
            <w:pPr>
              <w:jc w:val="center"/>
              <w:rPr>
                <w:rFonts w:ascii="Times New Roman" w:hAnsi="Times New Roman" w:eastAsia="仿宋_GB2312"/>
                <w:sz w:val="24"/>
              </w:rPr>
            </w:pPr>
            <w:r>
              <w:rPr>
                <w:rFonts w:ascii="Times New Roman" w:hAnsi="Times New Roman" w:eastAsia="仿宋_GB2312"/>
                <w:sz w:val="24"/>
              </w:rPr>
              <w:t>245.00</w:t>
            </w:r>
          </w:p>
        </w:tc>
      </w:tr>
      <w:tr w14:paraId="51E4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70AFD7E1">
            <w:pPr>
              <w:rPr>
                <w:rFonts w:ascii="Times New Roman" w:hAnsi="Times New Roman" w:eastAsia="仿宋_GB2312"/>
                <w:sz w:val="24"/>
              </w:rPr>
            </w:pPr>
          </w:p>
        </w:tc>
        <w:tc>
          <w:tcPr>
            <w:tcW w:w="786" w:type="dxa"/>
            <w:vMerge w:val="continue"/>
          </w:tcPr>
          <w:p w14:paraId="6226A71A">
            <w:pPr>
              <w:rPr>
                <w:rFonts w:ascii="Times New Roman" w:hAnsi="Times New Roman" w:eastAsia="仿宋_GB2312"/>
                <w:sz w:val="24"/>
              </w:rPr>
            </w:pPr>
          </w:p>
        </w:tc>
        <w:tc>
          <w:tcPr>
            <w:tcW w:w="1134" w:type="dxa"/>
            <w:vMerge w:val="continue"/>
          </w:tcPr>
          <w:p w14:paraId="11BCFDAE">
            <w:pPr>
              <w:rPr>
                <w:rFonts w:ascii="Times New Roman" w:hAnsi="Times New Roman" w:eastAsia="仿宋_GB2312"/>
                <w:sz w:val="24"/>
              </w:rPr>
            </w:pPr>
          </w:p>
        </w:tc>
        <w:tc>
          <w:tcPr>
            <w:tcW w:w="709" w:type="dxa"/>
            <w:vMerge w:val="continue"/>
          </w:tcPr>
          <w:p w14:paraId="63785A5F">
            <w:pPr>
              <w:rPr>
                <w:rFonts w:ascii="Times New Roman" w:hAnsi="Times New Roman" w:eastAsia="仿宋_GB2312"/>
                <w:sz w:val="24"/>
              </w:rPr>
            </w:pPr>
          </w:p>
        </w:tc>
        <w:tc>
          <w:tcPr>
            <w:tcW w:w="968" w:type="dxa"/>
            <w:vMerge w:val="continue"/>
          </w:tcPr>
          <w:p w14:paraId="6DBC030D">
            <w:pPr>
              <w:rPr>
                <w:rFonts w:ascii="Times New Roman" w:hAnsi="Times New Roman" w:eastAsia="仿宋_GB2312"/>
                <w:sz w:val="24"/>
              </w:rPr>
            </w:pPr>
          </w:p>
        </w:tc>
        <w:tc>
          <w:tcPr>
            <w:tcW w:w="1121" w:type="dxa"/>
            <w:tcBorders>
              <w:right w:val="single" w:color="auto" w:sz="4" w:space="0"/>
            </w:tcBorders>
          </w:tcPr>
          <w:p w14:paraId="18491BA6">
            <w:pPr>
              <w:rPr>
                <w:rFonts w:ascii="Times New Roman" w:hAnsi="Times New Roman" w:eastAsia="仿宋_GB2312"/>
                <w:sz w:val="24"/>
              </w:rPr>
            </w:pPr>
            <w:r>
              <w:rPr>
                <w:rFonts w:ascii="Times New Roman" w:hAnsi="Times New Roman" w:eastAsia="仿宋_GB2312"/>
                <w:sz w:val="24"/>
              </w:rPr>
              <w:t>2018年</w:t>
            </w:r>
          </w:p>
        </w:tc>
        <w:tc>
          <w:tcPr>
            <w:tcW w:w="1116" w:type="dxa"/>
            <w:tcBorders>
              <w:left w:val="single" w:color="auto" w:sz="4" w:space="0"/>
            </w:tcBorders>
            <w:vAlign w:val="center"/>
          </w:tcPr>
          <w:p w14:paraId="438B4A40">
            <w:pPr>
              <w:jc w:val="center"/>
              <w:rPr>
                <w:rFonts w:ascii="Times New Roman" w:hAnsi="Times New Roman" w:eastAsia="仿宋_GB2312"/>
                <w:sz w:val="24"/>
              </w:rPr>
            </w:pPr>
            <w:r>
              <w:rPr>
                <w:rFonts w:ascii="Times New Roman" w:hAnsi="Times New Roman" w:eastAsia="仿宋_GB2312"/>
                <w:sz w:val="24"/>
              </w:rPr>
              <w:t>20.00</w:t>
            </w:r>
          </w:p>
        </w:tc>
        <w:tc>
          <w:tcPr>
            <w:tcW w:w="1116" w:type="dxa"/>
            <w:vAlign w:val="center"/>
          </w:tcPr>
          <w:p w14:paraId="332B2E37">
            <w:pPr>
              <w:jc w:val="center"/>
              <w:rPr>
                <w:rFonts w:ascii="Times New Roman" w:hAnsi="Times New Roman" w:eastAsia="仿宋_GB2312"/>
                <w:sz w:val="24"/>
              </w:rPr>
            </w:pPr>
            <w:r>
              <w:rPr>
                <w:rFonts w:ascii="Times New Roman" w:hAnsi="Times New Roman" w:eastAsia="仿宋_GB2312"/>
                <w:sz w:val="24"/>
              </w:rPr>
              <w:t>5.00</w:t>
            </w:r>
          </w:p>
        </w:tc>
        <w:tc>
          <w:tcPr>
            <w:tcW w:w="1116" w:type="dxa"/>
            <w:vAlign w:val="center"/>
          </w:tcPr>
          <w:p w14:paraId="597B368F">
            <w:pPr>
              <w:jc w:val="center"/>
              <w:rPr>
                <w:rFonts w:ascii="Times New Roman" w:hAnsi="Times New Roman" w:eastAsia="仿宋_GB2312"/>
                <w:sz w:val="24"/>
              </w:rPr>
            </w:pPr>
            <w:r>
              <w:rPr>
                <w:rFonts w:ascii="Times New Roman" w:hAnsi="Times New Roman" w:eastAsia="仿宋_GB2312"/>
                <w:sz w:val="24"/>
              </w:rPr>
              <w:t>25.00</w:t>
            </w:r>
          </w:p>
        </w:tc>
      </w:tr>
    </w:tbl>
    <w:p w14:paraId="078BAC90">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排放单位新增设施主要为生产用电设备，其排放量信息见下表：</w:t>
      </w:r>
    </w:p>
    <w:p w14:paraId="5A47D1C5">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217"/>
        <w:gridCol w:w="2194"/>
        <w:gridCol w:w="1551"/>
        <w:gridCol w:w="1193"/>
        <w:gridCol w:w="1425"/>
      </w:tblGrid>
      <w:tr w14:paraId="6B5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4DD27117">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714" w:type="pct"/>
            <w:vAlign w:val="center"/>
          </w:tcPr>
          <w:p w14:paraId="7F8AF45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1287" w:type="pct"/>
            <w:vAlign w:val="center"/>
          </w:tcPr>
          <w:p w14:paraId="333AEF14">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910" w:type="pct"/>
            <w:vAlign w:val="center"/>
          </w:tcPr>
          <w:p w14:paraId="4F48C76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700" w:type="pct"/>
            <w:vAlign w:val="center"/>
          </w:tcPr>
          <w:p w14:paraId="55E8A755">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835" w:type="pct"/>
            <w:vAlign w:val="center"/>
          </w:tcPr>
          <w:p w14:paraId="1D5DCCA8">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4BB6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3CDEB284">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714" w:type="pct"/>
            <w:vAlign w:val="center"/>
          </w:tcPr>
          <w:p w14:paraId="252FCCE4">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1287" w:type="pct"/>
            <w:vAlign w:val="center"/>
          </w:tcPr>
          <w:p w14:paraId="3724F121">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xxx</w:t>
            </w:r>
          </w:p>
        </w:tc>
        <w:tc>
          <w:tcPr>
            <w:tcW w:w="910" w:type="pct"/>
            <w:vAlign w:val="center"/>
          </w:tcPr>
          <w:p w14:paraId="44E819B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否</w:t>
            </w:r>
          </w:p>
        </w:tc>
        <w:tc>
          <w:tcPr>
            <w:tcW w:w="700" w:type="pct"/>
            <w:vAlign w:val="center"/>
          </w:tcPr>
          <w:p w14:paraId="3AA50367">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300.00</w:t>
            </w:r>
          </w:p>
        </w:tc>
        <w:tc>
          <w:tcPr>
            <w:tcW w:w="835" w:type="pct"/>
            <w:vAlign w:val="center"/>
          </w:tcPr>
          <w:p w14:paraId="0301485B">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60DF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304EA62D">
            <w:pPr>
              <w:jc w:val="center"/>
              <w:rPr>
                <w:rFonts w:ascii="Times New Roman" w:hAnsi="Times New Roman" w:eastAsia="仿宋_GB2312"/>
                <w:sz w:val="24"/>
              </w:rPr>
            </w:pPr>
            <w:r>
              <w:rPr>
                <w:rFonts w:ascii="Times New Roman" w:hAnsi="Times New Roman" w:eastAsia="仿宋_GB2312"/>
                <w:color w:val="000000"/>
                <w:sz w:val="24"/>
              </w:rPr>
              <w:t>2</w:t>
            </w:r>
          </w:p>
        </w:tc>
        <w:tc>
          <w:tcPr>
            <w:tcW w:w="714" w:type="pct"/>
            <w:vAlign w:val="center"/>
          </w:tcPr>
          <w:p w14:paraId="63236DC3">
            <w:pPr>
              <w:jc w:val="center"/>
              <w:rPr>
                <w:rFonts w:ascii="Times New Roman" w:hAnsi="Times New Roman" w:eastAsia="仿宋_GB2312"/>
                <w:sz w:val="24"/>
              </w:rPr>
            </w:pPr>
            <w:r>
              <w:rPr>
                <w:rFonts w:ascii="Times New Roman" w:hAnsi="Times New Roman" w:eastAsia="仿宋_GB2312"/>
                <w:sz w:val="24"/>
              </w:rPr>
              <w:t>2019</w:t>
            </w:r>
          </w:p>
        </w:tc>
        <w:tc>
          <w:tcPr>
            <w:tcW w:w="1287" w:type="pct"/>
            <w:vAlign w:val="center"/>
          </w:tcPr>
          <w:p w14:paraId="0BBBB834">
            <w:pPr>
              <w:jc w:val="center"/>
              <w:rPr>
                <w:rFonts w:ascii="Times New Roman" w:hAnsi="Times New Roman" w:eastAsia="仿宋_GB2312"/>
                <w:sz w:val="24"/>
              </w:rPr>
            </w:pPr>
            <w:r>
              <w:rPr>
                <w:rFonts w:ascii="Times New Roman" w:hAnsi="Times New Roman" w:eastAsia="仿宋_GB2312"/>
                <w:sz w:val="24"/>
              </w:rPr>
              <w:t>xxx</w:t>
            </w:r>
          </w:p>
        </w:tc>
        <w:tc>
          <w:tcPr>
            <w:tcW w:w="910" w:type="pct"/>
            <w:vAlign w:val="center"/>
          </w:tcPr>
          <w:p w14:paraId="2AA07FEE">
            <w:pPr>
              <w:jc w:val="center"/>
              <w:rPr>
                <w:rFonts w:ascii="Times New Roman" w:hAnsi="Times New Roman" w:eastAsia="仿宋_GB2312"/>
                <w:sz w:val="24"/>
              </w:rPr>
            </w:pPr>
            <w:r>
              <w:rPr>
                <w:rFonts w:ascii="Times New Roman" w:hAnsi="Times New Roman" w:eastAsia="仿宋_GB2312"/>
                <w:sz w:val="24"/>
              </w:rPr>
              <w:t>否</w:t>
            </w:r>
          </w:p>
        </w:tc>
        <w:tc>
          <w:tcPr>
            <w:tcW w:w="700" w:type="pct"/>
            <w:vAlign w:val="center"/>
          </w:tcPr>
          <w:p w14:paraId="52CEED9A">
            <w:pPr>
              <w:jc w:val="center"/>
              <w:rPr>
                <w:rFonts w:ascii="Times New Roman" w:hAnsi="Times New Roman" w:eastAsia="仿宋_GB2312"/>
                <w:sz w:val="24"/>
              </w:rPr>
            </w:pPr>
            <w:r>
              <w:rPr>
                <w:rFonts w:ascii="Times New Roman" w:hAnsi="Times New Roman" w:eastAsia="仿宋_GB2312"/>
                <w:sz w:val="24"/>
              </w:rPr>
              <w:t>500.00</w:t>
            </w:r>
          </w:p>
        </w:tc>
        <w:tc>
          <w:tcPr>
            <w:tcW w:w="835" w:type="pct"/>
            <w:vAlign w:val="center"/>
          </w:tcPr>
          <w:p w14:paraId="2A19835C">
            <w:pPr>
              <w:jc w:val="center"/>
              <w:rPr>
                <w:rFonts w:ascii="Times New Roman" w:hAnsi="Times New Roman" w:eastAsia="仿宋_GB2312"/>
                <w:sz w:val="24"/>
              </w:rPr>
            </w:pPr>
            <w:r>
              <w:rPr>
                <w:rFonts w:ascii="Times New Roman" w:hAnsi="Times New Roman" w:eastAsia="仿宋_GB2312"/>
                <w:sz w:val="24"/>
              </w:rPr>
              <w:t>/</w:t>
            </w:r>
          </w:p>
        </w:tc>
      </w:tr>
      <w:tr w14:paraId="1D14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14:paraId="546979BA">
            <w:pPr>
              <w:jc w:val="center"/>
              <w:rPr>
                <w:rFonts w:ascii="Times New Roman" w:hAnsi="Times New Roman" w:eastAsia="仿宋_GB2312"/>
                <w:sz w:val="24"/>
              </w:rPr>
            </w:pPr>
            <w:r>
              <w:rPr>
                <w:rFonts w:ascii="Times New Roman" w:hAnsi="Times New Roman" w:eastAsia="仿宋_GB2312"/>
                <w:color w:val="000000"/>
                <w:sz w:val="24"/>
              </w:rPr>
              <w:t>合计</w:t>
            </w:r>
          </w:p>
        </w:tc>
        <w:tc>
          <w:tcPr>
            <w:tcW w:w="714" w:type="pct"/>
          </w:tcPr>
          <w:p w14:paraId="05A6168F">
            <w:pPr>
              <w:rPr>
                <w:rFonts w:ascii="Times New Roman" w:hAnsi="Times New Roman" w:eastAsia="仿宋_GB2312"/>
                <w:sz w:val="24"/>
              </w:rPr>
            </w:pPr>
          </w:p>
        </w:tc>
        <w:tc>
          <w:tcPr>
            <w:tcW w:w="1287" w:type="pct"/>
          </w:tcPr>
          <w:p w14:paraId="2772336E">
            <w:pPr>
              <w:rPr>
                <w:rFonts w:ascii="Times New Roman" w:hAnsi="Times New Roman" w:eastAsia="仿宋_GB2312"/>
                <w:sz w:val="24"/>
              </w:rPr>
            </w:pPr>
          </w:p>
        </w:tc>
        <w:tc>
          <w:tcPr>
            <w:tcW w:w="910" w:type="pct"/>
          </w:tcPr>
          <w:p w14:paraId="70516382">
            <w:pPr>
              <w:rPr>
                <w:rFonts w:ascii="Times New Roman" w:hAnsi="Times New Roman" w:eastAsia="仿宋_GB2312"/>
                <w:sz w:val="24"/>
              </w:rPr>
            </w:pPr>
          </w:p>
        </w:tc>
        <w:tc>
          <w:tcPr>
            <w:tcW w:w="700" w:type="pct"/>
            <w:vAlign w:val="center"/>
          </w:tcPr>
          <w:p w14:paraId="08F209AA">
            <w:pPr>
              <w:jc w:val="center"/>
              <w:rPr>
                <w:rFonts w:ascii="Times New Roman" w:hAnsi="Times New Roman" w:eastAsia="仿宋_GB2312"/>
                <w:sz w:val="24"/>
              </w:rPr>
            </w:pPr>
            <w:r>
              <w:rPr>
                <w:rFonts w:ascii="Times New Roman" w:hAnsi="Times New Roman" w:eastAsia="仿宋_GB2312"/>
                <w:sz w:val="24"/>
              </w:rPr>
              <w:t>800.00</w:t>
            </w:r>
          </w:p>
        </w:tc>
        <w:tc>
          <w:tcPr>
            <w:tcW w:w="835" w:type="pct"/>
          </w:tcPr>
          <w:p w14:paraId="1FBDEF1E">
            <w:pPr>
              <w:jc w:val="center"/>
              <w:rPr>
                <w:rFonts w:ascii="Times New Roman" w:hAnsi="Times New Roman" w:eastAsia="仿宋_GB2312"/>
                <w:sz w:val="24"/>
              </w:rPr>
            </w:pPr>
            <w:r>
              <w:rPr>
                <w:rFonts w:ascii="Times New Roman" w:hAnsi="Times New Roman" w:eastAsia="仿宋_GB2312"/>
                <w:sz w:val="24"/>
              </w:rPr>
              <w:t>/</w:t>
            </w:r>
          </w:p>
        </w:tc>
      </w:tr>
    </w:tbl>
    <w:p w14:paraId="755AEFF0">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排放单位2019年新增设施的总排放量为800.00吨，是基准年排放量的4.</w:t>
      </w:r>
      <w:r>
        <w:rPr>
          <w:rFonts w:hint="eastAsia" w:ascii="Times New Roman" w:hAnsi="Times New Roman" w:eastAsia="仿宋_GB2312"/>
          <w:sz w:val="32"/>
          <w:szCs w:val="32"/>
        </w:rPr>
        <w:t>71</w:t>
      </w:r>
      <w:r>
        <w:rPr>
          <w:rFonts w:ascii="Times New Roman" w:hAnsi="Times New Roman" w:eastAsia="仿宋_GB2312"/>
          <w:sz w:val="32"/>
          <w:szCs w:val="32"/>
        </w:rPr>
        <w:t>%</w:t>
      </w:r>
      <w:r>
        <w:rPr>
          <w:rStyle w:val="39"/>
          <w:rFonts w:eastAsia="仿宋_GB2312"/>
          <w:sz w:val="32"/>
          <w:szCs w:val="32"/>
        </w:rPr>
        <w:t>，新增设施主要用于废弃物协同处置，对应的xx废弃物处理量为xxx吨</w:t>
      </w:r>
      <w:r>
        <w:rPr>
          <w:rFonts w:ascii="Times New Roman" w:hAnsi="Times New Roman" w:eastAsia="仿宋_GB2312"/>
          <w:sz w:val="32"/>
          <w:szCs w:val="32"/>
        </w:rPr>
        <w:t>。此信息供新增设施发放配额参考。</w:t>
      </w:r>
    </w:p>
    <w:p w14:paraId="215D48A1">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7A7DED24">
      <w:pPr>
        <w:spacing w:after="0" w:line="560" w:lineRule="exact"/>
        <w:ind w:firstLine="640" w:firstLineChars="200"/>
        <w:rPr>
          <w:rFonts w:ascii="Times New Roman" w:hAnsi="Times New Roman"/>
        </w:rPr>
      </w:pPr>
      <w:r>
        <w:rPr>
          <w:rFonts w:ascii="Times New Roman" w:hAnsi="Times New Roman" w:eastAsia="仿宋_GB2312"/>
          <w:sz w:val="32"/>
          <w:szCs w:val="32"/>
        </w:rPr>
        <w:t>由于天然气表和电表分别为燃气公司及电力公司管控，因此未能核查这些仪表的检定信息。</w:t>
      </w:r>
    </w:p>
    <w:p w14:paraId="06CC355C">
      <w:pPr>
        <w:spacing w:after="0" w:line="560" w:lineRule="exact"/>
        <w:rPr>
          <w:rFonts w:ascii="Times New Roman" w:hAnsi="Times New Roman"/>
        </w:rPr>
        <w:sectPr>
          <w:pgSz w:w="11906" w:h="16838"/>
          <w:pgMar w:top="1440" w:right="1800" w:bottom="1440" w:left="1800" w:header="851" w:footer="992" w:gutter="0"/>
          <w:cols w:space="720" w:num="1"/>
          <w:docGrid w:type="lines" w:linePitch="312" w:charSpace="0"/>
        </w:sectPr>
      </w:pPr>
    </w:p>
    <w:p w14:paraId="33E9D480">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石化生产企业</w:t>
      </w:r>
    </w:p>
    <w:p w14:paraId="691D2D73">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二氧化碳排放的核查工作。核查范围包括排放单位所有在北京市行政辖区内固定设施导致的二氧化碳直接排放和二氧化碳间接排放。</w:t>
      </w:r>
    </w:p>
    <w:p w14:paraId="3BCEB27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11B6569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09C6647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核查组确认所有不符合已全部关闭，排放单位的核算与报告均符合方法学《石化生产企业排放核算和报告指南》的要求，核查组对本排放报告出具肯定的核查结论。</w:t>
      </w:r>
    </w:p>
    <w:p w14:paraId="4867D46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556A3E1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经核查的直接和间接排放量与最终排放报告中的数据一致。经核查的直接排放量为2000.00吨（化石燃料燃烧排放量为1500.00吨，工业生产过程排放量为500.00吨），间接排放量为12000.00吨，总排放量为14000.00吨。</w:t>
      </w:r>
    </w:p>
    <w:p w14:paraId="206E3FCC">
      <w:pPr>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经核查的产品产量、产值与最终排放报告中数据一致。经核查的</w:t>
      </w:r>
      <w:r>
        <w:rPr>
          <w:rFonts w:ascii="Times New Roman" w:hAnsi="Times New Roman" w:eastAsia="仿宋_GB2312"/>
          <w:sz w:val="32"/>
          <w:szCs w:val="32"/>
        </w:rPr>
        <w:t>xx</w:t>
      </w:r>
      <w:r>
        <w:rPr>
          <w:rFonts w:hint="eastAsia" w:ascii="Times New Roman" w:hAnsi="Times New Roman" w:eastAsia="仿宋_GB2312"/>
          <w:sz w:val="32"/>
          <w:szCs w:val="32"/>
        </w:rPr>
        <w:t>产品产量为</w:t>
      </w:r>
      <w:r>
        <w:rPr>
          <w:rFonts w:ascii="Times New Roman" w:hAnsi="Times New Roman" w:eastAsia="仿宋_GB2312"/>
          <w:sz w:val="32"/>
          <w:szCs w:val="32"/>
        </w:rPr>
        <w:t>xx</w:t>
      </w:r>
      <w:r>
        <w:rPr>
          <w:rFonts w:hint="eastAsia" w:ascii="Times New Roman" w:hAnsi="Times New Roman" w:eastAsia="仿宋_GB2312"/>
          <w:sz w:val="32"/>
          <w:szCs w:val="32"/>
        </w:rPr>
        <w:t>吨，产值为</w:t>
      </w:r>
      <w:r>
        <w:rPr>
          <w:rFonts w:ascii="Times New Roman" w:hAnsi="Times New Roman" w:eastAsia="仿宋_GB2312"/>
          <w:sz w:val="32"/>
          <w:szCs w:val="32"/>
        </w:rPr>
        <w:t>xxx</w:t>
      </w:r>
      <w:r>
        <w:rPr>
          <w:rFonts w:hint="eastAsia" w:ascii="Times New Roman" w:hAnsi="Times New Roman" w:eastAsia="仿宋_GB2312"/>
          <w:sz w:val="32"/>
          <w:szCs w:val="32"/>
        </w:rPr>
        <w:t>万元。</w:t>
      </w:r>
    </w:p>
    <w:p w14:paraId="0A67DCB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年度排放量及活动水平波动的原因说明</w:t>
      </w:r>
    </w:p>
    <w:p w14:paraId="7EEDACD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本年度排放量与上年度排放量相比下降了3000.00吨/17.65%，其中，直接排放量下降了1500.00吨/42.86%，间接排放量下降了1500.00吨/11.11%。原因为xxxxxx。</w:t>
      </w:r>
    </w:p>
    <w:p w14:paraId="0AD047C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本年度排放量与历史基准年份排放量相比下降了3000.00吨，下降比例为17.65%。原因为xxxxxx。</w:t>
      </w:r>
    </w:p>
    <w:p w14:paraId="1BE5B653">
      <w:pPr>
        <w:spacing w:after="0" w:line="560" w:lineRule="exact"/>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7917" w:type="dxa"/>
        <w:tblInd w:w="108" w:type="dxa"/>
        <w:tblLayout w:type="fixed"/>
        <w:tblCellMar>
          <w:top w:w="0" w:type="dxa"/>
          <w:left w:w="108" w:type="dxa"/>
          <w:bottom w:w="0" w:type="dxa"/>
          <w:right w:w="108" w:type="dxa"/>
        </w:tblCellMar>
      </w:tblPr>
      <w:tblGrid>
        <w:gridCol w:w="1260"/>
        <w:gridCol w:w="2144"/>
        <w:gridCol w:w="2243"/>
        <w:gridCol w:w="2270"/>
      </w:tblGrid>
      <w:tr w14:paraId="7F2BB6BA">
        <w:tblPrEx>
          <w:tblCellMar>
            <w:top w:w="0" w:type="dxa"/>
            <w:left w:w="108" w:type="dxa"/>
            <w:bottom w:w="0" w:type="dxa"/>
            <w:right w:w="108" w:type="dxa"/>
          </w:tblCellMar>
        </w:tblPrEx>
        <w:trPr>
          <w:trHeight w:val="1028" w:hRule="atLeast"/>
        </w:trPr>
        <w:tc>
          <w:tcPr>
            <w:tcW w:w="1260" w:type="dxa"/>
            <w:tcBorders>
              <w:top w:val="single" w:color="auto" w:sz="4" w:space="0"/>
              <w:left w:val="single" w:color="auto" w:sz="4" w:space="0"/>
              <w:bottom w:val="single" w:color="auto" w:sz="4" w:space="0"/>
              <w:right w:val="single" w:color="auto" w:sz="4" w:space="0"/>
            </w:tcBorders>
            <w:vAlign w:val="center"/>
          </w:tcPr>
          <w:p w14:paraId="688333C0">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144" w:type="dxa"/>
            <w:tcBorders>
              <w:top w:val="single" w:color="auto" w:sz="4" w:space="0"/>
              <w:left w:val="nil"/>
              <w:bottom w:val="single" w:color="auto" w:sz="4" w:space="0"/>
              <w:right w:val="single" w:color="auto" w:sz="4" w:space="0"/>
            </w:tcBorders>
            <w:vAlign w:val="center"/>
          </w:tcPr>
          <w:p w14:paraId="458F108A">
            <w:pPr>
              <w:jc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243" w:type="dxa"/>
            <w:tcBorders>
              <w:top w:val="single" w:color="auto" w:sz="4" w:space="0"/>
              <w:left w:val="nil"/>
              <w:bottom w:val="single" w:color="auto" w:sz="4" w:space="0"/>
              <w:right w:val="single" w:color="auto" w:sz="4" w:space="0"/>
            </w:tcBorders>
            <w:vAlign w:val="center"/>
          </w:tcPr>
          <w:p w14:paraId="0D137C93">
            <w:pPr>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270" w:type="dxa"/>
            <w:tcBorders>
              <w:top w:val="single" w:color="auto" w:sz="4" w:space="0"/>
              <w:left w:val="nil"/>
              <w:bottom w:val="single" w:color="auto" w:sz="4" w:space="0"/>
              <w:right w:val="single" w:color="auto" w:sz="4" w:space="0"/>
            </w:tcBorders>
            <w:vAlign w:val="center"/>
          </w:tcPr>
          <w:p w14:paraId="51A990CF">
            <w:pPr>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13C06D86">
        <w:tblPrEx>
          <w:tblCellMar>
            <w:top w:w="0" w:type="dxa"/>
            <w:left w:w="108" w:type="dxa"/>
            <w:bottom w:w="0" w:type="dxa"/>
            <w:right w:w="108" w:type="dxa"/>
          </w:tblCellMar>
        </w:tblPrEx>
        <w:trPr>
          <w:trHeight w:val="547" w:hRule="atLeast"/>
        </w:trPr>
        <w:tc>
          <w:tcPr>
            <w:tcW w:w="1260" w:type="dxa"/>
            <w:tcBorders>
              <w:top w:val="nil"/>
              <w:left w:val="single" w:color="auto" w:sz="4" w:space="0"/>
              <w:bottom w:val="single" w:color="auto" w:sz="4" w:space="0"/>
              <w:right w:val="single" w:color="auto" w:sz="4" w:space="0"/>
            </w:tcBorders>
            <w:noWrap/>
            <w:vAlign w:val="center"/>
          </w:tcPr>
          <w:p w14:paraId="2023FF82">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144" w:type="dxa"/>
            <w:tcBorders>
              <w:top w:val="nil"/>
              <w:left w:val="nil"/>
              <w:bottom w:val="single" w:color="auto" w:sz="4" w:space="0"/>
              <w:right w:val="single" w:color="auto" w:sz="4" w:space="0"/>
            </w:tcBorders>
            <w:noWrap/>
            <w:vAlign w:val="center"/>
          </w:tcPr>
          <w:p w14:paraId="1A6333F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5000.00 </w:t>
            </w:r>
          </w:p>
        </w:tc>
        <w:tc>
          <w:tcPr>
            <w:tcW w:w="2243" w:type="dxa"/>
            <w:tcBorders>
              <w:top w:val="nil"/>
              <w:left w:val="nil"/>
              <w:bottom w:val="single" w:color="auto" w:sz="4" w:space="0"/>
              <w:right w:val="single" w:color="auto" w:sz="4" w:space="0"/>
            </w:tcBorders>
            <w:noWrap/>
            <w:vAlign w:val="center"/>
          </w:tcPr>
          <w:p w14:paraId="585FC9BD">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14297.00 </w:t>
            </w:r>
          </w:p>
        </w:tc>
        <w:tc>
          <w:tcPr>
            <w:tcW w:w="2270" w:type="dxa"/>
            <w:tcBorders>
              <w:top w:val="nil"/>
              <w:left w:val="nil"/>
              <w:bottom w:val="single" w:color="auto" w:sz="4" w:space="0"/>
              <w:right w:val="single" w:color="auto" w:sz="4" w:space="0"/>
            </w:tcBorders>
            <w:vAlign w:val="center"/>
          </w:tcPr>
          <w:p w14:paraId="5A44D990">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19297.00 </w:t>
            </w:r>
          </w:p>
        </w:tc>
      </w:tr>
      <w:tr w14:paraId="0EEB29F7">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539633C4">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144" w:type="dxa"/>
            <w:tcBorders>
              <w:top w:val="nil"/>
              <w:left w:val="nil"/>
              <w:bottom w:val="single" w:color="auto" w:sz="4" w:space="0"/>
              <w:right w:val="single" w:color="auto" w:sz="4" w:space="0"/>
            </w:tcBorders>
            <w:noWrap/>
            <w:vAlign w:val="center"/>
          </w:tcPr>
          <w:p w14:paraId="115B3B3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3000.00 </w:t>
            </w:r>
          </w:p>
        </w:tc>
        <w:tc>
          <w:tcPr>
            <w:tcW w:w="2243" w:type="dxa"/>
            <w:tcBorders>
              <w:top w:val="nil"/>
              <w:left w:val="nil"/>
              <w:bottom w:val="single" w:color="auto" w:sz="4" w:space="0"/>
              <w:right w:val="single" w:color="auto" w:sz="4" w:space="0"/>
            </w:tcBorders>
            <w:noWrap/>
            <w:vAlign w:val="center"/>
          </w:tcPr>
          <w:p w14:paraId="38102B1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13643.00 </w:t>
            </w:r>
          </w:p>
        </w:tc>
        <w:tc>
          <w:tcPr>
            <w:tcW w:w="2270" w:type="dxa"/>
            <w:tcBorders>
              <w:top w:val="nil"/>
              <w:left w:val="nil"/>
              <w:bottom w:val="single" w:color="auto" w:sz="4" w:space="0"/>
              <w:right w:val="single" w:color="auto" w:sz="4" w:space="0"/>
            </w:tcBorders>
            <w:vAlign w:val="center"/>
          </w:tcPr>
          <w:p w14:paraId="66C4D3D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16643.00 </w:t>
            </w:r>
          </w:p>
        </w:tc>
      </w:tr>
      <w:tr w14:paraId="6F63892F">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231F6898">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144" w:type="dxa"/>
            <w:tcBorders>
              <w:top w:val="nil"/>
              <w:left w:val="nil"/>
              <w:bottom w:val="single" w:color="auto" w:sz="4" w:space="0"/>
              <w:right w:val="single" w:color="auto" w:sz="4" w:space="0"/>
            </w:tcBorders>
            <w:noWrap/>
            <w:vAlign w:val="center"/>
          </w:tcPr>
          <w:p w14:paraId="7BF6072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3500.00 </w:t>
            </w:r>
          </w:p>
        </w:tc>
        <w:tc>
          <w:tcPr>
            <w:tcW w:w="2243" w:type="dxa"/>
            <w:tcBorders>
              <w:top w:val="nil"/>
              <w:left w:val="nil"/>
              <w:bottom w:val="single" w:color="auto" w:sz="4" w:space="0"/>
              <w:right w:val="single" w:color="auto" w:sz="4" w:space="0"/>
            </w:tcBorders>
            <w:noWrap/>
            <w:vAlign w:val="center"/>
          </w:tcPr>
          <w:p w14:paraId="625DA24F">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13500.00 </w:t>
            </w:r>
          </w:p>
        </w:tc>
        <w:tc>
          <w:tcPr>
            <w:tcW w:w="2270" w:type="dxa"/>
            <w:tcBorders>
              <w:top w:val="nil"/>
              <w:left w:val="nil"/>
              <w:bottom w:val="single" w:color="auto" w:sz="4" w:space="0"/>
              <w:right w:val="single" w:color="auto" w:sz="4" w:space="0"/>
            </w:tcBorders>
            <w:vAlign w:val="center"/>
          </w:tcPr>
          <w:p w14:paraId="42C405B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17000.00 </w:t>
            </w:r>
          </w:p>
        </w:tc>
      </w:tr>
      <w:tr w14:paraId="7B362F79">
        <w:tblPrEx>
          <w:tblCellMar>
            <w:top w:w="0" w:type="dxa"/>
            <w:left w:w="108" w:type="dxa"/>
            <w:bottom w:w="0" w:type="dxa"/>
            <w:right w:w="108" w:type="dxa"/>
          </w:tblCellMar>
        </w:tblPrEx>
        <w:trPr>
          <w:trHeight w:val="347" w:hRule="atLeast"/>
        </w:trPr>
        <w:tc>
          <w:tcPr>
            <w:tcW w:w="1260" w:type="dxa"/>
            <w:tcBorders>
              <w:top w:val="nil"/>
              <w:left w:val="single" w:color="auto" w:sz="4" w:space="0"/>
              <w:bottom w:val="single" w:color="auto" w:sz="4" w:space="0"/>
              <w:right w:val="single" w:color="auto" w:sz="4" w:space="0"/>
            </w:tcBorders>
            <w:noWrap/>
            <w:vAlign w:val="center"/>
          </w:tcPr>
          <w:p w14:paraId="03837751">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144" w:type="dxa"/>
            <w:tcBorders>
              <w:top w:val="nil"/>
              <w:left w:val="nil"/>
              <w:bottom w:val="single" w:color="auto" w:sz="4" w:space="0"/>
              <w:right w:val="single" w:color="auto" w:sz="4" w:space="0"/>
            </w:tcBorders>
            <w:noWrap/>
            <w:vAlign w:val="center"/>
          </w:tcPr>
          <w:p w14:paraId="2FC73E8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2000.00 </w:t>
            </w:r>
          </w:p>
        </w:tc>
        <w:tc>
          <w:tcPr>
            <w:tcW w:w="2243" w:type="dxa"/>
            <w:tcBorders>
              <w:top w:val="nil"/>
              <w:left w:val="nil"/>
              <w:bottom w:val="single" w:color="auto" w:sz="4" w:space="0"/>
              <w:right w:val="single" w:color="auto" w:sz="4" w:space="0"/>
            </w:tcBorders>
            <w:noWrap/>
            <w:vAlign w:val="center"/>
          </w:tcPr>
          <w:p w14:paraId="162F8CFF">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12000.00 </w:t>
            </w:r>
          </w:p>
        </w:tc>
        <w:tc>
          <w:tcPr>
            <w:tcW w:w="2270" w:type="dxa"/>
            <w:tcBorders>
              <w:top w:val="nil"/>
              <w:left w:val="nil"/>
              <w:bottom w:val="single" w:color="auto" w:sz="4" w:space="0"/>
              <w:right w:val="single" w:color="auto" w:sz="4" w:space="0"/>
            </w:tcBorders>
            <w:vAlign w:val="center"/>
          </w:tcPr>
          <w:p w14:paraId="6AA8A69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14000.00 </w:t>
            </w:r>
          </w:p>
        </w:tc>
      </w:tr>
    </w:tbl>
    <w:p w14:paraId="14D04E53">
      <w:pPr>
        <w:ind w:firstLine="440" w:firstLineChars="200"/>
        <w:rPr>
          <w:rFonts w:ascii="Times New Roman" w:hAnsi="Times New Roman"/>
        </w:rPr>
      </w:pPr>
      <w:r>
        <w:rPr>
          <w:lang w:val="en-US"/>
        </w:rPr>
        <w:drawing>
          <wp:inline distT="0" distB="0" distL="0" distR="0">
            <wp:extent cx="4568825" cy="2740025"/>
            <wp:effectExtent l="0" t="0" r="3175" b="317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04781A">
      <w:pPr>
        <w:spacing w:after="0" w:line="560" w:lineRule="exact"/>
        <w:jc w:val="center"/>
        <w:rPr>
          <w:rFonts w:ascii="Times New Roman" w:hAnsi="Times New Roman"/>
        </w:rPr>
      </w:pPr>
      <w:r>
        <w:rPr>
          <w:rFonts w:ascii="Times New Roman" w:hAnsi="Times New Roman" w:eastAsia="仿宋_GB2312"/>
          <w:sz w:val="24"/>
        </w:rPr>
        <w:t>图XX  排放量变化趋势图</w:t>
      </w:r>
    </w:p>
    <w:p w14:paraId="7E51A56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46D5529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34B9FA5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排放单位核算和报告边界为位于xxx的生产厂区，有2条xxxx生产线。与上年度相比，场所边界无变化；与基准年相比，场所边界无变化。</w:t>
      </w:r>
    </w:p>
    <w:p w14:paraId="3C91451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6BD090A0">
      <w:pPr>
        <w:spacing w:after="0"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排放单位不涉及既有设施排放配额调整。</w:t>
      </w:r>
    </w:p>
    <w:p w14:paraId="34FC49F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排放单位既有设施退出为xxx，未被新增设施替代。</w:t>
      </w:r>
    </w:p>
    <w:p w14:paraId="49E63BD3">
      <w:pPr>
        <w:spacing w:after="0" w:line="560" w:lineRule="exact"/>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63"/>
        <w:gridCol w:w="1086"/>
        <w:gridCol w:w="708"/>
        <w:gridCol w:w="912"/>
        <w:gridCol w:w="1075"/>
        <w:gridCol w:w="1174"/>
        <w:gridCol w:w="1174"/>
        <w:gridCol w:w="1174"/>
      </w:tblGrid>
      <w:tr w14:paraId="31B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6" w:type="dxa"/>
            <w:vMerge w:val="restart"/>
            <w:vAlign w:val="center"/>
          </w:tcPr>
          <w:p w14:paraId="30474D73">
            <w:pPr>
              <w:jc w:val="center"/>
              <w:rPr>
                <w:rFonts w:ascii="Times New Roman" w:hAnsi="Times New Roman" w:eastAsia="仿宋_GB2312"/>
                <w:sz w:val="24"/>
              </w:rPr>
            </w:pPr>
            <w:r>
              <w:rPr>
                <w:rFonts w:ascii="Times New Roman" w:hAnsi="Times New Roman" w:eastAsia="仿宋_GB2312"/>
                <w:sz w:val="24"/>
              </w:rPr>
              <w:t>序号</w:t>
            </w:r>
          </w:p>
        </w:tc>
        <w:tc>
          <w:tcPr>
            <w:tcW w:w="786" w:type="dxa"/>
            <w:vMerge w:val="restart"/>
            <w:vAlign w:val="center"/>
          </w:tcPr>
          <w:p w14:paraId="0EE8F782">
            <w:pPr>
              <w:jc w:val="center"/>
              <w:rPr>
                <w:rFonts w:ascii="Times New Roman" w:hAnsi="Times New Roman" w:eastAsia="仿宋_GB2312"/>
                <w:sz w:val="24"/>
              </w:rPr>
            </w:pPr>
            <w:r>
              <w:rPr>
                <w:rFonts w:ascii="Times New Roman" w:hAnsi="Times New Roman" w:eastAsia="仿宋_GB2312"/>
                <w:sz w:val="24"/>
              </w:rPr>
              <w:t>既有设施名称</w:t>
            </w:r>
          </w:p>
        </w:tc>
        <w:tc>
          <w:tcPr>
            <w:tcW w:w="1134" w:type="dxa"/>
            <w:vMerge w:val="restart"/>
            <w:vAlign w:val="center"/>
          </w:tcPr>
          <w:p w14:paraId="7E1770A9">
            <w:pPr>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09" w:type="dxa"/>
            <w:vMerge w:val="restart"/>
            <w:vAlign w:val="center"/>
          </w:tcPr>
          <w:p w14:paraId="0E6535D7">
            <w:pPr>
              <w:jc w:val="center"/>
              <w:rPr>
                <w:rFonts w:ascii="Times New Roman" w:hAnsi="Times New Roman" w:eastAsia="仿宋_GB2312"/>
                <w:sz w:val="24"/>
              </w:rPr>
            </w:pPr>
            <w:r>
              <w:rPr>
                <w:rFonts w:ascii="Times New Roman" w:hAnsi="Times New Roman" w:eastAsia="仿宋_GB2312"/>
                <w:sz w:val="24"/>
              </w:rPr>
              <w:t>退出时间</w:t>
            </w:r>
          </w:p>
        </w:tc>
        <w:tc>
          <w:tcPr>
            <w:tcW w:w="968" w:type="dxa"/>
            <w:vMerge w:val="restart"/>
            <w:vAlign w:val="center"/>
          </w:tcPr>
          <w:p w14:paraId="16CB065E">
            <w:pPr>
              <w:jc w:val="center"/>
              <w:rPr>
                <w:rFonts w:ascii="Times New Roman" w:hAnsi="Times New Roman" w:eastAsia="仿宋_GB2312"/>
                <w:sz w:val="24"/>
              </w:rPr>
            </w:pPr>
            <w:r>
              <w:rPr>
                <w:rFonts w:ascii="Times New Roman" w:hAnsi="Times New Roman" w:eastAsia="仿宋_GB2312"/>
                <w:sz w:val="24"/>
              </w:rPr>
              <w:t>是否由新增设施替代</w:t>
            </w:r>
          </w:p>
        </w:tc>
        <w:tc>
          <w:tcPr>
            <w:tcW w:w="1121" w:type="dxa"/>
            <w:vMerge w:val="restart"/>
            <w:tcBorders>
              <w:right w:val="single" w:color="auto" w:sz="4" w:space="0"/>
            </w:tcBorders>
            <w:vAlign w:val="center"/>
          </w:tcPr>
          <w:p w14:paraId="1F5D19FD">
            <w:pPr>
              <w:jc w:val="center"/>
              <w:rPr>
                <w:rFonts w:ascii="Times New Roman" w:hAnsi="Times New Roman" w:eastAsia="仿宋_GB2312"/>
                <w:sz w:val="24"/>
              </w:rPr>
            </w:pPr>
            <w:r>
              <w:rPr>
                <w:rFonts w:ascii="Times New Roman" w:hAnsi="Times New Roman" w:eastAsia="仿宋_GB2312"/>
                <w:sz w:val="24"/>
              </w:rPr>
              <w:t>年度</w:t>
            </w:r>
          </w:p>
        </w:tc>
        <w:tc>
          <w:tcPr>
            <w:tcW w:w="3348" w:type="dxa"/>
            <w:gridSpan w:val="3"/>
            <w:tcBorders>
              <w:left w:val="single" w:color="auto" w:sz="4" w:space="0"/>
            </w:tcBorders>
            <w:vAlign w:val="center"/>
          </w:tcPr>
          <w:p w14:paraId="5D63DF4B">
            <w:pPr>
              <w:jc w:val="center"/>
              <w:rPr>
                <w:rFonts w:ascii="Times New Roman" w:hAnsi="Times New Roman" w:eastAsia="仿宋_GB2312"/>
                <w:sz w:val="24"/>
              </w:rPr>
            </w:pPr>
            <w:r>
              <w:rPr>
                <w:rFonts w:ascii="Times New Roman" w:hAnsi="Times New Roman" w:eastAsia="仿宋_GB2312"/>
                <w:sz w:val="24"/>
              </w:rPr>
              <w:t>历史年度排放量</w:t>
            </w:r>
          </w:p>
        </w:tc>
      </w:tr>
      <w:tr w14:paraId="50C4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6" w:type="dxa"/>
            <w:vMerge w:val="continue"/>
            <w:vAlign w:val="center"/>
          </w:tcPr>
          <w:p w14:paraId="5B227285">
            <w:pPr>
              <w:jc w:val="center"/>
              <w:rPr>
                <w:rFonts w:ascii="Times New Roman" w:hAnsi="Times New Roman" w:eastAsia="仿宋_GB2312"/>
                <w:sz w:val="24"/>
              </w:rPr>
            </w:pPr>
          </w:p>
        </w:tc>
        <w:tc>
          <w:tcPr>
            <w:tcW w:w="786" w:type="dxa"/>
            <w:vMerge w:val="continue"/>
            <w:vAlign w:val="center"/>
          </w:tcPr>
          <w:p w14:paraId="496D6600">
            <w:pPr>
              <w:jc w:val="center"/>
              <w:rPr>
                <w:rFonts w:ascii="Times New Roman" w:hAnsi="Times New Roman" w:eastAsia="仿宋_GB2312"/>
                <w:sz w:val="24"/>
              </w:rPr>
            </w:pPr>
          </w:p>
        </w:tc>
        <w:tc>
          <w:tcPr>
            <w:tcW w:w="1134" w:type="dxa"/>
            <w:vMerge w:val="continue"/>
            <w:vAlign w:val="center"/>
          </w:tcPr>
          <w:p w14:paraId="66071D21">
            <w:pPr>
              <w:jc w:val="center"/>
              <w:rPr>
                <w:rFonts w:ascii="Times New Roman" w:hAnsi="Times New Roman" w:eastAsia="仿宋_GB2312"/>
                <w:sz w:val="24"/>
              </w:rPr>
            </w:pPr>
          </w:p>
        </w:tc>
        <w:tc>
          <w:tcPr>
            <w:tcW w:w="709" w:type="dxa"/>
            <w:vMerge w:val="continue"/>
            <w:vAlign w:val="center"/>
          </w:tcPr>
          <w:p w14:paraId="5E09C84D">
            <w:pPr>
              <w:jc w:val="center"/>
              <w:rPr>
                <w:rFonts w:ascii="Times New Roman" w:hAnsi="Times New Roman" w:eastAsia="仿宋_GB2312"/>
                <w:sz w:val="24"/>
              </w:rPr>
            </w:pPr>
          </w:p>
        </w:tc>
        <w:tc>
          <w:tcPr>
            <w:tcW w:w="968" w:type="dxa"/>
            <w:vMerge w:val="continue"/>
            <w:vAlign w:val="center"/>
          </w:tcPr>
          <w:p w14:paraId="0A3486E4">
            <w:pPr>
              <w:jc w:val="center"/>
              <w:rPr>
                <w:rFonts w:ascii="Times New Roman" w:hAnsi="Times New Roman" w:eastAsia="仿宋_GB2312"/>
                <w:sz w:val="24"/>
              </w:rPr>
            </w:pPr>
          </w:p>
        </w:tc>
        <w:tc>
          <w:tcPr>
            <w:tcW w:w="1121" w:type="dxa"/>
            <w:vMerge w:val="continue"/>
            <w:tcBorders>
              <w:right w:val="single" w:color="auto" w:sz="4" w:space="0"/>
            </w:tcBorders>
            <w:vAlign w:val="center"/>
          </w:tcPr>
          <w:p w14:paraId="1D21505E">
            <w:pPr>
              <w:jc w:val="center"/>
              <w:rPr>
                <w:rFonts w:ascii="Times New Roman" w:hAnsi="Times New Roman" w:eastAsia="仿宋_GB2312"/>
                <w:sz w:val="24"/>
              </w:rPr>
            </w:pPr>
          </w:p>
        </w:tc>
        <w:tc>
          <w:tcPr>
            <w:tcW w:w="1116" w:type="dxa"/>
            <w:tcBorders>
              <w:left w:val="single" w:color="auto" w:sz="4" w:space="0"/>
            </w:tcBorders>
            <w:vAlign w:val="center"/>
          </w:tcPr>
          <w:p w14:paraId="0CF0558B">
            <w:pPr>
              <w:jc w:val="center"/>
              <w:rPr>
                <w:rFonts w:ascii="Times New Roman" w:hAnsi="Times New Roman" w:eastAsia="仿宋_GB2312"/>
                <w:sz w:val="24"/>
              </w:rPr>
            </w:pPr>
            <w:r>
              <w:rPr>
                <w:rFonts w:ascii="Times New Roman" w:hAnsi="Times New Roman" w:eastAsia="仿宋_GB2312"/>
                <w:sz w:val="24"/>
              </w:rPr>
              <w:t>直接排放量</w:t>
            </w:r>
          </w:p>
          <w:p w14:paraId="21130CBE">
            <w:pPr>
              <w:jc w:val="center"/>
              <w:rPr>
                <w:rFonts w:ascii="Times New Roman" w:hAnsi="Times New Roman" w:eastAsia="仿宋_GB2312"/>
                <w:sz w:val="24"/>
              </w:rPr>
            </w:pPr>
            <w:r>
              <w:rPr>
                <w:rFonts w:ascii="Times New Roman" w:hAnsi="Times New Roman" w:eastAsia="仿宋_GB2312"/>
                <w:sz w:val="24"/>
              </w:rPr>
              <w:t>（tCO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1D4E0619">
            <w:pPr>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3B383986">
            <w:pPr>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6A7C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6" w:type="dxa"/>
            <w:vMerge w:val="restart"/>
            <w:vAlign w:val="center"/>
          </w:tcPr>
          <w:p w14:paraId="2B38968A">
            <w:pPr>
              <w:jc w:val="center"/>
              <w:rPr>
                <w:rFonts w:ascii="Times New Roman" w:hAnsi="Times New Roman" w:eastAsia="仿宋_GB2312"/>
                <w:sz w:val="24"/>
              </w:rPr>
            </w:pPr>
            <w:r>
              <w:rPr>
                <w:rFonts w:ascii="Times New Roman" w:hAnsi="Times New Roman" w:eastAsia="仿宋_GB2312"/>
                <w:sz w:val="24"/>
              </w:rPr>
              <w:t>1</w:t>
            </w:r>
          </w:p>
        </w:tc>
        <w:tc>
          <w:tcPr>
            <w:tcW w:w="786" w:type="dxa"/>
            <w:vMerge w:val="restart"/>
            <w:vAlign w:val="center"/>
          </w:tcPr>
          <w:p w14:paraId="63636FDF">
            <w:pPr>
              <w:jc w:val="center"/>
              <w:rPr>
                <w:rFonts w:ascii="Times New Roman" w:hAnsi="Times New Roman" w:eastAsia="仿宋_GB2312"/>
                <w:sz w:val="24"/>
              </w:rPr>
            </w:pPr>
            <w:r>
              <w:rPr>
                <w:rFonts w:ascii="Times New Roman" w:hAnsi="Times New Roman" w:eastAsia="仿宋_GB2312"/>
                <w:sz w:val="24"/>
              </w:rPr>
              <w:t>xxx</w:t>
            </w:r>
          </w:p>
        </w:tc>
        <w:tc>
          <w:tcPr>
            <w:tcW w:w="1134" w:type="dxa"/>
            <w:vMerge w:val="restart"/>
            <w:vAlign w:val="center"/>
          </w:tcPr>
          <w:p w14:paraId="66738FA9">
            <w:pPr>
              <w:jc w:val="center"/>
              <w:rPr>
                <w:rFonts w:ascii="Times New Roman" w:hAnsi="Times New Roman" w:eastAsia="仿宋_GB2312"/>
                <w:sz w:val="24"/>
              </w:rPr>
            </w:pPr>
          </w:p>
        </w:tc>
        <w:tc>
          <w:tcPr>
            <w:tcW w:w="709" w:type="dxa"/>
            <w:vMerge w:val="restart"/>
            <w:vAlign w:val="center"/>
          </w:tcPr>
          <w:p w14:paraId="44751EBC">
            <w:pPr>
              <w:jc w:val="center"/>
              <w:rPr>
                <w:rFonts w:ascii="Times New Roman" w:hAnsi="Times New Roman" w:eastAsia="仿宋_GB2312"/>
                <w:sz w:val="24"/>
              </w:rPr>
            </w:pPr>
            <w:r>
              <w:rPr>
                <w:rFonts w:ascii="Times New Roman" w:hAnsi="Times New Roman" w:eastAsia="仿宋_GB2312"/>
                <w:sz w:val="24"/>
              </w:rPr>
              <w:t>2018</w:t>
            </w:r>
          </w:p>
        </w:tc>
        <w:tc>
          <w:tcPr>
            <w:tcW w:w="968" w:type="dxa"/>
            <w:vMerge w:val="restart"/>
            <w:vAlign w:val="center"/>
          </w:tcPr>
          <w:p w14:paraId="127DE25D">
            <w:pPr>
              <w:jc w:val="center"/>
              <w:rPr>
                <w:rFonts w:ascii="Times New Roman" w:hAnsi="Times New Roman" w:eastAsia="仿宋_GB2312"/>
                <w:sz w:val="24"/>
              </w:rPr>
            </w:pPr>
            <w:r>
              <w:rPr>
                <w:rFonts w:ascii="Times New Roman" w:hAnsi="Times New Roman" w:eastAsia="仿宋_GB2312"/>
                <w:sz w:val="24"/>
              </w:rPr>
              <w:t>否</w:t>
            </w:r>
          </w:p>
        </w:tc>
        <w:tc>
          <w:tcPr>
            <w:tcW w:w="1121" w:type="dxa"/>
            <w:tcBorders>
              <w:right w:val="single" w:color="auto" w:sz="4" w:space="0"/>
            </w:tcBorders>
          </w:tcPr>
          <w:p w14:paraId="5DE94D1B">
            <w:pPr>
              <w:rPr>
                <w:rFonts w:ascii="Times New Roman" w:hAnsi="Times New Roman" w:eastAsia="仿宋_GB2312"/>
                <w:sz w:val="24"/>
              </w:rPr>
            </w:pPr>
            <w:r>
              <w:rPr>
                <w:rFonts w:ascii="Times New Roman" w:hAnsi="Times New Roman" w:eastAsia="仿宋_GB2312"/>
                <w:sz w:val="24"/>
              </w:rPr>
              <w:t>2016年</w:t>
            </w:r>
          </w:p>
        </w:tc>
        <w:tc>
          <w:tcPr>
            <w:tcW w:w="1116" w:type="dxa"/>
            <w:tcBorders>
              <w:left w:val="single" w:color="auto" w:sz="4" w:space="0"/>
            </w:tcBorders>
          </w:tcPr>
          <w:p w14:paraId="3A6EAC13">
            <w:pPr>
              <w:rPr>
                <w:rFonts w:ascii="Times New Roman" w:hAnsi="Times New Roman" w:eastAsia="仿宋_GB2312"/>
                <w:sz w:val="24"/>
              </w:rPr>
            </w:pPr>
            <w:r>
              <w:rPr>
                <w:rFonts w:ascii="Times New Roman" w:hAnsi="Times New Roman" w:eastAsia="仿宋_GB2312"/>
                <w:sz w:val="24"/>
              </w:rPr>
              <w:t>100.00</w:t>
            </w:r>
          </w:p>
        </w:tc>
        <w:tc>
          <w:tcPr>
            <w:tcW w:w="1116" w:type="dxa"/>
          </w:tcPr>
          <w:p w14:paraId="0FEDD2C5">
            <w:pPr>
              <w:rPr>
                <w:rFonts w:ascii="Times New Roman" w:hAnsi="Times New Roman" w:eastAsia="仿宋_GB2312"/>
                <w:sz w:val="24"/>
              </w:rPr>
            </w:pPr>
            <w:r>
              <w:rPr>
                <w:rFonts w:ascii="Times New Roman" w:hAnsi="Times New Roman" w:eastAsia="仿宋_GB2312"/>
                <w:sz w:val="24"/>
              </w:rPr>
              <w:t>20.00</w:t>
            </w:r>
          </w:p>
        </w:tc>
        <w:tc>
          <w:tcPr>
            <w:tcW w:w="1116" w:type="dxa"/>
          </w:tcPr>
          <w:p w14:paraId="27A41482">
            <w:pPr>
              <w:rPr>
                <w:rFonts w:ascii="Times New Roman" w:hAnsi="Times New Roman" w:eastAsia="仿宋_GB2312"/>
                <w:sz w:val="24"/>
              </w:rPr>
            </w:pPr>
            <w:r>
              <w:rPr>
                <w:rFonts w:ascii="Times New Roman" w:hAnsi="Times New Roman" w:eastAsia="仿宋_GB2312"/>
                <w:sz w:val="24"/>
              </w:rPr>
              <w:t>120.00</w:t>
            </w:r>
          </w:p>
        </w:tc>
      </w:tr>
      <w:tr w14:paraId="62CE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6" w:type="dxa"/>
            <w:vMerge w:val="continue"/>
          </w:tcPr>
          <w:p w14:paraId="1DC9F955">
            <w:pPr>
              <w:rPr>
                <w:rFonts w:ascii="Times New Roman" w:hAnsi="Times New Roman" w:eastAsia="仿宋_GB2312"/>
                <w:sz w:val="24"/>
              </w:rPr>
            </w:pPr>
          </w:p>
        </w:tc>
        <w:tc>
          <w:tcPr>
            <w:tcW w:w="786" w:type="dxa"/>
            <w:vMerge w:val="continue"/>
          </w:tcPr>
          <w:p w14:paraId="4BB17A5B">
            <w:pPr>
              <w:rPr>
                <w:rFonts w:ascii="Times New Roman" w:hAnsi="Times New Roman" w:eastAsia="仿宋_GB2312"/>
                <w:sz w:val="24"/>
              </w:rPr>
            </w:pPr>
          </w:p>
        </w:tc>
        <w:tc>
          <w:tcPr>
            <w:tcW w:w="1134" w:type="dxa"/>
            <w:vMerge w:val="continue"/>
          </w:tcPr>
          <w:p w14:paraId="6854E582">
            <w:pPr>
              <w:rPr>
                <w:rFonts w:ascii="Times New Roman" w:hAnsi="Times New Roman" w:eastAsia="仿宋_GB2312"/>
                <w:sz w:val="24"/>
              </w:rPr>
            </w:pPr>
          </w:p>
        </w:tc>
        <w:tc>
          <w:tcPr>
            <w:tcW w:w="709" w:type="dxa"/>
            <w:vMerge w:val="continue"/>
          </w:tcPr>
          <w:p w14:paraId="25E833DF">
            <w:pPr>
              <w:rPr>
                <w:rFonts w:ascii="Times New Roman" w:hAnsi="Times New Roman" w:eastAsia="仿宋_GB2312"/>
                <w:sz w:val="24"/>
              </w:rPr>
            </w:pPr>
          </w:p>
        </w:tc>
        <w:tc>
          <w:tcPr>
            <w:tcW w:w="968" w:type="dxa"/>
            <w:vMerge w:val="continue"/>
          </w:tcPr>
          <w:p w14:paraId="7A72E64E">
            <w:pPr>
              <w:rPr>
                <w:rFonts w:ascii="Times New Roman" w:hAnsi="Times New Roman" w:eastAsia="仿宋_GB2312"/>
                <w:sz w:val="24"/>
              </w:rPr>
            </w:pPr>
          </w:p>
        </w:tc>
        <w:tc>
          <w:tcPr>
            <w:tcW w:w="1121" w:type="dxa"/>
            <w:tcBorders>
              <w:right w:val="single" w:color="auto" w:sz="4" w:space="0"/>
            </w:tcBorders>
          </w:tcPr>
          <w:p w14:paraId="5ED63923">
            <w:pPr>
              <w:rPr>
                <w:rFonts w:ascii="Times New Roman" w:hAnsi="Times New Roman" w:eastAsia="仿宋_GB2312"/>
                <w:sz w:val="24"/>
              </w:rPr>
            </w:pPr>
            <w:r>
              <w:rPr>
                <w:rFonts w:ascii="Times New Roman" w:hAnsi="Times New Roman" w:eastAsia="仿宋_GB2312"/>
                <w:sz w:val="24"/>
              </w:rPr>
              <w:t>2017年</w:t>
            </w:r>
          </w:p>
        </w:tc>
        <w:tc>
          <w:tcPr>
            <w:tcW w:w="1116" w:type="dxa"/>
            <w:tcBorders>
              <w:left w:val="single" w:color="auto" w:sz="4" w:space="0"/>
            </w:tcBorders>
          </w:tcPr>
          <w:p w14:paraId="542AD79A">
            <w:pPr>
              <w:rPr>
                <w:rFonts w:ascii="Times New Roman" w:hAnsi="Times New Roman" w:eastAsia="仿宋_GB2312"/>
                <w:sz w:val="24"/>
              </w:rPr>
            </w:pPr>
            <w:r>
              <w:rPr>
                <w:rFonts w:ascii="Times New Roman" w:hAnsi="Times New Roman" w:eastAsia="仿宋_GB2312"/>
                <w:sz w:val="24"/>
              </w:rPr>
              <w:t>120.00</w:t>
            </w:r>
          </w:p>
        </w:tc>
        <w:tc>
          <w:tcPr>
            <w:tcW w:w="1116" w:type="dxa"/>
          </w:tcPr>
          <w:p w14:paraId="405E3FC5">
            <w:pPr>
              <w:rPr>
                <w:rFonts w:ascii="Times New Roman" w:hAnsi="Times New Roman" w:eastAsia="仿宋_GB2312"/>
                <w:sz w:val="24"/>
              </w:rPr>
            </w:pPr>
            <w:r>
              <w:rPr>
                <w:rFonts w:ascii="Times New Roman" w:hAnsi="Times New Roman" w:eastAsia="仿宋_GB2312"/>
                <w:sz w:val="24"/>
              </w:rPr>
              <w:t>18.00</w:t>
            </w:r>
          </w:p>
        </w:tc>
        <w:tc>
          <w:tcPr>
            <w:tcW w:w="1116" w:type="dxa"/>
          </w:tcPr>
          <w:p w14:paraId="275ADD88">
            <w:pPr>
              <w:rPr>
                <w:rFonts w:ascii="Times New Roman" w:hAnsi="Times New Roman" w:eastAsia="仿宋_GB2312"/>
                <w:sz w:val="24"/>
              </w:rPr>
            </w:pPr>
            <w:r>
              <w:rPr>
                <w:rFonts w:ascii="Times New Roman" w:hAnsi="Times New Roman" w:eastAsia="仿宋_GB2312"/>
                <w:sz w:val="24"/>
              </w:rPr>
              <w:t>138.00</w:t>
            </w:r>
          </w:p>
        </w:tc>
      </w:tr>
      <w:tr w14:paraId="3C21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216E1E21">
            <w:pPr>
              <w:rPr>
                <w:rFonts w:ascii="Times New Roman" w:hAnsi="Times New Roman" w:eastAsia="仿宋_GB2312"/>
                <w:sz w:val="24"/>
              </w:rPr>
            </w:pPr>
          </w:p>
        </w:tc>
        <w:tc>
          <w:tcPr>
            <w:tcW w:w="786" w:type="dxa"/>
            <w:vMerge w:val="continue"/>
          </w:tcPr>
          <w:p w14:paraId="54BB360B">
            <w:pPr>
              <w:rPr>
                <w:rFonts w:ascii="Times New Roman" w:hAnsi="Times New Roman" w:eastAsia="仿宋_GB2312"/>
                <w:sz w:val="24"/>
              </w:rPr>
            </w:pPr>
          </w:p>
        </w:tc>
        <w:tc>
          <w:tcPr>
            <w:tcW w:w="1134" w:type="dxa"/>
            <w:vMerge w:val="continue"/>
          </w:tcPr>
          <w:p w14:paraId="555ED682">
            <w:pPr>
              <w:rPr>
                <w:rFonts w:ascii="Times New Roman" w:hAnsi="Times New Roman" w:eastAsia="仿宋_GB2312"/>
                <w:sz w:val="24"/>
              </w:rPr>
            </w:pPr>
          </w:p>
        </w:tc>
        <w:tc>
          <w:tcPr>
            <w:tcW w:w="709" w:type="dxa"/>
            <w:vMerge w:val="continue"/>
          </w:tcPr>
          <w:p w14:paraId="08C6F23A">
            <w:pPr>
              <w:rPr>
                <w:rFonts w:ascii="Times New Roman" w:hAnsi="Times New Roman" w:eastAsia="仿宋_GB2312"/>
                <w:sz w:val="24"/>
              </w:rPr>
            </w:pPr>
          </w:p>
        </w:tc>
        <w:tc>
          <w:tcPr>
            <w:tcW w:w="968" w:type="dxa"/>
            <w:vMerge w:val="continue"/>
          </w:tcPr>
          <w:p w14:paraId="2F93C570">
            <w:pPr>
              <w:rPr>
                <w:rFonts w:ascii="Times New Roman" w:hAnsi="Times New Roman" w:eastAsia="仿宋_GB2312"/>
                <w:sz w:val="24"/>
              </w:rPr>
            </w:pPr>
          </w:p>
        </w:tc>
        <w:tc>
          <w:tcPr>
            <w:tcW w:w="1121" w:type="dxa"/>
            <w:tcBorders>
              <w:right w:val="single" w:color="auto" w:sz="4" w:space="0"/>
            </w:tcBorders>
          </w:tcPr>
          <w:p w14:paraId="3423CF16">
            <w:pPr>
              <w:rPr>
                <w:rFonts w:ascii="Times New Roman" w:hAnsi="Times New Roman" w:eastAsia="仿宋_GB2312"/>
                <w:sz w:val="24"/>
              </w:rPr>
            </w:pPr>
            <w:r>
              <w:rPr>
                <w:rFonts w:ascii="Times New Roman" w:hAnsi="Times New Roman" w:eastAsia="仿宋_GB2312"/>
                <w:sz w:val="24"/>
              </w:rPr>
              <w:t>2018年</w:t>
            </w:r>
          </w:p>
        </w:tc>
        <w:tc>
          <w:tcPr>
            <w:tcW w:w="1116" w:type="dxa"/>
            <w:tcBorders>
              <w:left w:val="single" w:color="auto" w:sz="4" w:space="0"/>
            </w:tcBorders>
          </w:tcPr>
          <w:p w14:paraId="070E28DF">
            <w:pPr>
              <w:rPr>
                <w:rFonts w:ascii="Times New Roman" w:hAnsi="Times New Roman" w:eastAsia="仿宋_GB2312"/>
                <w:sz w:val="24"/>
              </w:rPr>
            </w:pPr>
            <w:r>
              <w:rPr>
                <w:rFonts w:ascii="Times New Roman" w:hAnsi="Times New Roman" w:eastAsia="仿宋_GB2312"/>
                <w:sz w:val="24"/>
              </w:rPr>
              <w:t>60.00</w:t>
            </w:r>
          </w:p>
        </w:tc>
        <w:tc>
          <w:tcPr>
            <w:tcW w:w="1116" w:type="dxa"/>
          </w:tcPr>
          <w:p w14:paraId="1A30192C">
            <w:pPr>
              <w:rPr>
                <w:rFonts w:ascii="Times New Roman" w:hAnsi="Times New Roman" w:eastAsia="仿宋_GB2312"/>
                <w:sz w:val="24"/>
              </w:rPr>
            </w:pPr>
            <w:r>
              <w:rPr>
                <w:rFonts w:ascii="Times New Roman" w:hAnsi="Times New Roman" w:eastAsia="仿宋_GB2312"/>
                <w:sz w:val="24"/>
              </w:rPr>
              <w:t>10.00</w:t>
            </w:r>
          </w:p>
        </w:tc>
        <w:tc>
          <w:tcPr>
            <w:tcW w:w="1116" w:type="dxa"/>
          </w:tcPr>
          <w:p w14:paraId="014FB62A">
            <w:pPr>
              <w:rPr>
                <w:rFonts w:ascii="Times New Roman" w:hAnsi="Times New Roman" w:eastAsia="仿宋_GB2312"/>
                <w:sz w:val="24"/>
              </w:rPr>
            </w:pPr>
            <w:r>
              <w:rPr>
                <w:rFonts w:ascii="Times New Roman" w:hAnsi="Times New Roman" w:eastAsia="仿宋_GB2312"/>
                <w:sz w:val="24"/>
              </w:rPr>
              <w:t>70.00</w:t>
            </w:r>
          </w:p>
        </w:tc>
      </w:tr>
    </w:tbl>
    <w:p w14:paraId="529A642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排放单位新增设施主要为生产用电设备，其排放量信息见下表：</w:t>
      </w:r>
    </w:p>
    <w:p w14:paraId="5758E86F">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217"/>
        <w:gridCol w:w="2194"/>
        <w:gridCol w:w="1552"/>
        <w:gridCol w:w="1193"/>
        <w:gridCol w:w="1423"/>
      </w:tblGrid>
      <w:tr w14:paraId="224E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C7E27AC">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714" w:type="pct"/>
            <w:vAlign w:val="center"/>
          </w:tcPr>
          <w:p w14:paraId="78721F09">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1288" w:type="pct"/>
            <w:vAlign w:val="center"/>
          </w:tcPr>
          <w:p w14:paraId="6CB57F1C">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911" w:type="pct"/>
            <w:vAlign w:val="center"/>
          </w:tcPr>
          <w:p w14:paraId="42F4B803">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700" w:type="pct"/>
            <w:vAlign w:val="center"/>
          </w:tcPr>
          <w:p w14:paraId="7CE3D478">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832" w:type="pct"/>
            <w:vAlign w:val="center"/>
          </w:tcPr>
          <w:p w14:paraId="27E9BA61">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342A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046C075">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714" w:type="pct"/>
            <w:vAlign w:val="center"/>
          </w:tcPr>
          <w:p w14:paraId="71140942">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1288" w:type="pct"/>
            <w:vAlign w:val="center"/>
          </w:tcPr>
          <w:p w14:paraId="65C05455">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xxx设备</w:t>
            </w:r>
          </w:p>
        </w:tc>
        <w:tc>
          <w:tcPr>
            <w:tcW w:w="911" w:type="pct"/>
            <w:vAlign w:val="center"/>
          </w:tcPr>
          <w:p w14:paraId="0C3883ED">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否</w:t>
            </w:r>
          </w:p>
        </w:tc>
        <w:tc>
          <w:tcPr>
            <w:tcW w:w="700" w:type="pct"/>
            <w:vAlign w:val="center"/>
          </w:tcPr>
          <w:p w14:paraId="095C49EF">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200.00</w:t>
            </w:r>
          </w:p>
        </w:tc>
        <w:tc>
          <w:tcPr>
            <w:tcW w:w="832" w:type="pct"/>
            <w:vAlign w:val="center"/>
          </w:tcPr>
          <w:p w14:paraId="385BA25B">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5B33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6525849">
            <w:pPr>
              <w:jc w:val="center"/>
              <w:rPr>
                <w:rFonts w:ascii="Times New Roman" w:hAnsi="Times New Roman" w:eastAsia="仿宋_GB2312"/>
                <w:sz w:val="24"/>
              </w:rPr>
            </w:pPr>
            <w:r>
              <w:rPr>
                <w:rFonts w:ascii="Times New Roman" w:hAnsi="Times New Roman" w:eastAsia="仿宋_GB2312"/>
                <w:color w:val="000000"/>
                <w:sz w:val="24"/>
              </w:rPr>
              <w:t>2</w:t>
            </w:r>
          </w:p>
        </w:tc>
        <w:tc>
          <w:tcPr>
            <w:tcW w:w="714" w:type="pct"/>
            <w:vAlign w:val="center"/>
          </w:tcPr>
          <w:p w14:paraId="2D550708">
            <w:pPr>
              <w:jc w:val="center"/>
              <w:rPr>
                <w:rFonts w:ascii="Times New Roman" w:hAnsi="Times New Roman" w:eastAsia="仿宋_GB2312"/>
                <w:sz w:val="24"/>
              </w:rPr>
            </w:pPr>
            <w:r>
              <w:rPr>
                <w:rFonts w:ascii="Times New Roman" w:hAnsi="Times New Roman" w:eastAsia="仿宋_GB2312"/>
                <w:sz w:val="24"/>
              </w:rPr>
              <w:t>2019</w:t>
            </w:r>
          </w:p>
        </w:tc>
        <w:tc>
          <w:tcPr>
            <w:tcW w:w="1288" w:type="pct"/>
            <w:vAlign w:val="center"/>
          </w:tcPr>
          <w:p w14:paraId="6BAB5887">
            <w:pPr>
              <w:jc w:val="center"/>
              <w:rPr>
                <w:rFonts w:ascii="Times New Roman" w:hAnsi="Times New Roman" w:eastAsia="仿宋_GB2312"/>
                <w:sz w:val="24"/>
              </w:rPr>
            </w:pPr>
            <w:r>
              <w:rPr>
                <w:rFonts w:ascii="Times New Roman" w:hAnsi="Times New Roman" w:eastAsia="仿宋_GB2312"/>
                <w:color w:val="000000"/>
                <w:sz w:val="24"/>
              </w:rPr>
              <w:t>xxx设备</w:t>
            </w:r>
          </w:p>
        </w:tc>
        <w:tc>
          <w:tcPr>
            <w:tcW w:w="911" w:type="pct"/>
            <w:vAlign w:val="center"/>
          </w:tcPr>
          <w:p w14:paraId="5808D020">
            <w:pPr>
              <w:jc w:val="center"/>
              <w:rPr>
                <w:rFonts w:ascii="Times New Roman" w:hAnsi="Times New Roman" w:eastAsia="仿宋_GB2312"/>
                <w:sz w:val="24"/>
              </w:rPr>
            </w:pPr>
            <w:r>
              <w:rPr>
                <w:rFonts w:ascii="Times New Roman" w:hAnsi="Times New Roman" w:eastAsia="仿宋_GB2312"/>
                <w:sz w:val="24"/>
              </w:rPr>
              <w:t>否</w:t>
            </w:r>
          </w:p>
        </w:tc>
        <w:tc>
          <w:tcPr>
            <w:tcW w:w="700" w:type="pct"/>
            <w:vAlign w:val="center"/>
          </w:tcPr>
          <w:p w14:paraId="1A959754">
            <w:pPr>
              <w:jc w:val="center"/>
              <w:rPr>
                <w:rFonts w:ascii="Times New Roman" w:hAnsi="Times New Roman" w:eastAsia="仿宋_GB2312"/>
                <w:sz w:val="24"/>
              </w:rPr>
            </w:pPr>
            <w:r>
              <w:rPr>
                <w:rFonts w:ascii="Times New Roman" w:hAnsi="Times New Roman" w:eastAsia="仿宋_GB2312"/>
                <w:sz w:val="24"/>
              </w:rPr>
              <w:t>800.00</w:t>
            </w:r>
          </w:p>
        </w:tc>
        <w:tc>
          <w:tcPr>
            <w:tcW w:w="832" w:type="pct"/>
            <w:vAlign w:val="center"/>
          </w:tcPr>
          <w:p w14:paraId="3A20691D">
            <w:pPr>
              <w:jc w:val="center"/>
              <w:rPr>
                <w:rFonts w:ascii="Times New Roman" w:hAnsi="Times New Roman" w:eastAsia="仿宋_GB2312"/>
                <w:sz w:val="24"/>
              </w:rPr>
            </w:pPr>
            <w:r>
              <w:rPr>
                <w:rFonts w:ascii="Times New Roman" w:hAnsi="Times New Roman" w:eastAsia="仿宋_GB2312"/>
                <w:sz w:val="24"/>
              </w:rPr>
              <w:t>/</w:t>
            </w:r>
          </w:p>
        </w:tc>
      </w:tr>
      <w:tr w14:paraId="44B6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14:paraId="12ECA85E">
            <w:pPr>
              <w:jc w:val="center"/>
              <w:rPr>
                <w:rFonts w:ascii="Times New Roman" w:hAnsi="Times New Roman" w:eastAsia="仿宋_GB2312"/>
                <w:sz w:val="24"/>
              </w:rPr>
            </w:pPr>
            <w:r>
              <w:rPr>
                <w:rFonts w:ascii="Times New Roman" w:hAnsi="Times New Roman" w:eastAsia="仿宋_GB2312"/>
                <w:color w:val="000000"/>
                <w:sz w:val="24"/>
              </w:rPr>
              <w:t>合计</w:t>
            </w:r>
          </w:p>
        </w:tc>
        <w:tc>
          <w:tcPr>
            <w:tcW w:w="714" w:type="pct"/>
          </w:tcPr>
          <w:p w14:paraId="3CE0736E">
            <w:pPr>
              <w:rPr>
                <w:rFonts w:ascii="Times New Roman" w:hAnsi="Times New Roman" w:eastAsia="仿宋_GB2312"/>
                <w:sz w:val="24"/>
              </w:rPr>
            </w:pPr>
          </w:p>
        </w:tc>
        <w:tc>
          <w:tcPr>
            <w:tcW w:w="1288" w:type="pct"/>
          </w:tcPr>
          <w:p w14:paraId="64DD550B">
            <w:pPr>
              <w:rPr>
                <w:rFonts w:ascii="Times New Roman" w:hAnsi="Times New Roman" w:eastAsia="仿宋_GB2312"/>
                <w:sz w:val="24"/>
              </w:rPr>
            </w:pPr>
          </w:p>
        </w:tc>
        <w:tc>
          <w:tcPr>
            <w:tcW w:w="911" w:type="pct"/>
          </w:tcPr>
          <w:p w14:paraId="3E191E6D">
            <w:pPr>
              <w:rPr>
                <w:rFonts w:ascii="Times New Roman" w:hAnsi="Times New Roman" w:eastAsia="仿宋_GB2312"/>
                <w:sz w:val="24"/>
              </w:rPr>
            </w:pPr>
          </w:p>
        </w:tc>
        <w:tc>
          <w:tcPr>
            <w:tcW w:w="700" w:type="pct"/>
            <w:vAlign w:val="center"/>
          </w:tcPr>
          <w:p w14:paraId="535E8443">
            <w:pPr>
              <w:jc w:val="center"/>
              <w:rPr>
                <w:rFonts w:ascii="Times New Roman" w:hAnsi="Times New Roman" w:eastAsia="仿宋_GB2312"/>
                <w:sz w:val="24"/>
              </w:rPr>
            </w:pPr>
            <w:r>
              <w:rPr>
                <w:rFonts w:ascii="Times New Roman" w:hAnsi="Times New Roman" w:eastAsia="仿宋_GB2312"/>
                <w:sz w:val="24"/>
              </w:rPr>
              <w:t>1000.00</w:t>
            </w:r>
          </w:p>
        </w:tc>
        <w:tc>
          <w:tcPr>
            <w:tcW w:w="832" w:type="pct"/>
          </w:tcPr>
          <w:p w14:paraId="4FF7EB16">
            <w:pPr>
              <w:rPr>
                <w:rFonts w:ascii="Times New Roman" w:hAnsi="Times New Roman" w:eastAsia="仿宋_GB2312"/>
                <w:sz w:val="24"/>
              </w:rPr>
            </w:pPr>
          </w:p>
        </w:tc>
      </w:tr>
      <w:tr w14:paraId="6B7E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5CC693F3">
            <w:pPr>
              <w:rPr>
                <w:rFonts w:ascii="Times New Roman" w:hAnsi="Times New Roman" w:eastAsia="仿宋_GB2312"/>
                <w:sz w:val="24"/>
              </w:rPr>
            </w:pPr>
            <w:r>
              <w:rPr>
                <w:rFonts w:ascii="Times New Roman" w:hAnsi="Times New Roman" w:eastAsia="仿宋_GB2312"/>
                <w:sz w:val="24"/>
              </w:rPr>
              <w:t>备注：</w:t>
            </w:r>
          </w:p>
        </w:tc>
      </w:tr>
    </w:tbl>
    <w:p w14:paraId="72177AA8">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新增设施排放量为1000.00吨，是基准年份排放量的5.88%，新增设施对应的产值为xxxx万元。此信息供新增设施发放配额参考。</w:t>
      </w:r>
    </w:p>
    <w:p w14:paraId="47B1C77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203E0CE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由于天然气表和电表分别为燃气公司及电力公司管控，因此未能核查这些仪表的检定信息。</w:t>
      </w:r>
    </w:p>
    <w:p w14:paraId="7E92B406">
      <w:pPr>
        <w:spacing w:after="0" w:line="560" w:lineRule="exact"/>
        <w:ind w:firstLine="640" w:firstLineChars="200"/>
        <w:rPr>
          <w:rFonts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p>
    <w:p w14:paraId="328AB5DA">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交通运输企业</w:t>
      </w:r>
    </w:p>
    <w:p w14:paraId="194E92C5">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度二氧化碳排放的核查工作。核查范围包括排放单位所有在北京市辖区内的运营系统以及直接为营运车辆服务的辅助系统导致的二氧化碳直接排放和二氧化碳间接排放。</w:t>
      </w:r>
    </w:p>
    <w:p w14:paraId="7D35D5F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36F19CB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142181A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核查组确认所有不符合已全部关闭，排放单位的核算与报告均符合方法学《交通运输企业排放核算和报告</w:t>
      </w:r>
      <w:r>
        <w:rPr>
          <w:rFonts w:hint="eastAsia" w:ascii="Times New Roman" w:hAnsi="Times New Roman" w:eastAsia="仿宋_GB2312"/>
          <w:sz w:val="32"/>
          <w:szCs w:val="32"/>
        </w:rPr>
        <w:t>指南</w:t>
      </w:r>
      <w:r>
        <w:rPr>
          <w:rFonts w:ascii="Times New Roman" w:hAnsi="Times New Roman" w:eastAsia="仿宋_GB2312"/>
          <w:sz w:val="32"/>
          <w:szCs w:val="32"/>
        </w:rPr>
        <w:t>》的要求，核查组对本排放报告出具肯定的核查结论。</w:t>
      </w:r>
    </w:p>
    <w:p w14:paraId="4C2E70F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17D1202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经核查排放量与最终排放报告中的一致。经核查的排放量如下：</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894"/>
        <w:gridCol w:w="1667"/>
        <w:gridCol w:w="1753"/>
        <w:gridCol w:w="1688"/>
      </w:tblGrid>
      <w:tr w14:paraId="29F2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14:paraId="5DE8CF1A">
            <w:pPr>
              <w:jc w:val="center"/>
              <w:rPr>
                <w:rFonts w:ascii="Times New Roman" w:hAnsi="Times New Roman" w:eastAsia="仿宋_GB2312"/>
                <w:sz w:val="24"/>
              </w:rPr>
            </w:pPr>
            <w:r>
              <w:rPr>
                <w:rFonts w:ascii="Times New Roman" w:hAnsi="Times New Roman" w:eastAsia="仿宋_GB2312"/>
                <w:sz w:val="24"/>
              </w:rPr>
              <w:t>排放设施</w:t>
            </w:r>
          </w:p>
        </w:tc>
        <w:tc>
          <w:tcPr>
            <w:tcW w:w="1111" w:type="pct"/>
            <w:vAlign w:val="center"/>
          </w:tcPr>
          <w:p w14:paraId="68527BDC">
            <w:pPr>
              <w:jc w:val="center"/>
              <w:rPr>
                <w:rFonts w:ascii="Times New Roman" w:hAnsi="Times New Roman" w:eastAsia="仿宋_GB2312"/>
                <w:sz w:val="24"/>
              </w:rPr>
            </w:pPr>
            <w:r>
              <w:rPr>
                <w:rFonts w:ascii="Times New Roman" w:hAnsi="Times New Roman" w:eastAsia="仿宋_GB2312"/>
                <w:sz w:val="24"/>
              </w:rPr>
              <w:t>化石燃料燃烧排放量</w:t>
            </w:r>
          </w:p>
          <w:p w14:paraId="3451DCE6">
            <w:pPr>
              <w:jc w:val="center"/>
              <w:rPr>
                <w:rFonts w:ascii="Times New Roman" w:hAnsi="Times New Roman" w:eastAsia="仿宋_GB2312"/>
                <w:sz w:val="24"/>
              </w:rPr>
            </w:pPr>
            <w:r>
              <w:rPr>
                <w:rFonts w:ascii="Times New Roman" w:hAnsi="Times New Roman" w:eastAsia="仿宋_GB2312"/>
                <w:sz w:val="24"/>
              </w:rPr>
              <w:t>（tCO2）</w:t>
            </w:r>
          </w:p>
        </w:tc>
        <w:tc>
          <w:tcPr>
            <w:tcW w:w="978" w:type="pct"/>
            <w:vAlign w:val="center"/>
          </w:tcPr>
          <w:p w14:paraId="71A8CA72">
            <w:pPr>
              <w:jc w:val="center"/>
              <w:rPr>
                <w:rFonts w:ascii="Times New Roman" w:hAnsi="Times New Roman" w:eastAsia="仿宋_GB2312"/>
                <w:sz w:val="24"/>
              </w:rPr>
            </w:pPr>
            <w:r>
              <w:rPr>
                <w:rFonts w:ascii="Times New Roman" w:hAnsi="Times New Roman" w:eastAsia="仿宋_GB2312"/>
                <w:sz w:val="24"/>
              </w:rPr>
              <w:t>过程排放量</w:t>
            </w:r>
          </w:p>
          <w:p w14:paraId="3B9D1D69">
            <w:pPr>
              <w:jc w:val="center"/>
              <w:rPr>
                <w:rFonts w:ascii="Times New Roman" w:hAnsi="Times New Roman" w:eastAsia="仿宋_GB2312"/>
                <w:sz w:val="24"/>
              </w:rPr>
            </w:pPr>
            <w:r>
              <w:rPr>
                <w:rFonts w:ascii="Times New Roman" w:hAnsi="Times New Roman" w:eastAsia="仿宋_GB2312"/>
                <w:sz w:val="24"/>
              </w:rPr>
              <w:t>（tCO2）</w:t>
            </w:r>
          </w:p>
        </w:tc>
        <w:tc>
          <w:tcPr>
            <w:tcW w:w="1028" w:type="pct"/>
            <w:vAlign w:val="center"/>
          </w:tcPr>
          <w:p w14:paraId="65150EF9">
            <w:pPr>
              <w:jc w:val="center"/>
              <w:rPr>
                <w:rFonts w:ascii="Times New Roman" w:hAnsi="Times New Roman" w:eastAsia="仿宋_GB2312"/>
                <w:sz w:val="24"/>
              </w:rPr>
            </w:pPr>
            <w:r>
              <w:rPr>
                <w:rFonts w:ascii="Times New Roman" w:hAnsi="Times New Roman" w:eastAsia="仿宋_GB2312"/>
                <w:sz w:val="24"/>
              </w:rPr>
              <w:t>间接排放量</w:t>
            </w:r>
          </w:p>
          <w:p w14:paraId="4B2AEF83">
            <w:pPr>
              <w:jc w:val="center"/>
              <w:rPr>
                <w:rFonts w:ascii="Times New Roman" w:hAnsi="Times New Roman" w:eastAsia="仿宋_GB2312"/>
                <w:sz w:val="24"/>
              </w:rPr>
            </w:pPr>
            <w:r>
              <w:rPr>
                <w:rFonts w:ascii="Times New Roman" w:hAnsi="Times New Roman" w:eastAsia="仿宋_GB2312"/>
                <w:sz w:val="24"/>
              </w:rPr>
              <w:t>（tCO2）</w:t>
            </w:r>
          </w:p>
        </w:tc>
        <w:tc>
          <w:tcPr>
            <w:tcW w:w="990" w:type="pct"/>
            <w:vAlign w:val="center"/>
          </w:tcPr>
          <w:p w14:paraId="6B382DC2">
            <w:pPr>
              <w:jc w:val="center"/>
              <w:rPr>
                <w:rFonts w:ascii="Times New Roman" w:hAnsi="Times New Roman" w:eastAsia="仿宋_GB2312"/>
                <w:sz w:val="24"/>
              </w:rPr>
            </w:pPr>
            <w:r>
              <w:rPr>
                <w:rFonts w:ascii="Times New Roman" w:hAnsi="Times New Roman" w:eastAsia="仿宋_GB2312"/>
                <w:sz w:val="24"/>
              </w:rPr>
              <w:t>总排放量</w:t>
            </w:r>
          </w:p>
          <w:p w14:paraId="53E68558">
            <w:pPr>
              <w:jc w:val="center"/>
              <w:rPr>
                <w:rFonts w:ascii="Times New Roman" w:hAnsi="Times New Roman" w:eastAsia="仿宋_GB2312"/>
                <w:sz w:val="24"/>
              </w:rPr>
            </w:pPr>
            <w:r>
              <w:rPr>
                <w:rFonts w:ascii="Times New Roman" w:hAnsi="Times New Roman" w:eastAsia="仿宋_GB2312"/>
                <w:sz w:val="24"/>
              </w:rPr>
              <w:t>（tCO2）</w:t>
            </w:r>
          </w:p>
        </w:tc>
      </w:tr>
      <w:tr w14:paraId="6611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14:paraId="754CD22C">
            <w:pPr>
              <w:jc w:val="center"/>
              <w:rPr>
                <w:rFonts w:ascii="Times New Roman" w:hAnsi="Times New Roman" w:eastAsia="仿宋_GB2312"/>
                <w:sz w:val="24"/>
              </w:rPr>
            </w:pPr>
            <w:r>
              <w:rPr>
                <w:rFonts w:ascii="Times New Roman" w:hAnsi="Times New Roman" w:eastAsia="仿宋_GB2312"/>
                <w:sz w:val="24"/>
              </w:rPr>
              <w:t>移动设施</w:t>
            </w:r>
          </w:p>
        </w:tc>
        <w:tc>
          <w:tcPr>
            <w:tcW w:w="1894" w:type="dxa"/>
            <w:vAlign w:val="center"/>
          </w:tcPr>
          <w:p w14:paraId="58E05D7D">
            <w:pPr>
              <w:jc w:val="center"/>
              <w:textAlignment w:val="center"/>
              <w:rPr>
                <w:rFonts w:ascii="Times New Roman" w:hAnsi="Times New Roman" w:eastAsia="仿宋_GB2312"/>
                <w:sz w:val="24"/>
              </w:rPr>
            </w:pPr>
            <w:r>
              <w:rPr>
                <w:rFonts w:ascii="Times New Roman" w:hAnsi="Times New Roman"/>
                <w:color w:val="000000"/>
                <w:sz w:val="24"/>
              </w:rPr>
              <w:t xml:space="preserve">34000.00 </w:t>
            </w:r>
          </w:p>
        </w:tc>
        <w:tc>
          <w:tcPr>
            <w:tcW w:w="1667" w:type="dxa"/>
            <w:vAlign w:val="center"/>
          </w:tcPr>
          <w:p w14:paraId="52F04E3A">
            <w:pPr>
              <w:jc w:val="center"/>
              <w:textAlignment w:val="center"/>
              <w:rPr>
                <w:rFonts w:ascii="Times New Roman" w:hAnsi="Times New Roman" w:eastAsia="仿宋_GB2312"/>
                <w:sz w:val="24"/>
              </w:rPr>
            </w:pPr>
            <w:r>
              <w:rPr>
                <w:rFonts w:ascii="Times New Roman" w:hAnsi="Times New Roman"/>
                <w:color w:val="000000"/>
                <w:sz w:val="24"/>
              </w:rPr>
              <w:t xml:space="preserve">20.00 </w:t>
            </w:r>
          </w:p>
        </w:tc>
        <w:tc>
          <w:tcPr>
            <w:tcW w:w="1753" w:type="dxa"/>
            <w:vAlign w:val="center"/>
          </w:tcPr>
          <w:p w14:paraId="0A38C688">
            <w:pPr>
              <w:jc w:val="center"/>
              <w:textAlignment w:val="center"/>
              <w:rPr>
                <w:rFonts w:ascii="Times New Roman" w:hAnsi="Times New Roman" w:eastAsia="仿宋_GB2312"/>
                <w:sz w:val="24"/>
              </w:rPr>
            </w:pPr>
            <w:r>
              <w:rPr>
                <w:rFonts w:ascii="Times New Roman" w:hAnsi="Times New Roman"/>
                <w:color w:val="000000"/>
                <w:sz w:val="24"/>
              </w:rPr>
              <w:t xml:space="preserve">1000.00 </w:t>
            </w:r>
          </w:p>
        </w:tc>
        <w:tc>
          <w:tcPr>
            <w:tcW w:w="1688" w:type="dxa"/>
            <w:vAlign w:val="center"/>
          </w:tcPr>
          <w:p w14:paraId="0DA4FDE6">
            <w:pPr>
              <w:jc w:val="center"/>
              <w:textAlignment w:val="center"/>
              <w:rPr>
                <w:rFonts w:ascii="Times New Roman" w:hAnsi="Times New Roman" w:eastAsia="仿宋_GB2312"/>
                <w:sz w:val="24"/>
              </w:rPr>
            </w:pPr>
            <w:r>
              <w:rPr>
                <w:rFonts w:ascii="Times New Roman" w:hAnsi="Times New Roman"/>
                <w:color w:val="000000"/>
                <w:sz w:val="24"/>
              </w:rPr>
              <w:t xml:space="preserve">35020.00 </w:t>
            </w:r>
          </w:p>
        </w:tc>
      </w:tr>
      <w:tr w14:paraId="3801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14:paraId="3BF7D130">
            <w:pPr>
              <w:jc w:val="center"/>
              <w:rPr>
                <w:rFonts w:ascii="Times New Roman" w:hAnsi="Times New Roman" w:eastAsia="仿宋_GB2312"/>
                <w:sz w:val="24"/>
              </w:rPr>
            </w:pPr>
            <w:r>
              <w:rPr>
                <w:rFonts w:ascii="Times New Roman" w:hAnsi="Times New Roman" w:eastAsia="仿宋_GB2312"/>
                <w:sz w:val="24"/>
              </w:rPr>
              <w:t>固定设施</w:t>
            </w:r>
          </w:p>
        </w:tc>
        <w:tc>
          <w:tcPr>
            <w:tcW w:w="1894" w:type="dxa"/>
            <w:vAlign w:val="center"/>
          </w:tcPr>
          <w:p w14:paraId="1352E09A">
            <w:pPr>
              <w:jc w:val="center"/>
              <w:textAlignment w:val="center"/>
              <w:rPr>
                <w:rFonts w:ascii="Times New Roman" w:hAnsi="Times New Roman" w:eastAsia="仿宋_GB2312"/>
                <w:sz w:val="24"/>
              </w:rPr>
            </w:pPr>
            <w:r>
              <w:rPr>
                <w:rFonts w:ascii="Times New Roman" w:hAnsi="Times New Roman"/>
                <w:color w:val="000000"/>
                <w:sz w:val="24"/>
              </w:rPr>
              <w:t xml:space="preserve">0.00 </w:t>
            </w:r>
          </w:p>
        </w:tc>
        <w:tc>
          <w:tcPr>
            <w:tcW w:w="1667" w:type="dxa"/>
            <w:vAlign w:val="center"/>
          </w:tcPr>
          <w:p w14:paraId="74F64D11">
            <w:pPr>
              <w:jc w:val="center"/>
              <w:textAlignment w:val="center"/>
              <w:rPr>
                <w:rFonts w:ascii="Times New Roman" w:hAnsi="Times New Roman" w:eastAsia="仿宋_GB2312"/>
                <w:sz w:val="24"/>
              </w:rPr>
            </w:pPr>
            <w:r>
              <w:rPr>
                <w:rFonts w:ascii="Times New Roman" w:hAnsi="Times New Roman"/>
                <w:color w:val="000000"/>
                <w:sz w:val="24"/>
              </w:rPr>
              <w:t xml:space="preserve">0.00 </w:t>
            </w:r>
          </w:p>
        </w:tc>
        <w:tc>
          <w:tcPr>
            <w:tcW w:w="1753" w:type="dxa"/>
            <w:vAlign w:val="center"/>
          </w:tcPr>
          <w:p w14:paraId="6A550971">
            <w:pPr>
              <w:jc w:val="center"/>
              <w:textAlignment w:val="center"/>
              <w:rPr>
                <w:rFonts w:ascii="Times New Roman" w:hAnsi="Times New Roman" w:eastAsia="仿宋_GB2312"/>
                <w:sz w:val="24"/>
              </w:rPr>
            </w:pPr>
            <w:r>
              <w:rPr>
                <w:rFonts w:ascii="Times New Roman" w:hAnsi="Times New Roman"/>
                <w:color w:val="000000"/>
                <w:sz w:val="24"/>
              </w:rPr>
              <w:t xml:space="preserve">300.00 </w:t>
            </w:r>
          </w:p>
        </w:tc>
        <w:tc>
          <w:tcPr>
            <w:tcW w:w="1688" w:type="dxa"/>
            <w:vAlign w:val="center"/>
          </w:tcPr>
          <w:p w14:paraId="4AE16908">
            <w:pPr>
              <w:jc w:val="center"/>
              <w:textAlignment w:val="center"/>
              <w:rPr>
                <w:rFonts w:ascii="Times New Roman" w:hAnsi="Times New Roman" w:eastAsia="仿宋_GB2312"/>
                <w:sz w:val="24"/>
              </w:rPr>
            </w:pPr>
            <w:r>
              <w:rPr>
                <w:rFonts w:ascii="Times New Roman" w:hAnsi="Times New Roman"/>
                <w:color w:val="000000"/>
                <w:sz w:val="24"/>
              </w:rPr>
              <w:t xml:space="preserve">322.20 </w:t>
            </w:r>
          </w:p>
        </w:tc>
      </w:tr>
      <w:tr w14:paraId="0C27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vAlign w:val="center"/>
          </w:tcPr>
          <w:p w14:paraId="009BE458">
            <w:pPr>
              <w:jc w:val="center"/>
              <w:rPr>
                <w:rFonts w:ascii="Times New Roman" w:hAnsi="Times New Roman" w:eastAsia="仿宋_GB2312"/>
                <w:sz w:val="24"/>
              </w:rPr>
            </w:pPr>
            <w:r>
              <w:rPr>
                <w:rFonts w:ascii="Times New Roman" w:hAnsi="Times New Roman" w:eastAsia="仿宋_GB2312"/>
                <w:sz w:val="24"/>
              </w:rPr>
              <w:t>合计</w:t>
            </w:r>
          </w:p>
        </w:tc>
        <w:tc>
          <w:tcPr>
            <w:tcW w:w="1894" w:type="dxa"/>
            <w:vAlign w:val="center"/>
          </w:tcPr>
          <w:p w14:paraId="287BCAF5">
            <w:pPr>
              <w:jc w:val="center"/>
              <w:textAlignment w:val="center"/>
              <w:rPr>
                <w:rFonts w:ascii="Times New Roman" w:hAnsi="Times New Roman" w:eastAsia="仿宋_GB2312"/>
                <w:sz w:val="24"/>
              </w:rPr>
            </w:pPr>
            <w:r>
              <w:rPr>
                <w:rFonts w:ascii="Times New Roman" w:hAnsi="Times New Roman"/>
                <w:color w:val="000000"/>
                <w:sz w:val="24"/>
              </w:rPr>
              <w:t xml:space="preserve">34000.00 </w:t>
            </w:r>
          </w:p>
        </w:tc>
        <w:tc>
          <w:tcPr>
            <w:tcW w:w="1667" w:type="dxa"/>
            <w:vAlign w:val="center"/>
          </w:tcPr>
          <w:p w14:paraId="4E489B2A">
            <w:pPr>
              <w:jc w:val="center"/>
              <w:textAlignment w:val="center"/>
              <w:rPr>
                <w:rFonts w:ascii="Times New Roman" w:hAnsi="Times New Roman" w:eastAsia="仿宋_GB2312"/>
                <w:sz w:val="24"/>
              </w:rPr>
            </w:pPr>
            <w:r>
              <w:rPr>
                <w:rFonts w:ascii="Times New Roman" w:hAnsi="Times New Roman"/>
                <w:color w:val="000000"/>
                <w:sz w:val="24"/>
              </w:rPr>
              <w:t xml:space="preserve">20.00 </w:t>
            </w:r>
          </w:p>
        </w:tc>
        <w:tc>
          <w:tcPr>
            <w:tcW w:w="1753" w:type="dxa"/>
            <w:vAlign w:val="center"/>
          </w:tcPr>
          <w:p w14:paraId="38E99921">
            <w:pPr>
              <w:jc w:val="center"/>
              <w:textAlignment w:val="center"/>
              <w:rPr>
                <w:rFonts w:ascii="Times New Roman" w:hAnsi="Times New Roman" w:eastAsia="仿宋_GB2312"/>
                <w:sz w:val="24"/>
              </w:rPr>
            </w:pPr>
            <w:r>
              <w:rPr>
                <w:rFonts w:ascii="Times New Roman" w:hAnsi="Times New Roman"/>
                <w:color w:val="000000"/>
                <w:sz w:val="24"/>
              </w:rPr>
              <w:t xml:space="preserve">1300.00 </w:t>
            </w:r>
          </w:p>
        </w:tc>
        <w:tc>
          <w:tcPr>
            <w:tcW w:w="1688" w:type="dxa"/>
          </w:tcPr>
          <w:p w14:paraId="71A46B18">
            <w:pPr>
              <w:jc w:val="center"/>
              <w:textAlignment w:val="top"/>
              <w:rPr>
                <w:rFonts w:ascii="Times New Roman" w:hAnsi="Times New Roman" w:eastAsia="仿宋_GB2312"/>
                <w:sz w:val="24"/>
              </w:rPr>
            </w:pPr>
            <w:r>
              <w:rPr>
                <w:rFonts w:ascii="Times New Roman" w:hAnsi="Times New Roman"/>
                <w:color w:val="000000"/>
                <w:sz w:val="24"/>
              </w:rPr>
              <w:t xml:space="preserve">35320.00 </w:t>
            </w:r>
          </w:p>
        </w:tc>
      </w:tr>
    </w:tbl>
    <w:p w14:paraId="2B13A3E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排放单位固定设施建筑面积和移动设施的运输总里程与最终排放报告中一致。经核查的固定设施建筑面积为xxxx平方米，移动设施运输总里程为xxxx万公里。</w:t>
      </w:r>
    </w:p>
    <w:p w14:paraId="120A938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3.排放量排放量及活动水平的原因说明</w:t>
      </w:r>
    </w:p>
    <w:p w14:paraId="5E45228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排放单位本年度排放量相比上年度排放量增加了4008.00吨/12.80%，其中</w:t>
      </w:r>
      <w:r>
        <w:rPr>
          <w:rFonts w:hint="eastAsia" w:ascii="Times New Roman" w:hAnsi="Times New Roman" w:eastAsia="仿宋_GB2312"/>
          <w:sz w:val="32"/>
          <w:szCs w:val="32"/>
        </w:rPr>
        <w:t>化石燃料燃烧</w:t>
      </w:r>
      <w:r>
        <w:rPr>
          <w:rFonts w:ascii="Times New Roman" w:hAnsi="Times New Roman" w:eastAsia="仿宋_GB2312"/>
          <w:sz w:val="32"/>
          <w:szCs w:val="32"/>
        </w:rPr>
        <w:t>排放量增加了3800.00吨/12.58%，过程排放量增加了8.00吨/66.67%</w:t>
      </w:r>
      <w:r>
        <w:rPr>
          <w:rFonts w:hint="eastAsia" w:ascii="Times New Roman" w:hAnsi="Times New Roman" w:eastAsia="仿宋_GB2312"/>
          <w:sz w:val="32"/>
          <w:szCs w:val="32"/>
        </w:rPr>
        <w:t>，</w:t>
      </w:r>
      <w:r>
        <w:rPr>
          <w:rFonts w:ascii="Times New Roman" w:hAnsi="Times New Roman" w:eastAsia="仿宋_GB2312"/>
          <w:sz w:val="32"/>
          <w:szCs w:val="32"/>
        </w:rPr>
        <w:t>间接排放量增加了200.00吨/18.18%。主要原因是排放单位客运里程数增加10.44%，增加了运营车辆的数量，导致排放量上升明显。</w:t>
      </w:r>
    </w:p>
    <w:p w14:paraId="0E98D91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本年度排放量相比历史基准年份排放量相比增加4008.00吨，增加比例为12.80%，原因为客运里程数增加了xxx万公里。</w:t>
      </w:r>
    </w:p>
    <w:p w14:paraId="33E19A3C">
      <w:pPr>
        <w:spacing w:after="0" w:line="560" w:lineRule="exact"/>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4997" w:type="pct"/>
        <w:tblInd w:w="0" w:type="dxa"/>
        <w:tblLayout w:type="autofit"/>
        <w:tblCellMar>
          <w:top w:w="0" w:type="dxa"/>
          <w:left w:w="108" w:type="dxa"/>
          <w:bottom w:w="0" w:type="dxa"/>
          <w:right w:w="108" w:type="dxa"/>
        </w:tblCellMar>
      </w:tblPr>
      <w:tblGrid>
        <w:gridCol w:w="1411"/>
        <w:gridCol w:w="1411"/>
        <w:gridCol w:w="1798"/>
        <w:gridCol w:w="1948"/>
        <w:gridCol w:w="1949"/>
      </w:tblGrid>
      <w:tr w14:paraId="0C0058F9">
        <w:tblPrEx>
          <w:tblCellMar>
            <w:top w:w="0" w:type="dxa"/>
            <w:left w:w="108" w:type="dxa"/>
            <w:bottom w:w="0" w:type="dxa"/>
            <w:right w:w="108" w:type="dxa"/>
          </w:tblCellMar>
        </w:tblPrEx>
        <w:trPr>
          <w:trHeight w:val="730" w:hRule="atLeast"/>
        </w:trPr>
        <w:tc>
          <w:tcPr>
            <w:tcW w:w="828" w:type="pct"/>
            <w:tcBorders>
              <w:top w:val="single" w:color="auto" w:sz="4" w:space="0"/>
              <w:left w:val="single" w:color="auto" w:sz="4" w:space="0"/>
              <w:bottom w:val="single" w:color="auto" w:sz="4" w:space="0"/>
              <w:right w:val="single" w:color="auto" w:sz="4" w:space="0"/>
            </w:tcBorders>
            <w:vAlign w:val="center"/>
          </w:tcPr>
          <w:p w14:paraId="09290F4B">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828" w:type="pct"/>
            <w:tcBorders>
              <w:top w:val="single" w:color="auto" w:sz="4" w:space="0"/>
              <w:left w:val="nil"/>
              <w:bottom w:val="single" w:color="auto" w:sz="4" w:space="0"/>
              <w:right w:val="single" w:color="auto" w:sz="4" w:space="0"/>
            </w:tcBorders>
            <w:vAlign w:val="center"/>
          </w:tcPr>
          <w:p w14:paraId="4782F05F">
            <w:pPr>
              <w:jc w:val="center"/>
              <w:rPr>
                <w:rFonts w:ascii="Times New Roman" w:hAnsi="Times New Roman" w:eastAsia="仿宋_GB2312"/>
                <w:color w:val="000000"/>
                <w:sz w:val="24"/>
              </w:rPr>
            </w:pPr>
            <w:r>
              <w:rPr>
                <w:rFonts w:ascii="Times New Roman" w:hAnsi="Times New Roman" w:eastAsia="仿宋_GB2312"/>
                <w:color w:val="000000"/>
                <w:sz w:val="24"/>
              </w:rPr>
              <w:t>化石燃料燃烧排放量（tCO2）</w:t>
            </w:r>
          </w:p>
        </w:tc>
        <w:tc>
          <w:tcPr>
            <w:tcW w:w="1055" w:type="pct"/>
            <w:tcBorders>
              <w:top w:val="single" w:color="auto" w:sz="4" w:space="0"/>
              <w:left w:val="nil"/>
              <w:bottom w:val="single" w:color="auto" w:sz="4" w:space="0"/>
              <w:right w:val="single" w:color="auto" w:sz="4" w:space="0"/>
            </w:tcBorders>
            <w:vAlign w:val="center"/>
          </w:tcPr>
          <w:p w14:paraId="0126BDCF">
            <w:pPr>
              <w:jc w:val="center"/>
              <w:rPr>
                <w:rFonts w:ascii="Times New Roman" w:hAnsi="Times New Roman" w:eastAsia="仿宋_GB2312"/>
                <w:color w:val="000000"/>
                <w:sz w:val="24"/>
              </w:rPr>
            </w:pPr>
            <w:r>
              <w:rPr>
                <w:rFonts w:ascii="Times New Roman" w:hAnsi="Times New Roman" w:eastAsia="仿宋_GB2312"/>
                <w:color w:val="000000"/>
                <w:sz w:val="24"/>
              </w:rPr>
              <w:t>过程排放量（tCO2）</w:t>
            </w:r>
          </w:p>
        </w:tc>
        <w:tc>
          <w:tcPr>
            <w:tcW w:w="1143" w:type="pct"/>
            <w:tcBorders>
              <w:top w:val="single" w:color="auto" w:sz="4" w:space="0"/>
              <w:left w:val="nil"/>
              <w:bottom w:val="single" w:color="auto" w:sz="4" w:space="0"/>
              <w:right w:val="single" w:color="auto" w:sz="4" w:space="0"/>
            </w:tcBorders>
            <w:vAlign w:val="center"/>
          </w:tcPr>
          <w:p w14:paraId="26714DE3">
            <w:pPr>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1143" w:type="pct"/>
            <w:tcBorders>
              <w:top w:val="single" w:color="auto" w:sz="4" w:space="0"/>
              <w:left w:val="nil"/>
              <w:bottom w:val="single" w:color="auto" w:sz="4" w:space="0"/>
              <w:right w:val="single" w:color="auto" w:sz="4" w:space="0"/>
            </w:tcBorders>
            <w:vAlign w:val="center"/>
          </w:tcPr>
          <w:p w14:paraId="617E2785">
            <w:pPr>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3AD21980">
        <w:tblPrEx>
          <w:tblCellMar>
            <w:top w:w="0" w:type="dxa"/>
            <w:left w:w="108" w:type="dxa"/>
            <w:bottom w:w="0" w:type="dxa"/>
            <w:right w:w="108" w:type="dxa"/>
          </w:tblCellMar>
        </w:tblPrEx>
        <w:trPr>
          <w:trHeight w:val="381" w:hRule="atLeast"/>
        </w:trPr>
        <w:tc>
          <w:tcPr>
            <w:tcW w:w="828" w:type="pct"/>
            <w:tcBorders>
              <w:top w:val="single" w:color="auto" w:sz="4" w:space="0"/>
              <w:left w:val="single" w:color="auto" w:sz="4" w:space="0"/>
              <w:bottom w:val="single" w:color="auto" w:sz="4" w:space="0"/>
              <w:right w:val="single" w:color="auto" w:sz="4" w:space="0"/>
            </w:tcBorders>
            <w:noWrap/>
            <w:vAlign w:val="center"/>
          </w:tcPr>
          <w:p w14:paraId="20DC421E">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1411" w:type="dxa"/>
            <w:tcBorders>
              <w:top w:val="nil"/>
              <w:left w:val="nil"/>
              <w:bottom w:val="single" w:color="auto" w:sz="4" w:space="0"/>
              <w:right w:val="single" w:color="auto" w:sz="4" w:space="0"/>
            </w:tcBorders>
            <w:noWrap/>
            <w:vAlign w:val="center"/>
          </w:tcPr>
          <w:p w14:paraId="11E142A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29000.00 </w:t>
            </w:r>
          </w:p>
        </w:tc>
        <w:tc>
          <w:tcPr>
            <w:tcW w:w="1798" w:type="dxa"/>
            <w:tcBorders>
              <w:top w:val="nil"/>
              <w:left w:val="nil"/>
              <w:bottom w:val="single" w:color="auto" w:sz="4" w:space="0"/>
              <w:right w:val="single" w:color="auto" w:sz="4" w:space="0"/>
            </w:tcBorders>
            <w:noWrap/>
            <w:vAlign w:val="center"/>
          </w:tcPr>
          <w:p w14:paraId="3CCF216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4.00 </w:t>
            </w:r>
          </w:p>
        </w:tc>
        <w:tc>
          <w:tcPr>
            <w:tcW w:w="1948" w:type="dxa"/>
            <w:tcBorders>
              <w:top w:val="nil"/>
              <w:left w:val="nil"/>
              <w:bottom w:val="single" w:color="auto" w:sz="4" w:space="0"/>
              <w:right w:val="single" w:color="auto" w:sz="4" w:space="0"/>
            </w:tcBorders>
            <w:vAlign w:val="center"/>
          </w:tcPr>
          <w:p w14:paraId="47E1E622">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900</w:t>
            </w:r>
          </w:p>
        </w:tc>
        <w:tc>
          <w:tcPr>
            <w:tcW w:w="1949" w:type="dxa"/>
            <w:tcBorders>
              <w:top w:val="nil"/>
              <w:left w:val="nil"/>
              <w:bottom w:val="single" w:color="auto" w:sz="4" w:space="0"/>
              <w:right w:val="single" w:color="auto" w:sz="4" w:space="0"/>
            </w:tcBorders>
            <w:vAlign w:val="center"/>
          </w:tcPr>
          <w:p w14:paraId="1F7C157F">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29904.00 </w:t>
            </w:r>
          </w:p>
        </w:tc>
      </w:tr>
      <w:tr w14:paraId="791B2E9D">
        <w:tblPrEx>
          <w:tblCellMar>
            <w:top w:w="0" w:type="dxa"/>
            <w:left w:w="108" w:type="dxa"/>
            <w:bottom w:w="0" w:type="dxa"/>
            <w:right w:w="108" w:type="dxa"/>
          </w:tblCellMar>
        </w:tblPrEx>
        <w:trPr>
          <w:trHeight w:val="347" w:hRule="atLeast"/>
        </w:trPr>
        <w:tc>
          <w:tcPr>
            <w:tcW w:w="828" w:type="pct"/>
            <w:tcBorders>
              <w:top w:val="single" w:color="auto" w:sz="4" w:space="0"/>
              <w:left w:val="single" w:color="auto" w:sz="4" w:space="0"/>
              <w:bottom w:val="single" w:color="auto" w:sz="4" w:space="0"/>
              <w:right w:val="single" w:color="auto" w:sz="4" w:space="0"/>
            </w:tcBorders>
            <w:noWrap/>
            <w:vAlign w:val="center"/>
          </w:tcPr>
          <w:p w14:paraId="2BF561BF">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1411" w:type="dxa"/>
            <w:tcBorders>
              <w:top w:val="nil"/>
              <w:left w:val="nil"/>
              <w:bottom w:val="single" w:color="auto" w:sz="4" w:space="0"/>
              <w:right w:val="single" w:color="auto" w:sz="4" w:space="0"/>
            </w:tcBorders>
            <w:noWrap/>
            <w:vAlign w:val="center"/>
          </w:tcPr>
          <w:p w14:paraId="1FE1EBA5">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29800.00 </w:t>
            </w:r>
          </w:p>
        </w:tc>
        <w:tc>
          <w:tcPr>
            <w:tcW w:w="1798" w:type="dxa"/>
            <w:tcBorders>
              <w:top w:val="nil"/>
              <w:left w:val="nil"/>
              <w:bottom w:val="single" w:color="auto" w:sz="4" w:space="0"/>
              <w:right w:val="single" w:color="auto" w:sz="4" w:space="0"/>
            </w:tcBorders>
            <w:noWrap/>
            <w:vAlign w:val="center"/>
          </w:tcPr>
          <w:p w14:paraId="0759D82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5.00 </w:t>
            </w:r>
          </w:p>
        </w:tc>
        <w:tc>
          <w:tcPr>
            <w:tcW w:w="1948" w:type="dxa"/>
            <w:tcBorders>
              <w:top w:val="nil"/>
              <w:left w:val="nil"/>
              <w:bottom w:val="single" w:color="auto" w:sz="4" w:space="0"/>
              <w:right w:val="single" w:color="auto" w:sz="4" w:space="0"/>
            </w:tcBorders>
            <w:vAlign w:val="center"/>
          </w:tcPr>
          <w:p w14:paraId="224B2F34">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1000</w:t>
            </w:r>
          </w:p>
        </w:tc>
        <w:tc>
          <w:tcPr>
            <w:tcW w:w="1949" w:type="dxa"/>
            <w:tcBorders>
              <w:top w:val="nil"/>
              <w:left w:val="nil"/>
              <w:bottom w:val="single" w:color="auto" w:sz="4" w:space="0"/>
              <w:right w:val="single" w:color="auto" w:sz="4" w:space="0"/>
            </w:tcBorders>
            <w:vAlign w:val="center"/>
          </w:tcPr>
          <w:p w14:paraId="333FDC5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30805.00 </w:t>
            </w:r>
          </w:p>
        </w:tc>
      </w:tr>
      <w:tr w14:paraId="428471A0">
        <w:tblPrEx>
          <w:tblCellMar>
            <w:top w:w="0" w:type="dxa"/>
            <w:left w:w="108" w:type="dxa"/>
            <w:bottom w:w="0" w:type="dxa"/>
            <w:right w:w="108" w:type="dxa"/>
          </w:tblCellMar>
        </w:tblPrEx>
        <w:trPr>
          <w:trHeight w:val="347" w:hRule="atLeast"/>
        </w:trPr>
        <w:tc>
          <w:tcPr>
            <w:tcW w:w="828" w:type="pct"/>
            <w:tcBorders>
              <w:top w:val="single" w:color="auto" w:sz="4" w:space="0"/>
              <w:left w:val="single" w:color="auto" w:sz="4" w:space="0"/>
              <w:bottom w:val="single" w:color="auto" w:sz="4" w:space="0"/>
              <w:right w:val="single" w:color="auto" w:sz="4" w:space="0"/>
            </w:tcBorders>
            <w:noWrap/>
            <w:vAlign w:val="center"/>
          </w:tcPr>
          <w:p w14:paraId="65E45BAF">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1411" w:type="dxa"/>
            <w:tcBorders>
              <w:top w:val="nil"/>
              <w:left w:val="nil"/>
              <w:bottom w:val="single" w:color="auto" w:sz="4" w:space="0"/>
              <w:right w:val="single" w:color="auto" w:sz="4" w:space="0"/>
            </w:tcBorders>
            <w:noWrap/>
            <w:vAlign w:val="center"/>
          </w:tcPr>
          <w:p w14:paraId="3AD1CE3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30200.00 </w:t>
            </w:r>
          </w:p>
        </w:tc>
        <w:tc>
          <w:tcPr>
            <w:tcW w:w="1798" w:type="dxa"/>
            <w:tcBorders>
              <w:top w:val="nil"/>
              <w:left w:val="nil"/>
              <w:bottom w:val="single" w:color="auto" w:sz="4" w:space="0"/>
              <w:right w:val="single" w:color="auto" w:sz="4" w:space="0"/>
            </w:tcBorders>
            <w:noWrap/>
            <w:vAlign w:val="center"/>
          </w:tcPr>
          <w:p w14:paraId="6771869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12.00 </w:t>
            </w:r>
          </w:p>
        </w:tc>
        <w:tc>
          <w:tcPr>
            <w:tcW w:w="1948" w:type="dxa"/>
            <w:tcBorders>
              <w:top w:val="nil"/>
              <w:left w:val="nil"/>
              <w:bottom w:val="single" w:color="auto" w:sz="4" w:space="0"/>
              <w:right w:val="single" w:color="auto" w:sz="4" w:space="0"/>
            </w:tcBorders>
            <w:vAlign w:val="center"/>
          </w:tcPr>
          <w:p w14:paraId="031115A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1100</w:t>
            </w:r>
          </w:p>
        </w:tc>
        <w:tc>
          <w:tcPr>
            <w:tcW w:w="1949" w:type="dxa"/>
            <w:tcBorders>
              <w:top w:val="nil"/>
              <w:left w:val="nil"/>
              <w:bottom w:val="single" w:color="auto" w:sz="4" w:space="0"/>
              <w:right w:val="single" w:color="auto" w:sz="4" w:space="0"/>
            </w:tcBorders>
            <w:vAlign w:val="center"/>
          </w:tcPr>
          <w:p w14:paraId="1403920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31312.00 </w:t>
            </w:r>
          </w:p>
        </w:tc>
      </w:tr>
      <w:tr w14:paraId="590C5211">
        <w:tblPrEx>
          <w:tblCellMar>
            <w:top w:w="0" w:type="dxa"/>
            <w:left w:w="108" w:type="dxa"/>
            <w:bottom w:w="0" w:type="dxa"/>
            <w:right w:w="108" w:type="dxa"/>
          </w:tblCellMar>
        </w:tblPrEx>
        <w:trPr>
          <w:trHeight w:val="347" w:hRule="atLeast"/>
        </w:trPr>
        <w:tc>
          <w:tcPr>
            <w:tcW w:w="828" w:type="pct"/>
            <w:tcBorders>
              <w:top w:val="single" w:color="auto" w:sz="4" w:space="0"/>
              <w:left w:val="single" w:color="auto" w:sz="4" w:space="0"/>
              <w:bottom w:val="single" w:color="auto" w:sz="4" w:space="0"/>
              <w:right w:val="single" w:color="auto" w:sz="4" w:space="0"/>
            </w:tcBorders>
            <w:noWrap/>
            <w:vAlign w:val="center"/>
          </w:tcPr>
          <w:p w14:paraId="5D57A64E">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1411" w:type="dxa"/>
            <w:tcBorders>
              <w:top w:val="single" w:color="auto" w:sz="4" w:space="0"/>
              <w:left w:val="single" w:color="auto" w:sz="4" w:space="0"/>
              <w:bottom w:val="single" w:color="auto" w:sz="4" w:space="0"/>
              <w:right w:val="single" w:color="auto" w:sz="4" w:space="0"/>
            </w:tcBorders>
            <w:noWrap/>
            <w:vAlign w:val="center"/>
          </w:tcPr>
          <w:p w14:paraId="0C8F6CB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34000.00 </w:t>
            </w:r>
          </w:p>
        </w:tc>
        <w:tc>
          <w:tcPr>
            <w:tcW w:w="1798" w:type="dxa"/>
            <w:tcBorders>
              <w:top w:val="single" w:color="auto" w:sz="4" w:space="0"/>
              <w:left w:val="single" w:color="auto" w:sz="4" w:space="0"/>
              <w:bottom w:val="single" w:color="auto" w:sz="4" w:space="0"/>
              <w:right w:val="single" w:color="auto" w:sz="4" w:space="0"/>
            </w:tcBorders>
            <w:noWrap/>
            <w:vAlign w:val="center"/>
          </w:tcPr>
          <w:p w14:paraId="569C978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20.00 </w:t>
            </w:r>
          </w:p>
        </w:tc>
        <w:tc>
          <w:tcPr>
            <w:tcW w:w="1948" w:type="dxa"/>
            <w:tcBorders>
              <w:top w:val="single" w:color="auto" w:sz="4" w:space="0"/>
              <w:left w:val="single" w:color="auto" w:sz="4" w:space="0"/>
              <w:bottom w:val="single" w:color="auto" w:sz="4" w:space="0"/>
              <w:right w:val="single" w:color="auto" w:sz="4" w:space="0"/>
            </w:tcBorders>
            <w:vAlign w:val="center"/>
          </w:tcPr>
          <w:p w14:paraId="1791B936">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1300</w:t>
            </w:r>
          </w:p>
        </w:tc>
        <w:tc>
          <w:tcPr>
            <w:tcW w:w="1949" w:type="dxa"/>
            <w:tcBorders>
              <w:top w:val="single" w:color="auto" w:sz="4" w:space="0"/>
              <w:left w:val="single" w:color="auto" w:sz="4" w:space="0"/>
              <w:bottom w:val="single" w:color="auto" w:sz="4" w:space="0"/>
              <w:right w:val="single" w:color="auto" w:sz="4" w:space="0"/>
            </w:tcBorders>
            <w:vAlign w:val="center"/>
          </w:tcPr>
          <w:p w14:paraId="190F51B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35320.00 </w:t>
            </w:r>
          </w:p>
        </w:tc>
      </w:tr>
    </w:tbl>
    <w:p w14:paraId="000BC7B8">
      <w:pPr>
        <w:rPr>
          <w:rFonts w:ascii="Times New Roman" w:hAnsi="Times New Roman"/>
        </w:rPr>
      </w:pPr>
      <w:r>
        <w:rPr>
          <w:lang w:val="en-US"/>
        </w:rPr>
        <w:drawing>
          <wp:inline distT="0" distB="0" distL="0" distR="0">
            <wp:extent cx="5282565" cy="2540000"/>
            <wp:effectExtent l="0" t="0" r="13335" b="1270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34AB4D">
      <w:pPr>
        <w:spacing w:after="0" w:line="560" w:lineRule="exact"/>
        <w:jc w:val="center"/>
        <w:rPr>
          <w:rFonts w:ascii="Times New Roman" w:hAnsi="Times New Roman"/>
        </w:rPr>
      </w:pPr>
      <w:r>
        <w:rPr>
          <w:rFonts w:ascii="Times New Roman" w:hAnsi="Times New Roman" w:eastAsia="仿宋_GB2312"/>
          <w:sz w:val="24"/>
        </w:rPr>
        <w:t>图XX  排放量变化趋势图</w:t>
      </w:r>
    </w:p>
    <w:p w14:paraId="037FB43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74AE802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7B67C991">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排放单位核算和报告边界为北京市辖区内的服务范围，包括xx个公交场站，</w:t>
      </w:r>
      <w:r>
        <w:rPr>
          <w:rFonts w:hint="eastAsia" w:ascii="Times New Roman" w:hAnsi="Times New Roman" w:eastAsia="仿宋_GB2312"/>
          <w:sz w:val="32"/>
          <w:szCs w:val="32"/>
        </w:rPr>
        <w:t>汽油车xx辆，柴油车xx辆，电动车xx辆，LNG混合动力车xx辆，CNG混合动力车xx辆，</w:t>
      </w:r>
      <w:r>
        <w:rPr>
          <w:rFonts w:ascii="Times New Roman" w:hAnsi="Times New Roman" w:eastAsia="仿宋_GB2312"/>
          <w:sz w:val="32"/>
          <w:szCs w:val="32"/>
        </w:rPr>
        <w:t>xxx条运输线路。与上一年度相比，场所边界无变化；与基准年相比，场所边界无变化。</w:t>
      </w:r>
    </w:p>
    <w:p w14:paraId="219890C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64DFC50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排放单位固定设施不涉及既有配额调整。</w:t>
      </w:r>
    </w:p>
    <w:p w14:paraId="006350D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排放单位无既有设施退出。</w:t>
      </w:r>
    </w:p>
    <w:p w14:paraId="01F734E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根据交通企业配额调整办法，新增移动设施不需要申请配额调整，因此未对移动设施的排放量及对应的活动水平数据进行核查。排放单位新增设施详见下表：</w:t>
      </w:r>
    </w:p>
    <w:p w14:paraId="7725CD77">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797"/>
        <w:gridCol w:w="2087"/>
        <w:gridCol w:w="1562"/>
        <w:gridCol w:w="1562"/>
        <w:gridCol w:w="1565"/>
      </w:tblGrid>
      <w:tr w14:paraId="5F31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888CEF9">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468" w:type="pct"/>
            <w:vAlign w:val="center"/>
          </w:tcPr>
          <w:p w14:paraId="466D7E23">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1225" w:type="pct"/>
            <w:vAlign w:val="center"/>
          </w:tcPr>
          <w:p w14:paraId="31FDC3DE">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917" w:type="pct"/>
            <w:vAlign w:val="center"/>
          </w:tcPr>
          <w:p w14:paraId="7AE5FE9B">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917" w:type="pct"/>
            <w:vAlign w:val="center"/>
          </w:tcPr>
          <w:p w14:paraId="628DCE60">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918" w:type="pct"/>
            <w:vAlign w:val="center"/>
          </w:tcPr>
          <w:p w14:paraId="5060D112">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5B4F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A5011BE">
            <w:pPr>
              <w:jc w:val="center"/>
              <w:rPr>
                <w:rFonts w:ascii="Times New Roman" w:hAnsi="Times New Roman" w:eastAsia="仿宋_GB2312"/>
                <w:sz w:val="24"/>
              </w:rPr>
            </w:pPr>
            <w:r>
              <w:rPr>
                <w:rFonts w:ascii="Times New Roman" w:hAnsi="Times New Roman" w:eastAsia="仿宋_GB2312"/>
                <w:color w:val="000000"/>
                <w:sz w:val="24"/>
              </w:rPr>
              <w:t>1</w:t>
            </w:r>
          </w:p>
        </w:tc>
        <w:tc>
          <w:tcPr>
            <w:tcW w:w="468" w:type="pct"/>
            <w:vAlign w:val="center"/>
          </w:tcPr>
          <w:p w14:paraId="1BAFEA18">
            <w:pPr>
              <w:jc w:val="center"/>
              <w:rPr>
                <w:rFonts w:ascii="Times New Roman" w:hAnsi="Times New Roman" w:eastAsia="仿宋_GB2312"/>
                <w:sz w:val="24"/>
              </w:rPr>
            </w:pPr>
            <w:r>
              <w:rPr>
                <w:rFonts w:ascii="Times New Roman" w:hAnsi="Times New Roman" w:eastAsia="仿宋_GB2312"/>
                <w:sz w:val="24"/>
              </w:rPr>
              <w:t>2019</w:t>
            </w:r>
          </w:p>
        </w:tc>
        <w:tc>
          <w:tcPr>
            <w:tcW w:w="1225" w:type="pct"/>
            <w:vAlign w:val="center"/>
          </w:tcPr>
          <w:p w14:paraId="1A719A87">
            <w:pPr>
              <w:jc w:val="center"/>
              <w:rPr>
                <w:rFonts w:ascii="Times New Roman" w:hAnsi="Times New Roman" w:eastAsia="仿宋_GB2312"/>
                <w:sz w:val="24"/>
              </w:rPr>
            </w:pPr>
            <w:r>
              <w:rPr>
                <w:rFonts w:ascii="Times New Roman" w:hAnsi="Times New Roman" w:eastAsia="仿宋_GB2312"/>
                <w:sz w:val="24"/>
              </w:rPr>
              <w:t>移动设施：新增xx台LNG（xx）和CNG（xx）混合动力公交车</w:t>
            </w:r>
          </w:p>
        </w:tc>
        <w:tc>
          <w:tcPr>
            <w:tcW w:w="917" w:type="pct"/>
            <w:vAlign w:val="center"/>
          </w:tcPr>
          <w:p w14:paraId="13FAA4D8">
            <w:pPr>
              <w:jc w:val="center"/>
              <w:rPr>
                <w:rFonts w:ascii="Times New Roman" w:hAnsi="Times New Roman" w:eastAsia="仿宋_GB2312"/>
                <w:sz w:val="24"/>
              </w:rPr>
            </w:pPr>
            <w:r>
              <w:rPr>
                <w:rFonts w:ascii="Times New Roman" w:hAnsi="Times New Roman" w:eastAsia="仿宋_GB2312"/>
                <w:sz w:val="24"/>
              </w:rPr>
              <w:t>否</w:t>
            </w:r>
          </w:p>
        </w:tc>
        <w:tc>
          <w:tcPr>
            <w:tcW w:w="917" w:type="pct"/>
            <w:vAlign w:val="center"/>
          </w:tcPr>
          <w:p w14:paraId="58BC0453">
            <w:pPr>
              <w:jc w:val="center"/>
              <w:rPr>
                <w:rFonts w:ascii="Times New Roman" w:hAnsi="Times New Roman" w:eastAsia="仿宋_GB2312"/>
                <w:sz w:val="24"/>
              </w:rPr>
            </w:pPr>
            <w:r>
              <w:rPr>
                <w:rFonts w:ascii="Times New Roman" w:hAnsi="Times New Roman" w:eastAsia="仿宋_GB2312"/>
                <w:sz w:val="24"/>
              </w:rPr>
              <w:t>/</w:t>
            </w:r>
          </w:p>
        </w:tc>
        <w:tc>
          <w:tcPr>
            <w:tcW w:w="918" w:type="pct"/>
            <w:vAlign w:val="center"/>
          </w:tcPr>
          <w:p w14:paraId="6F6682FD">
            <w:pPr>
              <w:jc w:val="center"/>
              <w:rPr>
                <w:rFonts w:ascii="Times New Roman" w:hAnsi="Times New Roman" w:eastAsia="仿宋_GB2312"/>
                <w:sz w:val="24"/>
              </w:rPr>
            </w:pPr>
            <w:r>
              <w:rPr>
                <w:rFonts w:ascii="Times New Roman" w:hAnsi="Times New Roman" w:eastAsia="仿宋_GB2312"/>
                <w:sz w:val="24"/>
              </w:rPr>
              <w:t>/</w:t>
            </w:r>
          </w:p>
        </w:tc>
      </w:tr>
      <w:tr w14:paraId="6CC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7787547">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468" w:type="pct"/>
            <w:vAlign w:val="center"/>
          </w:tcPr>
          <w:p w14:paraId="0EA1845E">
            <w:pPr>
              <w:jc w:val="center"/>
              <w:rPr>
                <w:rFonts w:ascii="Times New Roman" w:hAnsi="Times New Roman" w:eastAsia="仿宋_GB2312"/>
                <w:sz w:val="24"/>
              </w:rPr>
            </w:pPr>
            <w:r>
              <w:rPr>
                <w:rFonts w:ascii="Times New Roman" w:hAnsi="Times New Roman" w:eastAsia="仿宋_GB2312"/>
                <w:sz w:val="24"/>
              </w:rPr>
              <w:t>2019</w:t>
            </w:r>
          </w:p>
        </w:tc>
        <w:tc>
          <w:tcPr>
            <w:tcW w:w="1225" w:type="pct"/>
            <w:vAlign w:val="center"/>
          </w:tcPr>
          <w:p w14:paraId="2388C5F2">
            <w:pPr>
              <w:jc w:val="center"/>
              <w:rPr>
                <w:rFonts w:ascii="Times New Roman" w:hAnsi="Times New Roman" w:eastAsia="仿宋_GB2312"/>
                <w:sz w:val="24"/>
              </w:rPr>
            </w:pPr>
            <w:r>
              <w:rPr>
                <w:rFonts w:ascii="Times New Roman" w:hAnsi="Times New Roman" w:eastAsia="仿宋_GB2312"/>
                <w:sz w:val="24"/>
              </w:rPr>
              <w:t>移动设施：新增xx台LNG（xx）和CNG（xx）混合动力公交车，电动车xx台。</w:t>
            </w:r>
          </w:p>
        </w:tc>
        <w:tc>
          <w:tcPr>
            <w:tcW w:w="917" w:type="pct"/>
            <w:vAlign w:val="center"/>
          </w:tcPr>
          <w:p w14:paraId="1A812577">
            <w:pPr>
              <w:jc w:val="center"/>
              <w:rPr>
                <w:rFonts w:ascii="Times New Roman" w:hAnsi="Times New Roman" w:eastAsia="仿宋_GB2312"/>
                <w:sz w:val="24"/>
              </w:rPr>
            </w:pPr>
            <w:r>
              <w:rPr>
                <w:rFonts w:ascii="Times New Roman" w:hAnsi="Times New Roman" w:eastAsia="仿宋_GB2312"/>
                <w:sz w:val="24"/>
              </w:rPr>
              <w:t>否</w:t>
            </w:r>
          </w:p>
        </w:tc>
        <w:tc>
          <w:tcPr>
            <w:tcW w:w="917" w:type="pct"/>
            <w:vAlign w:val="center"/>
          </w:tcPr>
          <w:p w14:paraId="0E318952">
            <w:pPr>
              <w:jc w:val="center"/>
              <w:rPr>
                <w:rFonts w:ascii="Times New Roman" w:hAnsi="Times New Roman" w:eastAsia="仿宋_GB2312"/>
                <w:sz w:val="24"/>
              </w:rPr>
            </w:pPr>
            <w:r>
              <w:rPr>
                <w:rFonts w:ascii="Times New Roman" w:hAnsi="Times New Roman" w:eastAsia="仿宋_GB2312"/>
                <w:sz w:val="24"/>
              </w:rPr>
              <w:t>/</w:t>
            </w:r>
          </w:p>
        </w:tc>
        <w:tc>
          <w:tcPr>
            <w:tcW w:w="918" w:type="pct"/>
            <w:vAlign w:val="center"/>
          </w:tcPr>
          <w:p w14:paraId="16C2A80C">
            <w:pPr>
              <w:jc w:val="center"/>
              <w:rPr>
                <w:rFonts w:ascii="Times New Roman" w:hAnsi="Times New Roman" w:eastAsia="仿宋_GB2312"/>
                <w:sz w:val="24"/>
              </w:rPr>
            </w:pPr>
            <w:r>
              <w:rPr>
                <w:rFonts w:ascii="Times New Roman" w:hAnsi="Times New Roman" w:eastAsia="仿宋_GB2312"/>
                <w:sz w:val="24"/>
              </w:rPr>
              <w:t>/</w:t>
            </w:r>
          </w:p>
        </w:tc>
      </w:tr>
      <w:tr w14:paraId="2916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394B3D5">
            <w:pPr>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468" w:type="pct"/>
            <w:vAlign w:val="center"/>
          </w:tcPr>
          <w:p w14:paraId="294DFE62">
            <w:pPr>
              <w:jc w:val="center"/>
              <w:rPr>
                <w:rFonts w:ascii="Times New Roman" w:hAnsi="Times New Roman" w:eastAsia="仿宋_GB2312"/>
                <w:sz w:val="24"/>
              </w:rPr>
            </w:pPr>
            <w:r>
              <w:rPr>
                <w:rFonts w:ascii="Times New Roman" w:hAnsi="Times New Roman" w:eastAsia="仿宋_GB2312"/>
                <w:sz w:val="24"/>
              </w:rPr>
              <w:t>2019</w:t>
            </w:r>
          </w:p>
        </w:tc>
        <w:tc>
          <w:tcPr>
            <w:tcW w:w="1225" w:type="pct"/>
            <w:vAlign w:val="center"/>
          </w:tcPr>
          <w:p w14:paraId="694BD9D9">
            <w:pPr>
              <w:jc w:val="center"/>
              <w:rPr>
                <w:rFonts w:ascii="Times New Roman" w:hAnsi="Times New Roman" w:eastAsia="仿宋_GB2312"/>
                <w:sz w:val="24"/>
              </w:rPr>
            </w:pPr>
            <w:r>
              <w:rPr>
                <w:rFonts w:ascii="Times New Roman" w:hAnsi="Times New Roman" w:eastAsia="仿宋_GB2312"/>
                <w:sz w:val="24"/>
              </w:rPr>
              <w:t>移动设施：xx辆客车</w:t>
            </w:r>
          </w:p>
        </w:tc>
        <w:tc>
          <w:tcPr>
            <w:tcW w:w="917" w:type="pct"/>
            <w:vAlign w:val="center"/>
          </w:tcPr>
          <w:p w14:paraId="29A269B2">
            <w:pPr>
              <w:jc w:val="center"/>
              <w:rPr>
                <w:rFonts w:ascii="Times New Roman" w:hAnsi="Times New Roman" w:eastAsia="仿宋_GB2312"/>
                <w:sz w:val="24"/>
              </w:rPr>
            </w:pPr>
            <w:r>
              <w:rPr>
                <w:rFonts w:ascii="Times New Roman" w:hAnsi="Times New Roman" w:eastAsia="仿宋_GB2312"/>
                <w:sz w:val="24"/>
              </w:rPr>
              <w:t>否</w:t>
            </w:r>
          </w:p>
        </w:tc>
        <w:tc>
          <w:tcPr>
            <w:tcW w:w="917" w:type="pct"/>
            <w:vAlign w:val="center"/>
          </w:tcPr>
          <w:p w14:paraId="51539883">
            <w:pPr>
              <w:jc w:val="center"/>
              <w:rPr>
                <w:rFonts w:ascii="Times New Roman" w:hAnsi="Times New Roman" w:eastAsia="仿宋_GB2312"/>
                <w:sz w:val="24"/>
              </w:rPr>
            </w:pPr>
            <w:r>
              <w:rPr>
                <w:rFonts w:ascii="Times New Roman" w:hAnsi="Times New Roman" w:eastAsia="仿宋_GB2312"/>
                <w:sz w:val="24"/>
              </w:rPr>
              <w:t>/</w:t>
            </w:r>
          </w:p>
        </w:tc>
        <w:tc>
          <w:tcPr>
            <w:tcW w:w="918" w:type="pct"/>
            <w:vAlign w:val="center"/>
          </w:tcPr>
          <w:p w14:paraId="1FBD2044">
            <w:pPr>
              <w:jc w:val="center"/>
              <w:rPr>
                <w:rFonts w:ascii="Times New Roman" w:hAnsi="Times New Roman" w:eastAsia="仿宋_GB2312"/>
                <w:sz w:val="24"/>
              </w:rPr>
            </w:pPr>
            <w:r>
              <w:rPr>
                <w:rFonts w:ascii="Times New Roman" w:hAnsi="Times New Roman" w:eastAsia="仿宋_GB2312"/>
                <w:sz w:val="24"/>
              </w:rPr>
              <w:t>/</w:t>
            </w:r>
          </w:p>
        </w:tc>
      </w:tr>
      <w:tr w14:paraId="60FE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2600B88">
            <w:pPr>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468" w:type="pct"/>
            <w:vAlign w:val="center"/>
          </w:tcPr>
          <w:p w14:paraId="632EB5E0">
            <w:pPr>
              <w:jc w:val="center"/>
              <w:rPr>
                <w:rFonts w:ascii="Times New Roman" w:hAnsi="Times New Roman" w:eastAsia="仿宋_GB2312"/>
                <w:sz w:val="24"/>
              </w:rPr>
            </w:pPr>
            <w:r>
              <w:rPr>
                <w:rFonts w:ascii="Times New Roman" w:hAnsi="Times New Roman" w:eastAsia="仿宋_GB2312"/>
                <w:sz w:val="24"/>
              </w:rPr>
              <w:t>2019</w:t>
            </w:r>
          </w:p>
        </w:tc>
        <w:tc>
          <w:tcPr>
            <w:tcW w:w="1225" w:type="pct"/>
            <w:vAlign w:val="center"/>
          </w:tcPr>
          <w:p w14:paraId="33182993">
            <w:pPr>
              <w:jc w:val="center"/>
              <w:rPr>
                <w:rFonts w:ascii="Times New Roman" w:hAnsi="Times New Roman" w:eastAsia="仿宋_GB2312"/>
                <w:sz w:val="24"/>
              </w:rPr>
            </w:pPr>
            <w:r>
              <w:rPr>
                <w:rFonts w:ascii="Times New Roman" w:hAnsi="Times New Roman" w:eastAsia="仿宋_GB2312"/>
                <w:sz w:val="24"/>
              </w:rPr>
              <w:t>xx辆柴油/电混合动力客车</w:t>
            </w:r>
          </w:p>
        </w:tc>
        <w:tc>
          <w:tcPr>
            <w:tcW w:w="917" w:type="pct"/>
            <w:vAlign w:val="center"/>
          </w:tcPr>
          <w:p w14:paraId="6687ED2C">
            <w:pPr>
              <w:jc w:val="center"/>
              <w:rPr>
                <w:rFonts w:ascii="Times New Roman" w:hAnsi="Times New Roman" w:eastAsia="仿宋_GB2312"/>
                <w:sz w:val="24"/>
              </w:rPr>
            </w:pPr>
            <w:r>
              <w:rPr>
                <w:rFonts w:ascii="Times New Roman" w:hAnsi="Times New Roman" w:eastAsia="仿宋_GB2312"/>
                <w:sz w:val="24"/>
              </w:rPr>
              <w:t>否</w:t>
            </w:r>
          </w:p>
        </w:tc>
        <w:tc>
          <w:tcPr>
            <w:tcW w:w="917" w:type="pct"/>
            <w:vAlign w:val="center"/>
          </w:tcPr>
          <w:p w14:paraId="4E6AB0DE">
            <w:pPr>
              <w:jc w:val="center"/>
              <w:rPr>
                <w:rFonts w:ascii="Times New Roman" w:hAnsi="Times New Roman" w:eastAsia="仿宋_GB2312"/>
                <w:sz w:val="24"/>
              </w:rPr>
            </w:pPr>
            <w:r>
              <w:rPr>
                <w:rFonts w:ascii="Times New Roman" w:hAnsi="Times New Roman" w:eastAsia="仿宋_GB2312"/>
                <w:sz w:val="24"/>
              </w:rPr>
              <w:t>/</w:t>
            </w:r>
          </w:p>
        </w:tc>
        <w:tc>
          <w:tcPr>
            <w:tcW w:w="918" w:type="pct"/>
            <w:vAlign w:val="center"/>
          </w:tcPr>
          <w:p w14:paraId="2B8D9D68">
            <w:pPr>
              <w:jc w:val="center"/>
              <w:rPr>
                <w:rFonts w:ascii="Times New Roman" w:hAnsi="Times New Roman" w:eastAsia="仿宋_GB2312"/>
                <w:sz w:val="24"/>
              </w:rPr>
            </w:pPr>
            <w:r>
              <w:rPr>
                <w:rFonts w:ascii="Times New Roman" w:hAnsi="Times New Roman" w:eastAsia="仿宋_GB2312"/>
                <w:sz w:val="24"/>
              </w:rPr>
              <w:t>/</w:t>
            </w:r>
          </w:p>
        </w:tc>
      </w:tr>
    </w:tbl>
    <w:p w14:paraId="568B398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5.核查过程未覆盖的问题描述</w:t>
      </w:r>
    </w:p>
    <w:p w14:paraId="372D5044">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由于排放单位食堂液化石油气消耗量较低，排放单位液化石油气消耗量依据消耗罐数进行估计，因此未能核查液化石油气计量设备信息。</w:t>
      </w:r>
    </w:p>
    <w:p w14:paraId="2039FF6F">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由于电表为电力公司管控，因此未能核查电表的检定信息。</w:t>
      </w:r>
    </w:p>
    <w:p w14:paraId="53027EBC">
      <w:pPr>
        <w:ind w:firstLine="465"/>
        <w:rPr>
          <w:rFonts w:ascii="Times New Roman" w:hAnsi="Times New Roman" w:eastAsia="仿宋"/>
          <w:sz w:val="24"/>
        </w:rPr>
      </w:pPr>
    </w:p>
    <w:p w14:paraId="0B016EEB">
      <w:pPr>
        <w:pStyle w:val="4"/>
        <w:rPr>
          <w:rFonts w:ascii="Times New Roman" w:hAnsi="Times New Roman"/>
        </w:rPr>
        <w:sectPr>
          <w:pgSz w:w="11906" w:h="16838"/>
          <w:pgMar w:top="1440" w:right="1800" w:bottom="1440" w:left="1800" w:header="851" w:footer="992" w:gutter="0"/>
          <w:cols w:space="720" w:num="1"/>
          <w:docGrid w:type="lines" w:linePitch="312" w:charSpace="0"/>
        </w:sectPr>
      </w:pPr>
    </w:p>
    <w:p w14:paraId="69DD249E">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其他服务业企业（单位）</w:t>
      </w:r>
      <w:r>
        <w:rPr>
          <w:rFonts w:asciiTheme="majorEastAsia" w:hAnsiTheme="majorEastAsia" w:eastAsiaTheme="majorEastAsia"/>
          <w:sz w:val="32"/>
          <w:szCs w:val="32"/>
        </w:rPr>
        <w:t>-</w:t>
      </w:r>
      <w:r>
        <w:rPr>
          <w:rFonts w:hint="eastAsia" w:asciiTheme="majorEastAsia" w:hAnsiTheme="majorEastAsia" w:eastAsiaTheme="majorEastAsia"/>
          <w:sz w:val="32"/>
          <w:szCs w:val="32"/>
        </w:rPr>
        <w:t>通信</w:t>
      </w:r>
    </w:p>
    <w:p w14:paraId="12AB6DDD">
      <w:pPr>
        <w:spacing w:after="0" w:line="560" w:lineRule="exact"/>
        <w:rPr>
          <w:rFonts w:eastAsia="仿宋_GB2312"/>
          <w:sz w:val="32"/>
          <w:szCs w:val="32"/>
        </w:rPr>
      </w:pPr>
      <w:r>
        <w:rPr>
          <w:rFonts w:eastAsia="仿宋_GB2312"/>
          <w:sz w:val="32"/>
          <w:szCs w:val="32"/>
        </w:rPr>
        <w:t>核查结论</w:t>
      </w:r>
    </w:p>
    <w:p w14:paraId="1DFD9C5E">
      <w:pPr>
        <w:spacing w:after="0" w:line="560" w:lineRule="exact"/>
        <w:ind w:firstLine="640" w:firstLineChars="200"/>
        <w:rPr>
          <w:rFonts w:eastAsia="仿宋_GB2312"/>
          <w:sz w:val="32"/>
          <w:szCs w:val="32"/>
        </w:rPr>
      </w:pPr>
      <w:r>
        <w:rPr>
          <w:rFonts w:eastAsia="仿宋"/>
          <w:sz w:val="32"/>
          <w:szCs w:val="32"/>
        </w:rPr>
        <w:t>xxxx公司（以下简称排放单位）委托xxx公司开展</w:t>
      </w:r>
      <w:r>
        <w:rPr>
          <w:rFonts w:hint="eastAsia" w:eastAsia="仿宋"/>
          <w:sz w:val="32"/>
          <w:szCs w:val="32"/>
        </w:rPr>
        <w:t>XXXX年</w:t>
      </w:r>
      <w:r>
        <w:rPr>
          <w:rFonts w:eastAsia="仿宋_GB2312"/>
          <w:sz w:val="32"/>
          <w:szCs w:val="32"/>
        </w:rPr>
        <w:t>二氧化碳排放的核查工作。核查范围包括排放单位所有在北京市辖区内的固定设施导致的二氧化碳直接排放和二氧化碳间接排放。</w:t>
      </w:r>
    </w:p>
    <w:p w14:paraId="38B9C95B">
      <w:pPr>
        <w:spacing w:after="0" w:line="560" w:lineRule="exact"/>
        <w:ind w:firstLine="640" w:firstLineChars="200"/>
        <w:rPr>
          <w:rFonts w:eastAsia="仿宋_GB2312"/>
          <w:sz w:val="32"/>
          <w:szCs w:val="32"/>
        </w:rPr>
      </w:pPr>
      <w:r>
        <w:rPr>
          <w:rFonts w:eastAsia="仿宋_GB2312"/>
          <w:sz w:val="32"/>
          <w:szCs w:val="32"/>
        </w:rPr>
        <w:t>通过文件评审、现场访问、核查报告编写及内部技术复核，核查组对排放单位</w:t>
      </w:r>
      <w:r>
        <w:rPr>
          <w:rFonts w:hint="eastAsia" w:eastAsia="仿宋_GB2312"/>
          <w:sz w:val="32"/>
          <w:szCs w:val="32"/>
        </w:rPr>
        <w:t>XXXX年</w:t>
      </w:r>
      <w:r>
        <w:rPr>
          <w:rFonts w:eastAsia="仿宋_GB2312"/>
          <w:sz w:val="32"/>
          <w:szCs w:val="32"/>
        </w:rPr>
        <w:t>度二氧化碳排放报告形成如下核查结论：</w:t>
      </w:r>
    </w:p>
    <w:p w14:paraId="24EC03B5">
      <w:pPr>
        <w:spacing w:after="0" w:line="560" w:lineRule="exact"/>
        <w:ind w:firstLine="640" w:firstLineChars="200"/>
        <w:rPr>
          <w:rFonts w:eastAsia="仿宋_GB2312"/>
          <w:sz w:val="32"/>
          <w:szCs w:val="32"/>
        </w:rPr>
      </w:pPr>
      <w:r>
        <w:rPr>
          <w:rFonts w:eastAsia="仿宋_GB2312"/>
          <w:sz w:val="32"/>
          <w:szCs w:val="32"/>
        </w:rPr>
        <w:t>1. 核算、报告与方法学的符合性</w:t>
      </w:r>
    </w:p>
    <w:p w14:paraId="1AF9675B">
      <w:pPr>
        <w:spacing w:after="0" w:line="560" w:lineRule="exact"/>
        <w:ind w:firstLine="640" w:firstLineChars="200"/>
        <w:rPr>
          <w:rFonts w:eastAsia="仿宋_GB2312"/>
          <w:sz w:val="32"/>
          <w:szCs w:val="32"/>
        </w:rPr>
      </w:pPr>
      <w:r>
        <w:rPr>
          <w:rFonts w:eastAsia="仿宋_GB2312"/>
          <w:sz w:val="32"/>
          <w:szCs w:val="32"/>
        </w:rPr>
        <w:t>核查组确认所有不符合已全部关闭，排放单位的核算与报告均符合方法学《其他服务业企业</w:t>
      </w:r>
      <w:r>
        <w:rPr>
          <w:rFonts w:hint="eastAsia" w:eastAsia="仿宋_GB2312"/>
          <w:sz w:val="32"/>
          <w:szCs w:val="32"/>
        </w:rPr>
        <w:t>（单位）</w:t>
      </w:r>
      <w:r>
        <w:rPr>
          <w:rFonts w:eastAsia="仿宋_GB2312"/>
          <w:sz w:val="32"/>
          <w:szCs w:val="32"/>
        </w:rPr>
        <w:t>排放核算和报告指南》的要求，核查组对本排放报告出具肯定的核查结论。</w:t>
      </w:r>
    </w:p>
    <w:p w14:paraId="6F9C11BF">
      <w:pPr>
        <w:spacing w:after="0"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本年度排放量及活动水平数据的声明</w:t>
      </w:r>
    </w:p>
    <w:p w14:paraId="08B85FD9">
      <w:pPr>
        <w:spacing w:after="0" w:line="560" w:lineRule="exact"/>
        <w:ind w:firstLine="640" w:firstLineChars="200"/>
        <w:rPr>
          <w:rFonts w:eastAsia="仿宋_GB2312"/>
          <w:sz w:val="32"/>
          <w:szCs w:val="32"/>
        </w:rPr>
      </w:pPr>
      <w:r>
        <w:rPr>
          <w:rFonts w:eastAsia="仿宋_GB2312"/>
          <w:sz w:val="32"/>
          <w:szCs w:val="32"/>
        </w:rPr>
        <w:t>经核查的直接和间接排放量与最终排放报告中数据一致。经核查的直接排放量为10616.72吨，间接排放量为1192094.66吨，总排放量为1202711.39吨。</w:t>
      </w:r>
    </w:p>
    <w:p w14:paraId="67D74721">
      <w:pPr>
        <w:spacing w:after="0" w:line="560" w:lineRule="exact"/>
        <w:ind w:firstLine="640" w:firstLineChars="200"/>
        <w:rPr>
          <w:rFonts w:eastAsia="仿宋_GB2312"/>
          <w:sz w:val="32"/>
          <w:szCs w:val="32"/>
        </w:rPr>
      </w:pPr>
      <w:r>
        <w:rPr>
          <w:rFonts w:eastAsia="仿宋_GB2312"/>
          <w:sz w:val="32"/>
          <w:szCs w:val="32"/>
        </w:rPr>
        <w:t>经核查的电信业务总量与最终排放报告中数据一致。经核查的电信业务总量为xxxxx万元</w:t>
      </w:r>
      <w:r>
        <w:rPr>
          <w:rFonts w:hint="eastAsia" w:eastAsia="仿宋_GB2312"/>
          <w:sz w:val="32"/>
          <w:szCs w:val="32"/>
        </w:rPr>
        <w:t>，其中移动业务总量为xx万元（移动语音业务总量xx万元、移动数据与互联网业务总量xx万元、移动增值及其他业务总量xx万元），固网业务总量xx万元。排放单位含xx个大型数据中心，数据中心总用电量为xxMWh，IT设备用电量为xxMWh。</w:t>
      </w:r>
    </w:p>
    <w:p w14:paraId="64731066">
      <w:pPr>
        <w:spacing w:after="0"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 年度排放量及活动水平波动的原因说明</w:t>
      </w:r>
    </w:p>
    <w:p w14:paraId="50EFB741">
      <w:pPr>
        <w:spacing w:after="0" w:line="560" w:lineRule="exact"/>
        <w:ind w:firstLine="640" w:firstLineChars="200"/>
        <w:rPr>
          <w:rFonts w:eastAsia="仿宋_GB2312"/>
          <w:sz w:val="32"/>
          <w:szCs w:val="32"/>
        </w:rPr>
      </w:pPr>
      <w:r>
        <w:rPr>
          <w:rFonts w:eastAsia="仿宋_GB2312"/>
          <w:sz w:val="32"/>
          <w:szCs w:val="32"/>
        </w:rPr>
        <w:t>本年度排放量与上一年度排放量相比增加28021.34吨/2.3</w:t>
      </w:r>
      <w:r>
        <w:rPr>
          <w:rFonts w:hint="eastAsia" w:eastAsia="仿宋_GB2312"/>
          <w:sz w:val="32"/>
          <w:szCs w:val="32"/>
        </w:rPr>
        <w:t>9</w:t>
      </w:r>
      <w:r>
        <w:rPr>
          <w:rFonts w:eastAsia="仿宋_GB2312"/>
          <w:sz w:val="32"/>
          <w:szCs w:val="32"/>
        </w:rPr>
        <w:t>%，其中直接排放相比上一年度减少335.</w:t>
      </w:r>
      <w:r>
        <w:rPr>
          <w:rFonts w:hint="eastAsia" w:eastAsia="仿宋_GB2312"/>
          <w:sz w:val="32"/>
          <w:szCs w:val="32"/>
        </w:rPr>
        <w:t>70</w:t>
      </w:r>
      <w:r>
        <w:rPr>
          <w:rFonts w:eastAsia="仿宋_GB2312"/>
          <w:sz w:val="32"/>
          <w:szCs w:val="32"/>
        </w:rPr>
        <w:t>吨/3.07%，间接排放相比上一年度增加28357.0</w:t>
      </w:r>
      <w:r>
        <w:rPr>
          <w:rFonts w:hint="eastAsia" w:eastAsia="仿宋_GB2312"/>
          <w:sz w:val="32"/>
          <w:szCs w:val="32"/>
        </w:rPr>
        <w:t>2</w:t>
      </w:r>
      <w:r>
        <w:rPr>
          <w:rFonts w:eastAsia="仿宋_GB2312"/>
          <w:sz w:val="32"/>
          <w:szCs w:val="32"/>
        </w:rPr>
        <w:t>吨/2.44%，</w:t>
      </w:r>
      <w:r>
        <w:rPr>
          <w:rFonts w:hint="eastAsia" w:eastAsia="仿宋_GB2312"/>
          <w:sz w:val="32"/>
          <w:szCs w:val="32"/>
        </w:rPr>
        <w:t>由于4G的普及、大王卡等业务营销，导致移动数据与互联网业务总量上涨，所需要的设施增加，导致排放量上升。</w:t>
      </w:r>
    </w:p>
    <w:p w14:paraId="4741D1A9">
      <w:pPr>
        <w:spacing w:after="0" w:line="560" w:lineRule="exact"/>
        <w:ind w:firstLine="640" w:firstLineChars="200"/>
        <w:rPr>
          <w:rFonts w:eastAsia="仿宋_GB2312"/>
          <w:sz w:val="32"/>
          <w:szCs w:val="32"/>
        </w:rPr>
      </w:pPr>
      <w:r>
        <w:rPr>
          <w:rFonts w:eastAsia="仿宋_GB2312"/>
          <w:sz w:val="32"/>
          <w:szCs w:val="32"/>
        </w:rPr>
        <w:t>本年度排放量与历史基准年度相比，增加了28021.34吨，增加比例为</w:t>
      </w:r>
      <w:r>
        <w:rPr>
          <w:rFonts w:hint="eastAsia" w:eastAsia="仿宋_GB2312"/>
          <w:sz w:val="32"/>
          <w:szCs w:val="32"/>
        </w:rPr>
        <w:t>2.39</w:t>
      </w:r>
      <w:r>
        <w:rPr>
          <w:rFonts w:eastAsia="仿宋_GB2312"/>
          <w:sz w:val="32"/>
          <w:szCs w:val="32"/>
        </w:rPr>
        <w:t>%</w:t>
      </w:r>
      <w:r>
        <w:rPr>
          <w:rFonts w:hint="eastAsia" w:eastAsia="仿宋_GB2312"/>
          <w:sz w:val="32"/>
          <w:szCs w:val="32"/>
        </w:rPr>
        <w:t>，用电设施增加导致排放量增加</w:t>
      </w:r>
      <w:r>
        <w:rPr>
          <w:rFonts w:eastAsia="仿宋_GB2312"/>
          <w:sz w:val="32"/>
          <w:szCs w:val="32"/>
        </w:rPr>
        <w:t>。</w:t>
      </w:r>
    </w:p>
    <w:p w14:paraId="5F6CC135">
      <w:pPr>
        <w:spacing w:after="0" w:line="560" w:lineRule="exact"/>
        <w:jc w:val="center"/>
        <w:rPr>
          <w:rFonts w:eastAsia="仿宋_GB2312"/>
          <w:sz w:val="32"/>
          <w:szCs w:val="32"/>
        </w:rPr>
      </w:pPr>
      <w:r>
        <w:rPr>
          <w:rFonts w:eastAsia="仿宋_GB2312"/>
          <w:sz w:val="24"/>
        </w:rPr>
        <w:t>表XX  排放量汇总表</w:t>
      </w:r>
    </w:p>
    <w:tbl>
      <w:tblPr>
        <w:tblStyle w:val="35"/>
        <w:tblW w:w="5000" w:type="pct"/>
        <w:tblInd w:w="0" w:type="dxa"/>
        <w:tblLayout w:type="autofit"/>
        <w:tblCellMar>
          <w:top w:w="0" w:type="dxa"/>
          <w:left w:w="108" w:type="dxa"/>
          <w:bottom w:w="0" w:type="dxa"/>
          <w:right w:w="108" w:type="dxa"/>
        </w:tblCellMar>
      </w:tblPr>
      <w:tblGrid>
        <w:gridCol w:w="1349"/>
        <w:gridCol w:w="2315"/>
        <w:gridCol w:w="2332"/>
        <w:gridCol w:w="2526"/>
      </w:tblGrid>
      <w:tr w14:paraId="3B9E021D">
        <w:tblPrEx>
          <w:tblCellMar>
            <w:top w:w="0" w:type="dxa"/>
            <w:left w:w="108" w:type="dxa"/>
            <w:bottom w:w="0" w:type="dxa"/>
            <w:right w:w="108" w:type="dxa"/>
          </w:tblCellMar>
        </w:tblPrEx>
        <w:trPr>
          <w:trHeight w:val="718" w:hRule="atLeast"/>
        </w:trPr>
        <w:tc>
          <w:tcPr>
            <w:tcW w:w="792" w:type="pct"/>
            <w:tcBorders>
              <w:top w:val="single" w:color="auto" w:sz="4" w:space="0"/>
              <w:left w:val="single" w:color="auto" w:sz="4" w:space="0"/>
              <w:bottom w:val="single" w:color="auto" w:sz="4" w:space="0"/>
              <w:right w:val="single" w:color="auto" w:sz="4" w:space="0"/>
            </w:tcBorders>
            <w:vAlign w:val="center"/>
          </w:tcPr>
          <w:p w14:paraId="06D374A0">
            <w:pPr>
              <w:jc w:val="center"/>
              <w:rPr>
                <w:rFonts w:eastAsia="仿宋_GB2312"/>
                <w:color w:val="000000"/>
                <w:sz w:val="24"/>
              </w:rPr>
            </w:pPr>
            <w:r>
              <w:rPr>
                <w:rFonts w:eastAsia="仿宋_GB2312"/>
                <w:color w:val="000000"/>
                <w:sz w:val="24"/>
              </w:rPr>
              <w:t>年度</w:t>
            </w:r>
          </w:p>
        </w:tc>
        <w:tc>
          <w:tcPr>
            <w:tcW w:w="1358" w:type="pct"/>
            <w:tcBorders>
              <w:top w:val="single" w:color="auto" w:sz="4" w:space="0"/>
              <w:left w:val="nil"/>
              <w:bottom w:val="single" w:color="auto" w:sz="4" w:space="0"/>
              <w:right w:val="single" w:color="auto" w:sz="4" w:space="0"/>
            </w:tcBorders>
            <w:vAlign w:val="center"/>
          </w:tcPr>
          <w:p w14:paraId="651C4DB7">
            <w:pPr>
              <w:jc w:val="center"/>
              <w:rPr>
                <w:rFonts w:eastAsia="仿宋_GB2312"/>
                <w:color w:val="000000"/>
                <w:sz w:val="24"/>
              </w:rPr>
            </w:pPr>
            <w:r>
              <w:rPr>
                <w:rFonts w:eastAsia="仿宋_GB2312"/>
                <w:color w:val="000000"/>
                <w:sz w:val="24"/>
              </w:rPr>
              <w:t>直接排放量（tCO2）</w:t>
            </w:r>
          </w:p>
        </w:tc>
        <w:tc>
          <w:tcPr>
            <w:tcW w:w="1368" w:type="pct"/>
            <w:tcBorders>
              <w:top w:val="single" w:color="auto" w:sz="4" w:space="0"/>
              <w:left w:val="nil"/>
              <w:bottom w:val="single" w:color="auto" w:sz="4" w:space="0"/>
              <w:right w:val="single" w:color="auto" w:sz="4" w:space="0"/>
            </w:tcBorders>
            <w:vAlign w:val="center"/>
          </w:tcPr>
          <w:p w14:paraId="5FE33FCF">
            <w:pPr>
              <w:jc w:val="center"/>
              <w:rPr>
                <w:rFonts w:eastAsia="仿宋_GB2312"/>
                <w:color w:val="000000"/>
                <w:sz w:val="24"/>
              </w:rPr>
            </w:pPr>
            <w:r>
              <w:rPr>
                <w:rFonts w:eastAsia="仿宋_GB2312"/>
                <w:color w:val="000000"/>
                <w:sz w:val="24"/>
              </w:rPr>
              <w:t>间接排放量（tCO2）</w:t>
            </w:r>
          </w:p>
        </w:tc>
        <w:tc>
          <w:tcPr>
            <w:tcW w:w="1482" w:type="pct"/>
            <w:tcBorders>
              <w:top w:val="single" w:color="auto" w:sz="4" w:space="0"/>
              <w:left w:val="nil"/>
              <w:bottom w:val="single" w:color="auto" w:sz="4" w:space="0"/>
              <w:right w:val="single" w:color="auto" w:sz="4" w:space="0"/>
            </w:tcBorders>
            <w:vAlign w:val="center"/>
          </w:tcPr>
          <w:p w14:paraId="2E6349A2">
            <w:pPr>
              <w:jc w:val="center"/>
              <w:rPr>
                <w:rFonts w:eastAsia="仿宋_GB2312"/>
                <w:color w:val="000000"/>
                <w:sz w:val="24"/>
              </w:rPr>
            </w:pPr>
            <w:r>
              <w:rPr>
                <w:rFonts w:eastAsia="仿宋_GB2312"/>
                <w:color w:val="000000"/>
                <w:sz w:val="24"/>
              </w:rPr>
              <w:t>排放总量（tCO2）</w:t>
            </w:r>
          </w:p>
        </w:tc>
      </w:tr>
      <w:tr w14:paraId="5BA253B4">
        <w:tblPrEx>
          <w:tblCellMar>
            <w:top w:w="0" w:type="dxa"/>
            <w:left w:w="108" w:type="dxa"/>
            <w:bottom w:w="0" w:type="dxa"/>
            <w:right w:w="108" w:type="dxa"/>
          </w:tblCellMar>
        </w:tblPrEx>
        <w:trPr>
          <w:trHeight w:val="403" w:hRule="atLeast"/>
        </w:trPr>
        <w:tc>
          <w:tcPr>
            <w:tcW w:w="792" w:type="pct"/>
            <w:tcBorders>
              <w:top w:val="nil"/>
              <w:left w:val="single" w:color="auto" w:sz="4" w:space="0"/>
              <w:bottom w:val="single" w:color="auto" w:sz="4" w:space="0"/>
              <w:right w:val="single" w:color="auto" w:sz="4" w:space="0"/>
            </w:tcBorders>
            <w:noWrap/>
            <w:vAlign w:val="center"/>
          </w:tcPr>
          <w:p w14:paraId="54BD4DE3">
            <w:pPr>
              <w:jc w:val="center"/>
              <w:rPr>
                <w:rFonts w:eastAsia="仿宋_GB2312"/>
                <w:color w:val="000000"/>
                <w:sz w:val="24"/>
              </w:rPr>
            </w:pPr>
            <w:r>
              <w:rPr>
                <w:rFonts w:eastAsia="仿宋_GB2312"/>
                <w:color w:val="000000"/>
                <w:sz w:val="24"/>
              </w:rPr>
              <w:t>2016</w:t>
            </w:r>
          </w:p>
        </w:tc>
        <w:tc>
          <w:tcPr>
            <w:tcW w:w="1358" w:type="pct"/>
            <w:tcBorders>
              <w:top w:val="nil"/>
              <w:left w:val="nil"/>
              <w:bottom w:val="single" w:color="auto" w:sz="4" w:space="0"/>
              <w:right w:val="single" w:color="auto" w:sz="4" w:space="0"/>
            </w:tcBorders>
            <w:noWrap/>
            <w:vAlign w:val="center"/>
          </w:tcPr>
          <w:p w14:paraId="0DB62A45">
            <w:pPr>
              <w:jc w:val="center"/>
              <w:rPr>
                <w:rFonts w:ascii="Times New Roman" w:hAnsi="Times New Roman"/>
              </w:rPr>
            </w:pPr>
            <w:r>
              <w:rPr>
                <w:rFonts w:ascii="Times New Roman" w:hAnsi="Times New Roman"/>
              </w:rPr>
              <w:t>8100.00</w:t>
            </w:r>
          </w:p>
        </w:tc>
        <w:tc>
          <w:tcPr>
            <w:tcW w:w="1368" w:type="pct"/>
            <w:tcBorders>
              <w:top w:val="nil"/>
              <w:left w:val="nil"/>
              <w:bottom w:val="single" w:color="auto" w:sz="4" w:space="0"/>
              <w:right w:val="single" w:color="auto" w:sz="4" w:space="0"/>
            </w:tcBorders>
            <w:noWrap/>
            <w:vAlign w:val="center"/>
          </w:tcPr>
          <w:p w14:paraId="7CDF191E">
            <w:pPr>
              <w:jc w:val="center"/>
              <w:rPr>
                <w:rFonts w:ascii="Times New Roman" w:hAnsi="Times New Roman"/>
              </w:rPr>
            </w:pPr>
            <w:r>
              <w:rPr>
                <w:rFonts w:ascii="Times New Roman" w:hAnsi="Times New Roman"/>
              </w:rPr>
              <w:t>1145500.00</w:t>
            </w:r>
          </w:p>
        </w:tc>
        <w:tc>
          <w:tcPr>
            <w:tcW w:w="1482" w:type="pct"/>
            <w:tcBorders>
              <w:top w:val="nil"/>
              <w:left w:val="nil"/>
              <w:bottom w:val="single" w:color="auto" w:sz="4" w:space="0"/>
              <w:right w:val="single" w:color="auto" w:sz="4" w:space="0"/>
            </w:tcBorders>
            <w:vAlign w:val="center"/>
          </w:tcPr>
          <w:p w14:paraId="37A21F3E">
            <w:pPr>
              <w:jc w:val="center"/>
              <w:rPr>
                <w:rFonts w:ascii="Times New Roman" w:hAnsi="Times New Roman"/>
              </w:rPr>
            </w:pPr>
            <w:r>
              <w:rPr>
                <w:rFonts w:ascii="Times New Roman" w:hAnsi="Times New Roman"/>
              </w:rPr>
              <w:t>1153600.00</w:t>
            </w:r>
          </w:p>
        </w:tc>
      </w:tr>
      <w:tr w14:paraId="0F270315">
        <w:tblPrEx>
          <w:tblCellMar>
            <w:top w:w="0" w:type="dxa"/>
            <w:left w:w="108" w:type="dxa"/>
            <w:bottom w:w="0" w:type="dxa"/>
            <w:right w:w="108" w:type="dxa"/>
          </w:tblCellMar>
        </w:tblPrEx>
        <w:trPr>
          <w:trHeight w:val="347" w:hRule="atLeast"/>
        </w:trPr>
        <w:tc>
          <w:tcPr>
            <w:tcW w:w="792" w:type="pct"/>
            <w:tcBorders>
              <w:top w:val="nil"/>
              <w:left w:val="single" w:color="auto" w:sz="4" w:space="0"/>
              <w:bottom w:val="single" w:color="auto" w:sz="4" w:space="0"/>
              <w:right w:val="single" w:color="auto" w:sz="4" w:space="0"/>
            </w:tcBorders>
            <w:noWrap/>
            <w:vAlign w:val="center"/>
          </w:tcPr>
          <w:p w14:paraId="2C2E51E7">
            <w:pPr>
              <w:jc w:val="center"/>
              <w:rPr>
                <w:rFonts w:eastAsia="仿宋_GB2312"/>
                <w:color w:val="000000"/>
                <w:sz w:val="24"/>
              </w:rPr>
            </w:pPr>
            <w:r>
              <w:rPr>
                <w:rFonts w:eastAsia="仿宋_GB2312"/>
                <w:color w:val="000000"/>
                <w:sz w:val="24"/>
              </w:rPr>
              <w:t>2017</w:t>
            </w:r>
          </w:p>
        </w:tc>
        <w:tc>
          <w:tcPr>
            <w:tcW w:w="1358" w:type="pct"/>
            <w:tcBorders>
              <w:top w:val="nil"/>
              <w:left w:val="nil"/>
              <w:bottom w:val="single" w:color="auto" w:sz="4" w:space="0"/>
              <w:right w:val="single" w:color="auto" w:sz="4" w:space="0"/>
            </w:tcBorders>
            <w:noWrap/>
            <w:vAlign w:val="center"/>
          </w:tcPr>
          <w:p w14:paraId="7D104AAB">
            <w:pPr>
              <w:jc w:val="center"/>
              <w:rPr>
                <w:rFonts w:ascii="Times New Roman" w:hAnsi="Times New Roman"/>
              </w:rPr>
            </w:pPr>
            <w:r>
              <w:rPr>
                <w:rFonts w:ascii="Times New Roman" w:hAnsi="Times New Roman"/>
              </w:rPr>
              <w:t>10125.00</w:t>
            </w:r>
          </w:p>
        </w:tc>
        <w:tc>
          <w:tcPr>
            <w:tcW w:w="1368" w:type="pct"/>
            <w:tcBorders>
              <w:top w:val="nil"/>
              <w:left w:val="nil"/>
              <w:bottom w:val="single" w:color="auto" w:sz="4" w:space="0"/>
              <w:right w:val="single" w:color="auto" w:sz="4" w:space="0"/>
            </w:tcBorders>
            <w:noWrap/>
            <w:vAlign w:val="center"/>
          </w:tcPr>
          <w:p w14:paraId="6A667DF3">
            <w:pPr>
              <w:jc w:val="center"/>
              <w:rPr>
                <w:rFonts w:ascii="Times New Roman" w:hAnsi="Times New Roman"/>
              </w:rPr>
            </w:pPr>
            <w:r>
              <w:rPr>
                <w:rFonts w:ascii="Times New Roman" w:hAnsi="Times New Roman"/>
              </w:rPr>
              <w:t>1152750.00</w:t>
            </w:r>
          </w:p>
        </w:tc>
        <w:tc>
          <w:tcPr>
            <w:tcW w:w="1482" w:type="pct"/>
            <w:tcBorders>
              <w:top w:val="nil"/>
              <w:left w:val="nil"/>
              <w:bottom w:val="single" w:color="auto" w:sz="4" w:space="0"/>
              <w:right w:val="single" w:color="auto" w:sz="4" w:space="0"/>
            </w:tcBorders>
            <w:vAlign w:val="center"/>
          </w:tcPr>
          <w:p w14:paraId="1646F5D5">
            <w:pPr>
              <w:jc w:val="center"/>
              <w:rPr>
                <w:rFonts w:ascii="Times New Roman" w:hAnsi="Times New Roman"/>
              </w:rPr>
            </w:pPr>
            <w:r>
              <w:rPr>
                <w:rFonts w:ascii="Times New Roman" w:hAnsi="Times New Roman"/>
              </w:rPr>
              <w:t>1162875.00</w:t>
            </w:r>
          </w:p>
        </w:tc>
      </w:tr>
      <w:tr w14:paraId="0CC3D20E">
        <w:tblPrEx>
          <w:tblCellMar>
            <w:top w:w="0" w:type="dxa"/>
            <w:left w:w="108" w:type="dxa"/>
            <w:bottom w:w="0" w:type="dxa"/>
            <w:right w:w="108" w:type="dxa"/>
          </w:tblCellMar>
        </w:tblPrEx>
        <w:trPr>
          <w:trHeight w:val="347" w:hRule="atLeast"/>
        </w:trPr>
        <w:tc>
          <w:tcPr>
            <w:tcW w:w="792" w:type="pct"/>
            <w:tcBorders>
              <w:top w:val="nil"/>
              <w:left w:val="single" w:color="auto" w:sz="4" w:space="0"/>
              <w:bottom w:val="single" w:color="auto" w:sz="4" w:space="0"/>
              <w:right w:val="single" w:color="auto" w:sz="4" w:space="0"/>
            </w:tcBorders>
            <w:noWrap/>
            <w:vAlign w:val="center"/>
          </w:tcPr>
          <w:p w14:paraId="4828B866">
            <w:pPr>
              <w:jc w:val="center"/>
              <w:rPr>
                <w:rFonts w:eastAsia="仿宋_GB2312"/>
                <w:color w:val="000000"/>
                <w:sz w:val="24"/>
              </w:rPr>
            </w:pPr>
            <w:r>
              <w:rPr>
                <w:rFonts w:eastAsia="仿宋_GB2312"/>
                <w:color w:val="000000"/>
                <w:sz w:val="24"/>
              </w:rPr>
              <w:t>2018</w:t>
            </w:r>
          </w:p>
        </w:tc>
        <w:tc>
          <w:tcPr>
            <w:tcW w:w="1358" w:type="pct"/>
            <w:tcBorders>
              <w:top w:val="nil"/>
              <w:left w:val="nil"/>
              <w:bottom w:val="single" w:color="auto" w:sz="4" w:space="0"/>
              <w:right w:val="single" w:color="auto" w:sz="4" w:space="0"/>
            </w:tcBorders>
            <w:noWrap/>
            <w:vAlign w:val="center"/>
          </w:tcPr>
          <w:p w14:paraId="0A4D0F7C">
            <w:pPr>
              <w:jc w:val="center"/>
              <w:rPr>
                <w:rFonts w:ascii="Times New Roman" w:hAnsi="Times New Roman"/>
              </w:rPr>
            </w:pPr>
            <w:r>
              <w:rPr>
                <w:rFonts w:ascii="Times New Roman" w:hAnsi="Times New Roman"/>
              </w:rPr>
              <w:t>10952.42</w:t>
            </w:r>
          </w:p>
        </w:tc>
        <w:tc>
          <w:tcPr>
            <w:tcW w:w="1368" w:type="pct"/>
            <w:tcBorders>
              <w:top w:val="nil"/>
              <w:left w:val="nil"/>
              <w:bottom w:val="single" w:color="auto" w:sz="4" w:space="0"/>
              <w:right w:val="single" w:color="auto" w:sz="4" w:space="0"/>
            </w:tcBorders>
            <w:noWrap/>
            <w:vAlign w:val="center"/>
          </w:tcPr>
          <w:p w14:paraId="56318F5A">
            <w:pPr>
              <w:jc w:val="center"/>
              <w:rPr>
                <w:rFonts w:ascii="Times New Roman" w:hAnsi="Times New Roman"/>
              </w:rPr>
            </w:pPr>
            <w:r>
              <w:rPr>
                <w:rFonts w:ascii="Times New Roman" w:hAnsi="Times New Roman"/>
              </w:rPr>
              <w:t>1163737.64</w:t>
            </w:r>
          </w:p>
        </w:tc>
        <w:tc>
          <w:tcPr>
            <w:tcW w:w="1482" w:type="pct"/>
            <w:tcBorders>
              <w:top w:val="nil"/>
              <w:left w:val="nil"/>
              <w:bottom w:val="single" w:color="auto" w:sz="4" w:space="0"/>
              <w:right w:val="single" w:color="auto" w:sz="4" w:space="0"/>
            </w:tcBorders>
            <w:vAlign w:val="center"/>
          </w:tcPr>
          <w:p w14:paraId="3E2E8545">
            <w:pPr>
              <w:jc w:val="center"/>
              <w:rPr>
                <w:rFonts w:ascii="Times New Roman" w:hAnsi="Times New Roman"/>
              </w:rPr>
            </w:pPr>
            <w:r>
              <w:rPr>
                <w:rFonts w:ascii="Times New Roman" w:hAnsi="Times New Roman"/>
              </w:rPr>
              <w:t>1174690.05</w:t>
            </w:r>
          </w:p>
        </w:tc>
      </w:tr>
      <w:tr w14:paraId="1B92E160">
        <w:tblPrEx>
          <w:tblCellMar>
            <w:top w:w="0" w:type="dxa"/>
            <w:left w:w="108" w:type="dxa"/>
            <w:bottom w:w="0" w:type="dxa"/>
            <w:right w:w="108" w:type="dxa"/>
          </w:tblCellMar>
        </w:tblPrEx>
        <w:trPr>
          <w:trHeight w:val="347" w:hRule="atLeast"/>
        </w:trPr>
        <w:tc>
          <w:tcPr>
            <w:tcW w:w="792" w:type="pct"/>
            <w:tcBorders>
              <w:top w:val="nil"/>
              <w:left w:val="single" w:color="auto" w:sz="4" w:space="0"/>
              <w:bottom w:val="single" w:color="auto" w:sz="4" w:space="0"/>
              <w:right w:val="single" w:color="auto" w:sz="4" w:space="0"/>
            </w:tcBorders>
            <w:noWrap/>
            <w:vAlign w:val="center"/>
          </w:tcPr>
          <w:p w14:paraId="4716410C">
            <w:pPr>
              <w:jc w:val="center"/>
              <w:rPr>
                <w:rFonts w:eastAsia="仿宋_GB2312"/>
                <w:color w:val="000000"/>
                <w:sz w:val="24"/>
              </w:rPr>
            </w:pPr>
            <w:bookmarkStart w:id="21" w:name="_Hlk34842921"/>
            <w:r>
              <w:rPr>
                <w:rFonts w:eastAsia="仿宋_GB2312"/>
                <w:color w:val="000000"/>
                <w:sz w:val="24"/>
              </w:rPr>
              <w:t>2019</w:t>
            </w:r>
          </w:p>
        </w:tc>
        <w:tc>
          <w:tcPr>
            <w:tcW w:w="1358" w:type="pct"/>
            <w:tcBorders>
              <w:top w:val="nil"/>
              <w:left w:val="nil"/>
              <w:bottom w:val="single" w:color="auto" w:sz="4" w:space="0"/>
              <w:right w:val="single" w:color="auto" w:sz="4" w:space="0"/>
            </w:tcBorders>
            <w:noWrap/>
            <w:vAlign w:val="center"/>
          </w:tcPr>
          <w:p w14:paraId="79A90175">
            <w:pPr>
              <w:jc w:val="center"/>
              <w:rPr>
                <w:rFonts w:ascii="Times New Roman" w:hAnsi="Times New Roman"/>
              </w:rPr>
            </w:pPr>
            <w:r>
              <w:rPr>
                <w:rFonts w:ascii="Times New Roman" w:hAnsi="Times New Roman"/>
              </w:rPr>
              <w:t>10616.72</w:t>
            </w:r>
          </w:p>
        </w:tc>
        <w:tc>
          <w:tcPr>
            <w:tcW w:w="1368" w:type="pct"/>
            <w:tcBorders>
              <w:top w:val="nil"/>
              <w:left w:val="nil"/>
              <w:bottom w:val="single" w:color="auto" w:sz="4" w:space="0"/>
              <w:right w:val="single" w:color="auto" w:sz="4" w:space="0"/>
            </w:tcBorders>
            <w:noWrap/>
            <w:vAlign w:val="center"/>
          </w:tcPr>
          <w:p w14:paraId="1E4FA9E1">
            <w:pPr>
              <w:jc w:val="center"/>
              <w:rPr>
                <w:rFonts w:ascii="Times New Roman" w:hAnsi="Times New Roman"/>
              </w:rPr>
            </w:pPr>
            <w:r>
              <w:rPr>
                <w:rFonts w:ascii="Times New Roman" w:hAnsi="Times New Roman"/>
              </w:rPr>
              <w:t>1192094.66</w:t>
            </w:r>
          </w:p>
        </w:tc>
        <w:tc>
          <w:tcPr>
            <w:tcW w:w="1482" w:type="pct"/>
            <w:tcBorders>
              <w:top w:val="nil"/>
              <w:left w:val="nil"/>
              <w:bottom w:val="single" w:color="auto" w:sz="4" w:space="0"/>
              <w:right w:val="single" w:color="auto" w:sz="4" w:space="0"/>
            </w:tcBorders>
            <w:vAlign w:val="center"/>
          </w:tcPr>
          <w:p w14:paraId="63D6687E">
            <w:pPr>
              <w:jc w:val="center"/>
              <w:rPr>
                <w:rFonts w:ascii="Times New Roman" w:hAnsi="Times New Roman"/>
              </w:rPr>
            </w:pPr>
            <w:r>
              <w:rPr>
                <w:rFonts w:ascii="Times New Roman" w:hAnsi="Times New Roman"/>
              </w:rPr>
              <w:t>1202711.39</w:t>
            </w:r>
          </w:p>
        </w:tc>
      </w:tr>
      <w:bookmarkEnd w:id="21"/>
    </w:tbl>
    <w:p w14:paraId="4CC1E864">
      <w:pPr>
        <w:ind w:firstLine="440" w:firstLineChars="200"/>
      </w:pPr>
    </w:p>
    <w:p w14:paraId="40425264">
      <w:pPr>
        <w:jc w:val="center"/>
      </w:pPr>
      <w:r>
        <w:rPr>
          <w:lang w:val="en-US"/>
        </w:rPr>
        <w:drawing>
          <wp:inline distT="0" distB="0" distL="0" distR="0">
            <wp:extent cx="4568825" cy="2740025"/>
            <wp:effectExtent l="0" t="0" r="3175" b="317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DADDD8">
      <w:pPr>
        <w:spacing w:after="0" w:line="560" w:lineRule="exact"/>
        <w:jc w:val="center"/>
        <w:rPr>
          <w:rFonts w:eastAsia="仿宋_GB2312"/>
          <w:sz w:val="32"/>
          <w:szCs w:val="32"/>
        </w:rPr>
      </w:pPr>
      <w:r>
        <w:rPr>
          <w:rFonts w:hint="eastAsia" w:eastAsia="仿宋_GB2312"/>
          <w:sz w:val="24"/>
        </w:rPr>
        <w:t>图</w:t>
      </w:r>
      <w:r>
        <w:rPr>
          <w:rFonts w:eastAsia="仿宋_GB2312"/>
          <w:sz w:val="24"/>
        </w:rPr>
        <w:t>XX  排放量</w:t>
      </w:r>
      <w:r>
        <w:rPr>
          <w:rFonts w:hint="eastAsia" w:eastAsia="仿宋_GB2312"/>
          <w:sz w:val="24"/>
        </w:rPr>
        <w:t>变化趋势图</w:t>
      </w:r>
    </w:p>
    <w:p w14:paraId="081093C5">
      <w:pPr>
        <w:spacing w:after="0" w:line="560" w:lineRule="exact"/>
        <w:ind w:firstLine="640" w:firstLineChars="200"/>
        <w:rPr>
          <w:rFonts w:eastAsia="仿宋_GB2312"/>
          <w:sz w:val="32"/>
          <w:szCs w:val="32"/>
        </w:rPr>
      </w:pPr>
      <w:r>
        <w:rPr>
          <w:rFonts w:hint="eastAsia" w:eastAsia="仿宋_GB2312"/>
          <w:sz w:val="32"/>
          <w:szCs w:val="32"/>
        </w:rPr>
        <w:t>4. 核算和报告边界变化</w:t>
      </w:r>
      <w:r>
        <w:rPr>
          <w:rFonts w:hint="eastAsia" w:ascii="Times New Roman" w:hAnsi="Times New Roman" w:eastAsia="仿宋_GB2312"/>
          <w:sz w:val="32"/>
          <w:szCs w:val="32"/>
        </w:rPr>
        <w:t>（含设施变化）</w:t>
      </w:r>
      <w:r>
        <w:rPr>
          <w:rFonts w:hint="eastAsia" w:eastAsia="仿宋_GB2312"/>
          <w:sz w:val="32"/>
          <w:szCs w:val="32"/>
        </w:rPr>
        <w:t>情况</w:t>
      </w:r>
    </w:p>
    <w:p w14:paraId="7F04D737">
      <w:pPr>
        <w:spacing w:after="0" w:line="560" w:lineRule="exact"/>
        <w:ind w:firstLine="640" w:firstLineChars="200"/>
        <w:rPr>
          <w:rFonts w:eastAsia="仿宋_GB2312"/>
          <w:sz w:val="32"/>
          <w:szCs w:val="32"/>
        </w:rPr>
      </w:pPr>
      <w:r>
        <w:rPr>
          <w:rFonts w:hint="eastAsia" w:eastAsia="仿宋_GB2312"/>
          <w:sz w:val="32"/>
          <w:szCs w:val="32"/>
        </w:rPr>
        <w:t>4.1 本年度场所边界的变化</w:t>
      </w:r>
    </w:p>
    <w:p w14:paraId="18F53341">
      <w:pPr>
        <w:spacing w:after="0" w:line="560" w:lineRule="exact"/>
        <w:ind w:firstLine="640" w:firstLineChars="200"/>
        <w:rPr>
          <w:rFonts w:eastAsia="仿宋_GB2312"/>
          <w:sz w:val="32"/>
          <w:szCs w:val="32"/>
        </w:rPr>
      </w:pPr>
      <w:r>
        <w:rPr>
          <w:rFonts w:hint="eastAsia" w:eastAsia="仿宋_GB2312"/>
          <w:sz w:val="32"/>
          <w:szCs w:val="32"/>
        </w:rPr>
        <w:t>排放单位核算和报告边界为北京市辖区内的两个行政办公楼（xxx、x</w:t>
      </w:r>
      <w:r>
        <w:rPr>
          <w:rFonts w:eastAsia="仿宋_GB2312"/>
          <w:sz w:val="32"/>
          <w:szCs w:val="32"/>
        </w:rPr>
        <w:t>xx</w:t>
      </w:r>
      <w:r>
        <w:rPr>
          <w:rFonts w:hint="eastAsia" w:eastAsia="仿宋_GB2312"/>
          <w:sz w:val="32"/>
          <w:szCs w:val="32"/>
        </w:rPr>
        <w:t>）、xx个通信局所场所（办公楼、机房、基站、营业厅）以及xx个独立的营业厅、xx个基站、xx个大型数据中心。与上一年度相比，增加了2台燃气锅炉，xx个基站；与基准年相比，增加了2台燃气锅炉，xx个基站。</w:t>
      </w:r>
    </w:p>
    <w:p w14:paraId="35524694">
      <w:pPr>
        <w:spacing w:after="0" w:line="560" w:lineRule="exact"/>
        <w:ind w:firstLine="640" w:firstLineChars="200"/>
        <w:rPr>
          <w:rFonts w:eastAsia="仿宋_GB2312"/>
          <w:sz w:val="32"/>
          <w:szCs w:val="32"/>
        </w:rPr>
      </w:pPr>
      <w:r>
        <w:rPr>
          <w:rFonts w:hint="eastAsia" w:eastAsia="仿宋_GB2312"/>
          <w:sz w:val="32"/>
          <w:szCs w:val="32"/>
        </w:rPr>
        <w:t>4.2</w:t>
      </w:r>
      <w:r>
        <w:rPr>
          <w:rFonts w:eastAsia="仿宋_GB2312"/>
          <w:sz w:val="32"/>
          <w:szCs w:val="32"/>
        </w:rPr>
        <w:t>本年度排放设施的变化</w:t>
      </w:r>
    </w:p>
    <w:p w14:paraId="7656CA6C">
      <w:pPr>
        <w:spacing w:after="0" w:line="560" w:lineRule="exact"/>
        <w:ind w:firstLine="465"/>
        <w:rPr>
          <w:rFonts w:eastAsia="仿宋_GB2312"/>
          <w:sz w:val="32"/>
          <w:szCs w:val="32"/>
        </w:rPr>
      </w:pPr>
      <w:r>
        <w:rPr>
          <w:rFonts w:eastAsia="仿宋_GB2312"/>
          <w:sz w:val="32"/>
          <w:szCs w:val="32"/>
        </w:rPr>
        <w:t>排放单位不涉及既有配额调整。</w:t>
      </w:r>
    </w:p>
    <w:p w14:paraId="6169FC2E">
      <w:pPr>
        <w:spacing w:after="0" w:line="560" w:lineRule="exact"/>
        <w:ind w:firstLine="465"/>
        <w:rPr>
          <w:rFonts w:eastAsia="仿宋_GB2312"/>
          <w:sz w:val="32"/>
          <w:szCs w:val="32"/>
        </w:rPr>
      </w:pPr>
      <w:r>
        <w:rPr>
          <w:rFonts w:eastAsia="仿宋_GB2312"/>
          <w:sz w:val="32"/>
          <w:szCs w:val="32"/>
        </w:rPr>
        <w:t>排放单位</w:t>
      </w:r>
      <w:r>
        <w:rPr>
          <w:rFonts w:hint="eastAsia" w:eastAsia="仿宋_GB2312"/>
          <w:sz w:val="32"/>
          <w:szCs w:val="32"/>
        </w:rPr>
        <w:t>XXXX年</w:t>
      </w:r>
      <w:r>
        <w:rPr>
          <w:rFonts w:eastAsia="仿宋_GB2312"/>
          <w:sz w:val="32"/>
          <w:szCs w:val="32"/>
        </w:rPr>
        <w:t>期间新增2台燃气锅炉，目前燃气锅炉为xx台。排放单位未对化石燃料设施替代进行统计，新增排放申请也未对化石燃料进行申请。新增设施主要包括通信网络设施及其配套空调、电源、监控等直接用于通信网络运营的设施。其中，直接用于通信网络运行的设施包括提供移动通信服务的室外站(2G/3G/4G) 、室内站(2G/3G/4G) 、室外站5G 和室内站5G；提供数据通信服务的IDC（数据中心）；提供传输、宽带、信息化、互联网等多种通信服务的各种固定网络设施等。上述设施均为新建设施，分布在市区及郊区的各类机房及基站内，不对原有设施替代。新增设施及其排放情况如下表所示：</w:t>
      </w:r>
    </w:p>
    <w:p w14:paraId="6F6AD50F">
      <w:pPr>
        <w:spacing w:after="0" w:line="560" w:lineRule="exact"/>
        <w:jc w:val="center"/>
        <w:rPr>
          <w:rFonts w:eastAsia="仿宋_GB2312"/>
          <w:sz w:val="24"/>
        </w:rPr>
      </w:pPr>
    </w:p>
    <w:p w14:paraId="77E07D9F">
      <w:pPr>
        <w:spacing w:after="0" w:line="560" w:lineRule="exact"/>
        <w:jc w:val="center"/>
        <w:rPr>
          <w:rFonts w:eastAsia="仿宋_GB2312"/>
          <w:sz w:val="24"/>
        </w:rPr>
      </w:pPr>
    </w:p>
    <w:p w14:paraId="0E5967B4">
      <w:pPr>
        <w:spacing w:after="0" w:line="560" w:lineRule="exact"/>
        <w:jc w:val="center"/>
        <w:rPr>
          <w:rFonts w:eastAsia="仿宋_GB2312"/>
          <w:sz w:val="24"/>
        </w:rPr>
      </w:pPr>
    </w:p>
    <w:p w14:paraId="0606C8BE">
      <w:pPr>
        <w:spacing w:after="0" w:line="560" w:lineRule="exact"/>
        <w:jc w:val="center"/>
        <w:rPr>
          <w:rFonts w:eastAsia="仿宋_GB2312"/>
          <w:sz w:val="32"/>
          <w:szCs w:val="32"/>
        </w:rPr>
      </w:pPr>
      <w:r>
        <w:rPr>
          <w:rFonts w:eastAsia="仿宋_GB2312"/>
          <w:sz w:val="24"/>
        </w:rPr>
        <w:t xml:space="preserve">表XX  </w:t>
      </w:r>
      <w:r>
        <w:rPr>
          <w:rFonts w:hint="eastAsia" w:eastAsia="仿宋_GB2312"/>
          <w:sz w:val="24"/>
        </w:rPr>
        <w:t>新增设施信息</w:t>
      </w:r>
      <w:r>
        <w:rPr>
          <w:rFonts w:eastAsia="仿宋_GB2312"/>
          <w:sz w:val="24"/>
        </w:rPr>
        <w:t>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942"/>
        <w:gridCol w:w="1119"/>
        <w:gridCol w:w="2540"/>
        <w:gridCol w:w="1215"/>
        <w:gridCol w:w="1228"/>
        <w:gridCol w:w="989"/>
      </w:tblGrid>
      <w:tr w14:paraId="2BAD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trPr>
        <w:tc>
          <w:tcPr>
            <w:tcW w:w="285" w:type="pct"/>
            <w:vAlign w:val="center"/>
          </w:tcPr>
          <w:p w14:paraId="43F671FA">
            <w:pPr>
              <w:tabs>
                <w:tab w:val="left" w:pos="1701"/>
              </w:tabs>
              <w:rPr>
                <w:rFonts w:eastAsia="仿宋_GB2312"/>
                <w:color w:val="000000"/>
                <w:sz w:val="24"/>
              </w:rPr>
            </w:pPr>
            <w:r>
              <w:rPr>
                <w:rFonts w:eastAsia="仿宋_GB2312"/>
                <w:color w:val="000000"/>
                <w:sz w:val="24"/>
              </w:rPr>
              <w:t>序号</w:t>
            </w:r>
          </w:p>
        </w:tc>
        <w:tc>
          <w:tcPr>
            <w:tcW w:w="553" w:type="pct"/>
            <w:vAlign w:val="center"/>
          </w:tcPr>
          <w:p w14:paraId="402E3EB7">
            <w:pPr>
              <w:tabs>
                <w:tab w:val="left" w:pos="1701"/>
              </w:tabs>
              <w:ind w:left="-110" w:leftChars="-50" w:right="-110" w:rightChars="-50"/>
              <w:rPr>
                <w:rFonts w:eastAsia="仿宋_GB2312"/>
                <w:color w:val="000000"/>
                <w:sz w:val="24"/>
              </w:rPr>
            </w:pPr>
            <w:r>
              <w:rPr>
                <w:rFonts w:hint="eastAsia" w:eastAsia="仿宋_GB2312"/>
                <w:color w:val="000000"/>
                <w:sz w:val="24"/>
              </w:rPr>
              <w:t>设施新增年份</w:t>
            </w:r>
          </w:p>
        </w:tc>
        <w:tc>
          <w:tcPr>
            <w:tcW w:w="2148" w:type="pct"/>
            <w:gridSpan w:val="2"/>
            <w:vAlign w:val="center"/>
          </w:tcPr>
          <w:p w14:paraId="3640DCDC">
            <w:pPr>
              <w:tabs>
                <w:tab w:val="left" w:pos="1701"/>
              </w:tabs>
              <w:ind w:left="-110" w:leftChars="-50" w:right="-110" w:rightChars="-50"/>
              <w:jc w:val="center"/>
              <w:rPr>
                <w:rFonts w:eastAsia="仿宋_GB2312"/>
                <w:color w:val="000000"/>
                <w:sz w:val="24"/>
              </w:rPr>
            </w:pPr>
            <w:r>
              <w:rPr>
                <w:rFonts w:eastAsia="仿宋_GB2312"/>
                <w:color w:val="000000"/>
                <w:sz w:val="24"/>
              </w:rPr>
              <w:t>新增</w:t>
            </w:r>
            <w:r>
              <w:rPr>
                <w:rFonts w:hint="eastAsia" w:eastAsia="仿宋_GB2312"/>
                <w:color w:val="000000"/>
                <w:sz w:val="24"/>
              </w:rPr>
              <w:t>设施</w:t>
            </w:r>
            <w:r>
              <w:rPr>
                <w:rFonts w:eastAsia="仿宋_GB2312"/>
                <w:color w:val="000000"/>
                <w:sz w:val="24"/>
              </w:rPr>
              <w:t>类型</w:t>
            </w:r>
            <w:r>
              <w:rPr>
                <w:rStyle w:val="40"/>
                <w:rFonts w:eastAsia="仿宋_GB2312"/>
                <w:color w:val="000000"/>
                <w:sz w:val="24"/>
              </w:rPr>
              <w:footnoteReference w:id="0"/>
            </w:r>
          </w:p>
          <w:p w14:paraId="6819C86A">
            <w:pPr>
              <w:tabs>
                <w:tab w:val="left" w:pos="1701"/>
              </w:tabs>
              <w:jc w:val="center"/>
              <w:rPr>
                <w:rFonts w:eastAsia="仿宋_GB2312"/>
                <w:color w:val="000000"/>
                <w:sz w:val="24"/>
              </w:rPr>
            </w:pPr>
          </w:p>
        </w:tc>
        <w:tc>
          <w:tcPr>
            <w:tcW w:w="713" w:type="pct"/>
            <w:vAlign w:val="center"/>
          </w:tcPr>
          <w:p w14:paraId="63CB4284">
            <w:pPr>
              <w:tabs>
                <w:tab w:val="left" w:pos="1701"/>
              </w:tabs>
              <w:ind w:left="-110" w:leftChars="-50" w:right="-110" w:rightChars="-50"/>
              <w:rPr>
                <w:rFonts w:eastAsia="仿宋_GB2312"/>
                <w:color w:val="000000"/>
                <w:sz w:val="24"/>
              </w:rPr>
            </w:pPr>
            <w:r>
              <w:rPr>
                <w:rFonts w:eastAsia="仿宋_GB2312"/>
                <w:color w:val="000000"/>
                <w:sz w:val="24"/>
              </w:rPr>
              <w:t>是否替代既有设施，被替代既有设施类型</w:t>
            </w:r>
          </w:p>
        </w:tc>
        <w:tc>
          <w:tcPr>
            <w:tcW w:w="721" w:type="pct"/>
            <w:tcBorders>
              <w:bottom w:val="single" w:color="auto" w:sz="4" w:space="0"/>
            </w:tcBorders>
            <w:vAlign w:val="center"/>
          </w:tcPr>
          <w:p w14:paraId="6D9D267F">
            <w:pPr>
              <w:tabs>
                <w:tab w:val="left" w:pos="1701"/>
              </w:tabs>
              <w:rPr>
                <w:rFonts w:eastAsia="仿宋_GB2312"/>
                <w:color w:val="000000"/>
                <w:sz w:val="24"/>
              </w:rPr>
            </w:pPr>
            <w:r>
              <w:rPr>
                <w:rFonts w:hint="eastAsia" w:eastAsia="仿宋_GB2312"/>
                <w:color w:val="000000"/>
                <w:sz w:val="24"/>
              </w:rPr>
              <w:t>新增设施</w:t>
            </w:r>
            <w:r>
              <w:rPr>
                <w:rFonts w:eastAsia="仿宋_GB2312"/>
                <w:color w:val="000000"/>
                <w:sz w:val="24"/>
              </w:rPr>
              <w:t>排放量（吨）</w:t>
            </w:r>
          </w:p>
        </w:tc>
        <w:tc>
          <w:tcPr>
            <w:tcW w:w="577" w:type="pct"/>
            <w:vAlign w:val="center"/>
          </w:tcPr>
          <w:p w14:paraId="0AEF696B">
            <w:pPr>
              <w:tabs>
                <w:tab w:val="left" w:pos="1701"/>
              </w:tabs>
              <w:ind w:left="-110" w:leftChars="-50" w:right="-110" w:rightChars="-50"/>
              <w:rPr>
                <w:rFonts w:eastAsia="仿宋_GB2312"/>
                <w:color w:val="000000"/>
                <w:sz w:val="24"/>
              </w:rPr>
            </w:pPr>
            <w:r>
              <w:rPr>
                <w:rFonts w:hint="eastAsia" w:eastAsia="仿宋_GB2312"/>
                <w:color w:val="000000"/>
                <w:sz w:val="24"/>
              </w:rPr>
              <w:t>替代既有设施的新增排放量(吨)</w:t>
            </w:r>
          </w:p>
        </w:tc>
      </w:tr>
      <w:tr w14:paraId="795A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5" w:type="pct"/>
            <w:vAlign w:val="center"/>
          </w:tcPr>
          <w:p w14:paraId="2746F9D9">
            <w:pPr>
              <w:tabs>
                <w:tab w:val="left" w:pos="1701"/>
              </w:tabs>
              <w:rPr>
                <w:rFonts w:eastAsia="仿宋_GB2312"/>
                <w:sz w:val="24"/>
              </w:rPr>
            </w:pPr>
            <w:r>
              <w:rPr>
                <w:rFonts w:eastAsia="仿宋_GB2312"/>
                <w:sz w:val="24"/>
              </w:rPr>
              <w:t>1</w:t>
            </w:r>
          </w:p>
        </w:tc>
        <w:tc>
          <w:tcPr>
            <w:tcW w:w="553" w:type="pct"/>
            <w:vAlign w:val="center"/>
          </w:tcPr>
          <w:p w14:paraId="4BB31526">
            <w:pPr>
              <w:tabs>
                <w:tab w:val="left" w:pos="1701"/>
              </w:tabs>
              <w:rPr>
                <w:rFonts w:eastAsia="仿宋_GB2312"/>
                <w:sz w:val="24"/>
              </w:rPr>
            </w:pPr>
            <w:r>
              <w:rPr>
                <w:rFonts w:hint="eastAsia" w:eastAsia="仿宋_GB2312"/>
                <w:sz w:val="24"/>
              </w:rPr>
              <w:t>2019</w:t>
            </w:r>
          </w:p>
        </w:tc>
        <w:tc>
          <w:tcPr>
            <w:tcW w:w="657" w:type="pct"/>
            <w:vAlign w:val="center"/>
          </w:tcPr>
          <w:p w14:paraId="64AE1B71">
            <w:pPr>
              <w:tabs>
                <w:tab w:val="left" w:pos="1701"/>
              </w:tabs>
              <w:rPr>
                <w:rFonts w:eastAsia="仿宋_GB2312"/>
                <w:sz w:val="24"/>
              </w:rPr>
            </w:pPr>
            <w:r>
              <w:rPr>
                <w:rFonts w:eastAsia="仿宋_GB2312"/>
                <w:sz w:val="24"/>
              </w:rPr>
              <w:t>数据中心</w:t>
            </w:r>
          </w:p>
        </w:tc>
        <w:tc>
          <w:tcPr>
            <w:tcW w:w="1491" w:type="pct"/>
            <w:vAlign w:val="center"/>
          </w:tcPr>
          <w:p w14:paraId="5F6806A6">
            <w:pPr>
              <w:tabs>
                <w:tab w:val="left" w:pos="1701"/>
              </w:tabs>
              <w:rPr>
                <w:rFonts w:eastAsia="仿宋_GB2312"/>
                <w:sz w:val="24"/>
              </w:rPr>
            </w:pPr>
            <w:r>
              <w:rPr>
                <w:rFonts w:eastAsia="仿宋_GB2312"/>
                <w:sz w:val="24"/>
              </w:rPr>
              <w:t>新增IDC机房设备</w:t>
            </w:r>
            <w:r>
              <w:rPr>
                <w:rFonts w:hint="eastAsia" w:eastAsia="仿宋_GB2312"/>
                <w:sz w:val="24"/>
              </w:rPr>
              <w:t>：xxxx个</w:t>
            </w:r>
          </w:p>
        </w:tc>
        <w:tc>
          <w:tcPr>
            <w:tcW w:w="713" w:type="pct"/>
            <w:vAlign w:val="center"/>
          </w:tcPr>
          <w:p w14:paraId="4DF369E6">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7C761488">
            <w:pPr>
              <w:jc w:val="center"/>
              <w:rPr>
                <w:rFonts w:ascii="Times New Roman" w:hAnsi="Times New Roman" w:eastAsia="等线"/>
                <w:color w:val="000000"/>
              </w:rPr>
            </w:pPr>
            <w:r>
              <w:rPr>
                <w:rFonts w:ascii="Times New Roman" w:hAnsi="Times New Roman" w:eastAsia="等线"/>
                <w:color w:val="000000"/>
              </w:rPr>
              <w:t>124600.07</w:t>
            </w:r>
          </w:p>
        </w:tc>
        <w:tc>
          <w:tcPr>
            <w:tcW w:w="577" w:type="pct"/>
            <w:vAlign w:val="center"/>
          </w:tcPr>
          <w:p w14:paraId="01731ACF">
            <w:pPr>
              <w:tabs>
                <w:tab w:val="left" w:pos="1701"/>
              </w:tabs>
              <w:jc w:val="center"/>
              <w:rPr>
                <w:rFonts w:eastAsia="仿宋_GB2312"/>
                <w:sz w:val="24"/>
              </w:rPr>
            </w:pPr>
            <w:r>
              <w:rPr>
                <w:rFonts w:eastAsia="仿宋_GB2312"/>
                <w:sz w:val="24"/>
              </w:rPr>
              <w:t>/</w:t>
            </w:r>
          </w:p>
        </w:tc>
      </w:tr>
      <w:tr w14:paraId="43CD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Merge w:val="restart"/>
            <w:vAlign w:val="center"/>
          </w:tcPr>
          <w:p w14:paraId="634C8D10">
            <w:pPr>
              <w:tabs>
                <w:tab w:val="left" w:pos="1701"/>
              </w:tabs>
              <w:rPr>
                <w:rFonts w:eastAsia="仿宋_GB2312"/>
                <w:sz w:val="24"/>
              </w:rPr>
            </w:pPr>
            <w:r>
              <w:rPr>
                <w:rFonts w:eastAsia="仿宋_GB2312"/>
                <w:sz w:val="24"/>
              </w:rPr>
              <w:t>2</w:t>
            </w:r>
          </w:p>
        </w:tc>
        <w:tc>
          <w:tcPr>
            <w:tcW w:w="553" w:type="pct"/>
            <w:vMerge w:val="restart"/>
            <w:vAlign w:val="center"/>
          </w:tcPr>
          <w:p w14:paraId="0F852E8D">
            <w:pPr>
              <w:tabs>
                <w:tab w:val="left" w:pos="1701"/>
              </w:tabs>
              <w:rPr>
                <w:rFonts w:eastAsia="仿宋_GB2312"/>
                <w:sz w:val="24"/>
              </w:rPr>
            </w:pPr>
            <w:r>
              <w:rPr>
                <w:rFonts w:hint="eastAsia" w:eastAsia="仿宋_GB2312"/>
                <w:sz w:val="24"/>
              </w:rPr>
              <w:t>2019</w:t>
            </w:r>
          </w:p>
        </w:tc>
        <w:tc>
          <w:tcPr>
            <w:tcW w:w="657" w:type="pct"/>
            <w:vMerge w:val="restart"/>
            <w:vAlign w:val="center"/>
          </w:tcPr>
          <w:p w14:paraId="1312952A">
            <w:pPr>
              <w:tabs>
                <w:tab w:val="left" w:pos="1701"/>
              </w:tabs>
              <w:rPr>
                <w:rFonts w:eastAsia="仿宋_GB2312"/>
                <w:sz w:val="24"/>
              </w:rPr>
            </w:pPr>
            <w:r>
              <w:rPr>
                <w:rFonts w:eastAsia="仿宋_GB2312"/>
                <w:sz w:val="24"/>
              </w:rPr>
              <w:t>移动通信设施</w:t>
            </w:r>
          </w:p>
        </w:tc>
        <w:tc>
          <w:tcPr>
            <w:tcW w:w="1491" w:type="pct"/>
            <w:vAlign w:val="center"/>
          </w:tcPr>
          <w:p w14:paraId="7802F30C">
            <w:pPr>
              <w:tabs>
                <w:tab w:val="left" w:pos="1701"/>
              </w:tabs>
              <w:rPr>
                <w:rFonts w:eastAsia="仿宋_GB2312"/>
                <w:sz w:val="24"/>
              </w:rPr>
            </w:pPr>
            <w:r>
              <w:rPr>
                <w:rFonts w:eastAsia="仿宋_GB2312"/>
                <w:sz w:val="24"/>
              </w:rPr>
              <w:t>室外站(2G/3G/4G)</w:t>
            </w:r>
            <w:r>
              <w:rPr>
                <w:rFonts w:hint="eastAsia" w:eastAsia="仿宋_GB2312"/>
                <w:sz w:val="24"/>
              </w:rPr>
              <w:t>：xxxx个</w:t>
            </w:r>
          </w:p>
        </w:tc>
        <w:tc>
          <w:tcPr>
            <w:tcW w:w="713" w:type="pct"/>
            <w:vAlign w:val="center"/>
          </w:tcPr>
          <w:p w14:paraId="4B03CE7C">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3D53D4C4">
            <w:pPr>
              <w:jc w:val="center"/>
              <w:rPr>
                <w:rFonts w:ascii="Times New Roman" w:hAnsi="Times New Roman" w:eastAsia="等线"/>
                <w:color w:val="000000"/>
              </w:rPr>
            </w:pPr>
            <w:r>
              <w:rPr>
                <w:rFonts w:ascii="Times New Roman" w:hAnsi="Times New Roman" w:eastAsia="等线"/>
                <w:color w:val="000000"/>
              </w:rPr>
              <w:t>195644.96</w:t>
            </w:r>
          </w:p>
        </w:tc>
        <w:tc>
          <w:tcPr>
            <w:tcW w:w="577" w:type="pct"/>
            <w:vAlign w:val="center"/>
          </w:tcPr>
          <w:p w14:paraId="11D4A030">
            <w:pPr>
              <w:tabs>
                <w:tab w:val="left" w:pos="1701"/>
              </w:tabs>
              <w:jc w:val="center"/>
              <w:rPr>
                <w:rFonts w:eastAsia="仿宋_GB2312"/>
                <w:sz w:val="24"/>
              </w:rPr>
            </w:pPr>
            <w:r>
              <w:rPr>
                <w:rFonts w:eastAsia="仿宋_GB2312"/>
                <w:sz w:val="24"/>
              </w:rPr>
              <w:t>/</w:t>
            </w:r>
          </w:p>
        </w:tc>
      </w:tr>
      <w:tr w14:paraId="00EB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Merge w:val="continue"/>
            <w:vAlign w:val="center"/>
          </w:tcPr>
          <w:p w14:paraId="321A2884">
            <w:pPr>
              <w:tabs>
                <w:tab w:val="left" w:pos="1701"/>
              </w:tabs>
              <w:rPr>
                <w:rFonts w:eastAsia="仿宋_GB2312"/>
                <w:sz w:val="24"/>
              </w:rPr>
            </w:pPr>
          </w:p>
        </w:tc>
        <w:tc>
          <w:tcPr>
            <w:tcW w:w="553" w:type="pct"/>
            <w:vMerge w:val="continue"/>
            <w:vAlign w:val="center"/>
          </w:tcPr>
          <w:p w14:paraId="383C0BC1">
            <w:pPr>
              <w:tabs>
                <w:tab w:val="left" w:pos="1701"/>
              </w:tabs>
              <w:rPr>
                <w:rFonts w:eastAsia="仿宋_GB2312"/>
                <w:sz w:val="24"/>
              </w:rPr>
            </w:pPr>
          </w:p>
        </w:tc>
        <w:tc>
          <w:tcPr>
            <w:tcW w:w="657" w:type="pct"/>
            <w:vMerge w:val="continue"/>
            <w:vAlign w:val="center"/>
          </w:tcPr>
          <w:p w14:paraId="1517CBD7">
            <w:pPr>
              <w:tabs>
                <w:tab w:val="left" w:pos="1701"/>
              </w:tabs>
              <w:rPr>
                <w:rFonts w:eastAsia="仿宋_GB2312"/>
                <w:sz w:val="24"/>
              </w:rPr>
            </w:pPr>
          </w:p>
        </w:tc>
        <w:tc>
          <w:tcPr>
            <w:tcW w:w="1491" w:type="pct"/>
            <w:vAlign w:val="center"/>
          </w:tcPr>
          <w:p w14:paraId="6919BE6D">
            <w:pPr>
              <w:tabs>
                <w:tab w:val="left" w:pos="1701"/>
              </w:tabs>
              <w:rPr>
                <w:rFonts w:eastAsia="仿宋_GB2312"/>
                <w:sz w:val="24"/>
              </w:rPr>
            </w:pPr>
            <w:r>
              <w:rPr>
                <w:rFonts w:eastAsia="仿宋_GB2312"/>
                <w:sz w:val="24"/>
              </w:rPr>
              <w:t>室内站(2G/3G/4G)</w:t>
            </w:r>
            <w:r>
              <w:rPr>
                <w:rFonts w:hint="eastAsia" w:eastAsia="仿宋_GB2312"/>
                <w:sz w:val="24"/>
              </w:rPr>
              <w:t>：xxxx个</w:t>
            </w:r>
          </w:p>
        </w:tc>
        <w:tc>
          <w:tcPr>
            <w:tcW w:w="713" w:type="pct"/>
            <w:vAlign w:val="center"/>
          </w:tcPr>
          <w:p w14:paraId="074CE415">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454B17C3">
            <w:pPr>
              <w:jc w:val="center"/>
              <w:rPr>
                <w:rFonts w:ascii="Times New Roman" w:hAnsi="Times New Roman" w:eastAsia="等线"/>
                <w:color w:val="000000"/>
              </w:rPr>
            </w:pPr>
            <w:r>
              <w:rPr>
                <w:rFonts w:ascii="Times New Roman" w:hAnsi="Times New Roman" w:eastAsia="等线"/>
                <w:color w:val="000000"/>
              </w:rPr>
              <w:t>114072.95</w:t>
            </w:r>
          </w:p>
        </w:tc>
        <w:tc>
          <w:tcPr>
            <w:tcW w:w="577" w:type="pct"/>
            <w:vAlign w:val="center"/>
          </w:tcPr>
          <w:p w14:paraId="365EF91B">
            <w:pPr>
              <w:tabs>
                <w:tab w:val="left" w:pos="1701"/>
              </w:tabs>
              <w:jc w:val="center"/>
              <w:rPr>
                <w:rFonts w:eastAsia="仿宋_GB2312"/>
                <w:sz w:val="24"/>
              </w:rPr>
            </w:pPr>
            <w:r>
              <w:rPr>
                <w:rFonts w:eastAsia="仿宋_GB2312"/>
                <w:color w:val="000000"/>
                <w:sz w:val="24"/>
              </w:rPr>
              <w:t>/</w:t>
            </w:r>
          </w:p>
        </w:tc>
      </w:tr>
      <w:tr w14:paraId="164F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5" w:type="pct"/>
            <w:vMerge w:val="continue"/>
            <w:vAlign w:val="center"/>
          </w:tcPr>
          <w:p w14:paraId="1BAAD841">
            <w:pPr>
              <w:tabs>
                <w:tab w:val="left" w:pos="1701"/>
              </w:tabs>
              <w:rPr>
                <w:rFonts w:eastAsia="仿宋_GB2312"/>
                <w:sz w:val="24"/>
              </w:rPr>
            </w:pPr>
          </w:p>
        </w:tc>
        <w:tc>
          <w:tcPr>
            <w:tcW w:w="553" w:type="pct"/>
            <w:vMerge w:val="continue"/>
            <w:vAlign w:val="center"/>
          </w:tcPr>
          <w:p w14:paraId="1B5626B2">
            <w:pPr>
              <w:tabs>
                <w:tab w:val="left" w:pos="1701"/>
              </w:tabs>
              <w:rPr>
                <w:rFonts w:eastAsia="仿宋_GB2312"/>
                <w:sz w:val="24"/>
              </w:rPr>
            </w:pPr>
          </w:p>
        </w:tc>
        <w:tc>
          <w:tcPr>
            <w:tcW w:w="657" w:type="pct"/>
            <w:vMerge w:val="continue"/>
            <w:vAlign w:val="center"/>
          </w:tcPr>
          <w:p w14:paraId="1B3CB8F0">
            <w:pPr>
              <w:tabs>
                <w:tab w:val="left" w:pos="1701"/>
              </w:tabs>
              <w:rPr>
                <w:rFonts w:eastAsia="仿宋_GB2312"/>
                <w:sz w:val="24"/>
              </w:rPr>
            </w:pPr>
          </w:p>
        </w:tc>
        <w:tc>
          <w:tcPr>
            <w:tcW w:w="1491" w:type="pct"/>
            <w:vAlign w:val="center"/>
          </w:tcPr>
          <w:p w14:paraId="3F2CF193">
            <w:pPr>
              <w:tabs>
                <w:tab w:val="left" w:pos="1701"/>
              </w:tabs>
              <w:rPr>
                <w:rFonts w:eastAsia="仿宋_GB2312"/>
                <w:sz w:val="24"/>
              </w:rPr>
            </w:pPr>
            <w:r>
              <w:rPr>
                <w:rFonts w:eastAsia="仿宋_GB2312"/>
                <w:sz w:val="24"/>
              </w:rPr>
              <w:t>室外站5G</w:t>
            </w:r>
            <w:r>
              <w:rPr>
                <w:rFonts w:hint="eastAsia" w:eastAsia="仿宋_GB2312"/>
                <w:sz w:val="24"/>
              </w:rPr>
              <w:t>：xxxx个</w:t>
            </w:r>
          </w:p>
        </w:tc>
        <w:tc>
          <w:tcPr>
            <w:tcW w:w="713" w:type="pct"/>
            <w:vAlign w:val="center"/>
          </w:tcPr>
          <w:p w14:paraId="71D2FF5E">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2213B101">
            <w:pPr>
              <w:jc w:val="center"/>
              <w:rPr>
                <w:rFonts w:ascii="Times New Roman" w:hAnsi="Times New Roman" w:eastAsia="等线"/>
                <w:color w:val="000000"/>
              </w:rPr>
            </w:pPr>
            <w:r>
              <w:rPr>
                <w:rFonts w:ascii="Times New Roman" w:hAnsi="Times New Roman" w:eastAsia="等线"/>
                <w:color w:val="000000"/>
              </w:rPr>
              <w:t>367.84</w:t>
            </w:r>
          </w:p>
        </w:tc>
        <w:tc>
          <w:tcPr>
            <w:tcW w:w="577" w:type="pct"/>
            <w:vAlign w:val="center"/>
          </w:tcPr>
          <w:p w14:paraId="1E98FE88">
            <w:pPr>
              <w:tabs>
                <w:tab w:val="left" w:pos="1701"/>
              </w:tabs>
              <w:jc w:val="center"/>
              <w:rPr>
                <w:rFonts w:eastAsia="仿宋_GB2312"/>
                <w:sz w:val="24"/>
              </w:rPr>
            </w:pPr>
            <w:r>
              <w:rPr>
                <w:rFonts w:eastAsia="仿宋_GB2312"/>
                <w:color w:val="000000"/>
                <w:sz w:val="24"/>
              </w:rPr>
              <w:t>/</w:t>
            </w:r>
          </w:p>
        </w:tc>
      </w:tr>
      <w:tr w14:paraId="50C5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5" w:type="pct"/>
            <w:vMerge w:val="continue"/>
            <w:vAlign w:val="center"/>
          </w:tcPr>
          <w:p w14:paraId="22800518">
            <w:pPr>
              <w:tabs>
                <w:tab w:val="left" w:pos="1701"/>
              </w:tabs>
              <w:rPr>
                <w:rFonts w:eastAsia="仿宋_GB2312"/>
                <w:sz w:val="24"/>
              </w:rPr>
            </w:pPr>
          </w:p>
        </w:tc>
        <w:tc>
          <w:tcPr>
            <w:tcW w:w="553" w:type="pct"/>
            <w:vMerge w:val="continue"/>
            <w:vAlign w:val="center"/>
          </w:tcPr>
          <w:p w14:paraId="0C9B7D28">
            <w:pPr>
              <w:tabs>
                <w:tab w:val="left" w:pos="1701"/>
              </w:tabs>
              <w:rPr>
                <w:rFonts w:eastAsia="仿宋_GB2312"/>
                <w:sz w:val="24"/>
              </w:rPr>
            </w:pPr>
          </w:p>
        </w:tc>
        <w:tc>
          <w:tcPr>
            <w:tcW w:w="657" w:type="pct"/>
            <w:vMerge w:val="continue"/>
            <w:vAlign w:val="center"/>
          </w:tcPr>
          <w:p w14:paraId="1C1EA3E0">
            <w:pPr>
              <w:tabs>
                <w:tab w:val="left" w:pos="1701"/>
              </w:tabs>
              <w:rPr>
                <w:rFonts w:eastAsia="仿宋_GB2312"/>
                <w:sz w:val="24"/>
              </w:rPr>
            </w:pPr>
          </w:p>
        </w:tc>
        <w:tc>
          <w:tcPr>
            <w:tcW w:w="1491" w:type="pct"/>
            <w:vAlign w:val="center"/>
          </w:tcPr>
          <w:p w14:paraId="3B3F66E6">
            <w:pPr>
              <w:tabs>
                <w:tab w:val="left" w:pos="1701"/>
              </w:tabs>
              <w:rPr>
                <w:rFonts w:eastAsia="仿宋_GB2312"/>
                <w:sz w:val="24"/>
              </w:rPr>
            </w:pPr>
            <w:r>
              <w:rPr>
                <w:rFonts w:eastAsia="仿宋_GB2312"/>
                <w:sz w:val="24"/>
              </w:rPr>
              <w:t>室内站5G</w:t>
            </w:r>
            <w:r>
              <w:rPr>
                <w:rFonts w:hint="eastAsia" w:eastAsia="仿宋_GB2312"/>
                <w:sz w:val="24"/>
              </w:rPr>
              <w:t>：xxxx个</w:t>
            </w:r>
          </w:p>
        </w:tc>
        <w:tc>
          <w:tcPr>
            <w:tcW w:w="713" w:type="pct"/>
            <w:vAlign w:val="center"/>
          </w:tcPr>
          <w:p w14:paraId="45436BB0">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6174C5D5">
            <w:pPr>
              <w:jc w:val="center"/>
              <w:rPr>
                <w:rFonts w:ascii="Times New Roman" w:hAnsi="Times New Roman" w:eastAsia="等线"/>
                <w:color w:val="000000"/>
              </w:rPr>
            </w:pPr>
            <w:r>
              <w:rPr>
                <w:rFonts w:ascii="Times New Roman" w:hAnsi="Times New Roman" w:eastAsia="等线"/>
                <w:color w:val="000000"/>
              </w:rPr>
              <w:t>0.00</w:t>
            </w:r>
          </w:p>
        </w:tc>
        <w:tc>
          <w:tcPr>
            <w:tcW w:w="577" w:type="pct"/>
            <w:vAlign w:val="center"/>
          </w:tcPr>
          <w:p w14:paraId="15257488">
            <w:pPr>
              <w:tabs>
                <w:tab w:val="left" w:pos="1701"/>
              </w:tabs>
              <w:jc w:val="center"/>
              <w:rPr>
                <w:rFonts w:eastAsia="仿宋_GB2312"/>
                <w:sz w:val="24"/>
              </w:rPr>
            </w:pPr>
            <w:r>
              <w:rPr>
                <w:rFonts w:eastAsia="仿宋_GB2312"/>
                <w:color w:val="000000"/>
                <w:sz w:val="24"/>
              </w:rPr>
              <w:t>/</w:t>
            </w:r>
          </w:p>
        </w:tc>
      </w:tr>
      <w:tr w14:paraId="2E10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Merge w:val="restart"/>
            <w:vAlign w:val="center"/>
          </w:tcPr>
          <w:p w14:paraId="49A6411F">
            <w:pPr>
              <w:tabs>
                <w:tab w:val="left" w:pos="1701"/>
              </w:tabs>
              <w:rPr>
                <w:rFonts w:eastAsia="仿宋_GB2312"/>
                <w:sz w:val="24"/>
              </w:rPr>
            </w:pPr>
            <w:r>
              <w:rPr>
                <w:rFonts w:eastAsia="仿宋_GB2312"/>
                <w:sz w:val="24"/>
              </w:rPr>
              <w:t>3</w:t>
            </w:r>
          </w:p>
        </w:tc>
        <w:tc>
          <w:tcPr>
            <w:tcW w:w="553" w:type="pct"/>
            <w:vMerge w:val="restart"/>
            <w:vAlign w:val="center"/>
          </w:tcPr>
          <w:p w14:paraId="58D2CE98">
            <w:pPr>
              <w:tabs>
                <w:tab w:val="left" w:pos="1701"/>
              </w:tabs>
              <w:rPr>
                <w:rFonts w:eastAsia="仿宋_GB2312"/>
                <w:sz w:val="24"/>
              </w:rPr>
            </w:pPr>
            <w:r>
              <w:rPr>
                <w:rFonts w:hint="eastAsia" w:eastAsia="仿宋_GB2312"/>
                <w:sz w:val="24"/>
              </w:rPr>
              <w:t>2019</w:t>
            </w:r>
          </w:p>
        </w:tc>
        <w:tc>
          <w:tcPr>
            <w:tcW w:w="657" w:type="pct"/>
            <w:vMerge w:val="restart"/>
            <w:vAlign w:val="center"/>
          </w:tcPr>
          <w:p w14:paraId="3E9BA633">
            <w:pPr>
              <w:tabs>
                <w:tab w:val="left" w:pos="1701"/>
              </w:tabs>
              <w:rPr>
                <w:rFonts w:eastAsia="仿宋_GB2312"/>
                <w:sz w:val="24"/>
              </w:rPr>
            </w:pPr>
            <w:r>
              <w:rPr>
                <w:rFonts w:eastAsia="仿宋_GB2312"/>
                <w:sz w:val="24"/>
              </w:rPr>
              <w:t>固定及移动网络通信设施</w:t>
            </w:r>
          </w:p>
        </w:tc>
        <w:tc>
          <w:tcPr>
            <w:tcW w:w="1491" w:type="pct"/>
            <w:vAlign w:val="center"/>
          </w:tcPr>
          <w:p w14:paraId="27B59567">
            <w:pPr>
              <w:tabs>
                <w:tab w:val="left" w:pos="1701"/>
              </w:tabs>
              <w:rPr>
                <w:rFonts w:eastAsia="仿宋_GB2312"/>
                <w:sz w:val="24"/>
              </w:rPr>
            </w:pPr>
            <w:r>
              <w:rPr>
                <w:rFonts w:eastAsia="仿宋_GB2312"/>
                <w:sz w:val="24"/>
              </w:rPr>
              <w:t>固定网主要传输设备（包括ATM、DDN、DPN、FR、IPRNA、MSTP、OTN、PTN、SDH）</w:t>
            </w:r>
            <w:r>
              <w:rPr>
                <w:rFonts w:hint="eastAsia" w:eastAsia="仿宋_GB2312"/>
                <w:sz w:val="24"/>
              </w:rPr>
              <w:t>：xxxx个</w:t>
            </w:r>
          </w:p>
        </w:tc>
        <w:tc>
          <w:tcPr>
            <w:tcW w:w="713" w:type="pct"/>
            <w:vAlign w:val="center"/>
          </w:tcPr>
          <w:p w14:paraId="534043A1">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35B9B941">
            <w:pPr>
              <w:jc w:val="center"/>
              <w:rPr>
                <w:rFonts w:ascii="Times New Roman" w:hAnsi="Times New Roman" w:eastAsia="等线"/>
                <w:color w:val="000000"/>
              </w:rPr>
            </w:pPr>
            <w:r>
              <w:rPr>
                <w:rFonts w:ascii="Times New Roman" w:hAnsi="Times New Roman" w:eastAsia="等线"/>
                <w:color w:val="000000"/>
              </w:rPr>
              <w:t>22569.37</w:t>
            </w:r>
          </w:p>
        </w:tc>
        <w:tc>
          <w:tcPr>
            <w:tcW w:w="577" w:type="pct"/>
            <w:vAlign w:val="center"/>
          </w:tcPr>
          <w:p w14:paraId="44B9E04A">
            <w:pPr>
              <w:tabs>
                <w:tab w:val="left" w:pos="1701"/>
              </w:tabs>
              <w:jc w:val="center"/>
              <w:rPr>
                <w:rFonts w:eastAsia="仿宋_GB2312"/>
                <w:sz w:val="24"/>
              </w:rPr>
            </w:pPr>
            <w:r>
              <w:rPr>
                <w:rFonts w:eastAsia="仿宋_GB2312"/>
                <w:color w:val="000000"/>
                <w:sz w:val="24"/>
              </w:rPr>
              <w:t>/</w:t>
            </w:r>
          </w:p>
        </w:tc>
      </w:tr>
      <w:tr w14:paraId="6877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Merge w:val="continue"/>
            <w:vAlign w:val="center"/>
          </w:tcPr>
          <w:p w14:paraId="12F1F675">
            <w:pPr>
              <w:tabs>
                <w:tab w:val="left" w:pos="1701"/>
              </w:tabs>
              <w:rPr>
                <w:rFonts w:eastAsia="仿宋_GB2312"/>
                <w:sz w:val="24"/>
              </w:rPr>
            </w:pPr>
          </w:p>
        </w:tc>
        <w:tc>
          <w:tcPr>
            <w:tcW w:w="553" w:type="pct"/>
            <w:vMerge w:val="continue"/>
            <w:vAlign w:val="center"/>
          </w:tcPr>
          <w:p w14:paraId="011FEAFD">
            <w:pPr>
              <w:tabs>
                <w:tab w:val="left" w:pos="1701"/>
              </w:tabs>
              <w:rPr>
                <w:rFonts w:eastAsia="仿宋_GB2312"/>
                <w:sz w:val="24"/>
              </w:rPr>
            </w:pPr>
          </w:p>
        </w:tc>
        <w:tc>
          <w:tcPr>
            <w:tcW w:w="657" w:type="pct"/>
            <w:vMerge w:val="continue"/>
            <w:vAlign w:val="center"/>
          </w:tcPr>
          <w:p w14:paraId="3E702F07">
            <w:pPr>
              <w:tabs>
                <w:tab w:val="left" w:pos="1701"/>
              </w:tabs>
              <w:rPr>
                <w:rFonts w:eastAsia="仿宋_GB2312"/>
                <w:sz w:val="24"/>
              </w:rPr>
            </w:pPr>
          </w:p>
        </w:tc>
        <w:tc>
          <w:tcPr>
            <w:tcW w:w="1491" w:type="pct"/>
            <w:vAlign w:val="center"/>
          </w:tcPr>
          <w:p w14:paraId="3B8E4083">
            <w:pPr>
              <w:tabs>
                <w:tab w:val="left" w:pos="1701"/>
              </w:tabs>
              <w:rPr>
                <w:rFonts w:eastAsia="仿宋_GB2312"/>
                <w:sz w:val="24"/>
              </w:rPr>
            </w:pPr>
            <w:r>
              <w:rPr>
                <w:rFonts w:eastAsia="仿宋_GB2312"/>
                <w:sz w:val="24"/>
              </w:rPr>
              <w:t>固定网主要宽带设备（包括OLT、汇聚交换机、服务器、BRAS）</w:t>
            </w:r>
            <w:r>
              <w:rPr>
                <w:rFonts w:hint="eastAsia" w:eastAsia="仿宋_GB2312"/>
                <w:sz w:val="24"/>
              </w:rPr>
              <w:t>：xxxx个</w:t>
            </w:r>
          </w:p>
        </w:tc>
        <w:tc>
          <w:tcPr>
            <w:tcW w:w="713" w:type="pct"/>
            <w:vAlign w:val="center"/>
          </w:tcPr>
          <w:p w14:paraId="7F3E55A4">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11910636">
            <w:pPr>
              <w:jc w:val="center"/>
              <w:rPr>
                <w:rFonts w:ascii="Times New Roman" w:hAnsi="Times New Roman" w:eastAsia="等线"/>
                <w:color w:val="000000"/>
              </w:rPr>
            </w:pPr>
            <w:r>
              <w:rPr>
                <w:rFonts w:ascii="Times New Roman" w:hAnsi="Times New Roman" w:eastAsia="等线"/>
                <w:color w:val="000000"/>
              </w:rPr>
              <w:t>14792.26</w:t>
            </w:r>
          </w:p>
        </w:tc>
        <w:tc>
          <w:tcPr>
            <w:tcW w:w="577" w:type="pct"/>
            <w:vAlign w:val="center"/>
          </w:tcPr>
          <w:p w14:paraId="2F140DFE">
            <w:pPr>
              <w:tabs>
                <w:tab w:val="left" w:pos="1701"/>
              </w:tabs>
              <w:jc w:val="center"/>
              <w:rPr>
                <w:rFonts w:eastAsia="仿宋_GB2312"/>
                <w:sz w:val="24"/>
              </w:rPr>
            </w:pPr>
            <w:r>
              <w:rPr>
                <w:rFonts w:eastAsia="仿宋_GB2312"/>
                <w:color w:val="000000"/>
                <w:sz w:val="24"/>
              </w:rPr>
              <w:t>/</w:t>
            </w:r>
          </w:p>
        </w:tc>
      </w:tr>
      <w:tr w14:paraId="0A8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Merge w:val="continue"/>
            <w:vAlign w:val="center"/>
          </w:tcPr>
          <w:p w14:paraId="678926D3">
            <w:pPr>
              <w:tabs>
                <w:tab w:val="left" w:pos="1701"/>
              </w:tabs>
              <w:rPr>
                <w:rFonts w:eastAsia="仿宋_GB2312"/>
                <w:sz w:val="24"/>
              </w:rPr>
            </w:pPr>
          </w:p>
        </w:tc>
        <w:tc>
          <w:tcPr>
            <w:tcW w:w="553" w:type="pct"/>
            <w:vMerge w:val="continue"/>
            <w:vAlign w:val="center"/>
          </w:tcPr>
          <w:p w14:paraId="4AEA0270">
            <w:pPr>
              <w:tabs>
                <w:tab w:val="left" w:pos="1701"/>
              </w:tabs>
              <w:rPr>
                <w:rFonts w:eastAsia="仿宋_GB2312"/>
                <w:sz w:val="24"/>
              </w:rPr>
            </w:pPr>
          </w:p>
        </w:tc>
        <w:tc>
          <w:tcPr>
            <w:tcW w:w="657" w:type="pct"/>
            <w:vMerge w:val="continue"/>
            <w:vAlign w:val="center"/>
          </w:tcPr>
          <w:p w14:paraId="58F6C40A">
            <w:pPr>
              <w:tabs>
                <w:tab w:val="left" w:pos="1701"/>
              </w:tabs>
              <w:rPr>
                <w:rFonts w:eastAsia="仿宋_GB2312"/>
                <w:sz w:val="24"/>
              </w:rPr>
            </w:pPr>
          </w:p>
        </w:tc>
        <w:tc>
          <w:tcPr>
            <w:tcW w:w="1491" w:type="pct"/>
            <w:vAlign w:val="center"/>
          </w:tcPr>
          <w:p w14:paraId="6FF4E075">
            <w:pPr>
              <w:tabs>
                <w:tab w:val="left" w:pos="1701"/>
              </w:tabs>
              <w:rPr>
                <w:rFonts w:eastAsia="仿宋_GB2312"/>
                <w:sz w:val="24"/>
              </w:rPr>
            </w:pPr>
            <w:r>
              <w:rPr>
                <w:rFonts w:eastAsia="仿宋_GB2312"/>
                <w:sz w:val="24"/>
              </w:rPr>
              <w:t>固定网主要信息化设备（包括PC服务器、SAN网交换机、带库、安全设备、磁盘阵列、光纤交换机、交换机、路由器、小型机）</w:t>
            </w:r>
            <w:r>
              <w:rPr>
                <w:rFonts w:hint="eastAsia" w:eastAsia="仿宋_GB2312"/>
                <w:sz w:val="24"/>
              </w:rPr>
              <w:t>：xxxx个</w:t>
            </w:r>
          </w:p>
        </w:tc>
        <w:tc>
          <w:tcPr>
            <w:tcW w:w="713" w:type="pct"/>
            <w:vAlign w:val="center"/>
          </w:tcPr>
          <w:p w14:paraId="528F644C">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301A2E90">
            <w:pPr>
              <w:jc w:val="center"/>
              <w:rPr>
                <w:rFonts w:ascii="Times New Roman" w:hAnsi="Times New Roman" w:eastAsia="等线"/>
                <w:color w:val="000000"/>
              </w:rPr>
            </w:pPr>
            <w:r>
              <w:rPr>
                <w:rFonts w:ascii="Times New Roman" w:hAnsi="Times New Roman" w:eastAsia="等线"/>
                <w:color w:val="000000"/>
              </w:rPr>
              <w:t>78708.15</w:t>
            </w:r>
          </w:p>
        </w:tc>
        <w:tc>
          <w:tcPr>
            <w:tcW w:w="577" w:type="pct"/>
            <w:vAlign w:val="center"/>
          </w:tcPr>
          <w:p w14:paraId="6F3AF1C1">
            <w:pPr>
              <w:tabs>
                <w:tab w:val="left" w:pos="1701"/>
              </w:tabs>
              <w:jc w:val="center"/>
              <w:rPr>
                <w:rFonts w:eastAsia="仿宋_GB2312"/>
                <w:color w:val="000000"/>
                <w:sz w:val="24"/>
              </w:rPr>
            </w:pPr>
            <w:r>
              <w:rPr>
                <w:rFonts w:eastAsia="仿宋_GB2312"/>
                <w:color w:val="000000"/>
                <w:sz w:val="24"/>
              </w:rPr>
              <w:t>/</w:t>
            </w:r>
          </w:p>
        </w:tc>
      </w:tr>
      <w:tr w14:paraId="6489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Merge w:val="continue"/>
            <w:vAlign w:val="center"/>
          </w:tcPr>
          <w:p w14:paraId="158DD6AC">
            <w:pPr>
              <w:tabs>
                <w:tab w:val="left" w:pos="1701"/>
              </w:tabs>
              <w:rPr>
                <w:rFonts w:eastAsia="仿宋_GB2312"/>
                <w:sz w:val="24"/>
              </w:rPr>
            </w:pPr>
          </w:p>
        </w:tc>
        <w:tc>
          <w:tcPr>
            <w:tcW w:w="553" w:type="pct"/>
            <w:vMerge w:val="continue"/>
            <w:vAlign w:val="center"/>
          </w:tcPr>
          <w:p w14:paraId="792228BD">
            <w:pPr>
              <w:tabs>
                <w:tab w:val="left" w:pos="1701"/>
              </w:tabs>
              <w:rPr>
                <w:rFonts w:eastAsia="仿宋_GB2312"/>
                <w:sz w:val="24"/>
              </w:rPr>
            </w:pPr>
          </w:p>
        </w:tc>
        <w:tc>
          <w:tcPr>
            <w:tcW w:w="657" w:type="pct"/>
            <w:vMerge w:val="continue"/>
            <w:vAlign w:val="center"/>
          </w:tcPr>
          <w:p w14:paraId="7C965419">
            <w:pPr>
              <w:tabs>
                <w:tab w:val="left" w:pos="1701"/>
              </w:tabs>
              <w:rPr>
                <w:rFonts w:eastAsia="仿宋_GB2312"/>
                <w:sz w:val="24"/>
              </w:rPr>
            </w:pPr>
          </w:p>
        </w:tc>
        <w:tc>
          <w:tcPr>
            <w:tcW w:w="1491" w:type="pct"/>
            <w:vAlign w:val="center"/>
          </w:tcPr>
          <w:p w14:paraId="22FFB322">
            <w:pPr>
              <w:tabs>
                <w:tab w:val="left" w:pos="1701"/>
              </w:tabs>
              <w:rPr>
                <w:rFonts w:eastAsia="仿宋_GB2312"/>
                <w:sz w:val="24"/>
              </w:rPr>
            </w:pPr>
            <w:r>
              <w:rPr>
                <w:rFonts w:eastAsia="仿宋_GB2312"/>
                <w:sz w:val="24"/>
              </w:rPr>
              <w:t>固定网主要互联网设备</w:t>
            </w:r>
            <w:r>
              <w:rPr>
                <w:rFonts w:hint="eastAsia" w:eastAsia="仿宋_GB2312"/>
                <w:sz w:val="24"/>
              </w:rPr>
              <w:t>：xxxx个</w:t>
            </w:r>
          </w:p>
        </w:tc>
        <w:tc>
          <w:tcPr>
            <w:tcW w:w="713" w:type="pct"/>
            <w:vAlign w:val="center"/>
          </w:tcPr>
          <w:p w14:paraId="0A3DAECE">
            <w:pPr>
              <w:tabs>
                <w:tab w:val="left" w:pos="1701"/>
              </w:tabs>
              <w:rPr>
                <w:rFonts w:eastAsia="仿宋_GB2312"/>
                <w:sz w:val="24"/>
              </w:rPr>
            </w:pPr>
            <w:r>
              <w:rPr>
                <w:rFonts w:eastAsia="仿宋_GB2312"/>
                <w:sz w:val="24"/>
              </w:rPr>
              <w:t>否</w:t>
            </w:r>
          </w:p>
        </w:tc>
        <w:tc>
          <w:tcPr>
            <w:tcW w:w="721" w:type="pct"/>
            <w:tcBorders>
              <w:top w:val="single" w:color="auto" w:sz="4" w:space="0"/>
              <w:left w:val="nil"/>
              <w:bottom w:val="single" w:color="auto" w:sz="4" w:space="0"/>
              <w:right w:val="nil"/>
            </w:tcBorders>
            <w:vAlign w:val="center"/>
          </w:tcPr>
          <w:p w14:paraId="5C03C179">
            <w:pPr>
              <w:jc w:val="center"/>
              <w:rPr>
                <w:rFonts w:ascii="Times New Roman" w:hAnsi="Times New Roman" w:eastAsia="等线"/>
                <w:color w:val="000000"/>
              </w:rPr>
            </w:pPr>
            <w:r>
              <w:rPr>
                <w:rFonts w:ascii="Times New Roman" w:hAnsi="Times New Roman" w:eastAsia="等线"/>
                <w:color w:val="000000"/>
              </w:rPr>
              <w:t>8048.60</w:t>
            </w:r>
          </w:p>
        </w:tc>
        <w:tc>
          <w:tcPr>
            <w:tcW w:w="577" w:type="pct"/>
            <w:vAlign w:val="center"/>
          </w:tcPr>
          <w:p w14:paraId="315E9E19">
            <w:pPr>
              <w:tabs>
                <w:tab w:val="left" w:pos="1701"/>
              </w:tabs>
              <w:jc w:val="center"/>
              <w:rPr>
                <w:rFonts w:eastAsia="仿宋_GB2312"/>
                <w:color w:val="000000"/>
                <w:sz w:val="24"/>
              </w:rPr>
            </w:pPr>
            <w:r>
              <w:rPr>
                <w:rFonts w:eastAsia="仿宋_GB2312"/>
                <w:color w:val="000000"/>
                <w:sz w:val="24"/>
              </w:rPr>
              <w:t>/</w:t>
            </w:r>
          </w:p>
        </w:tc>
      </w:tr>
      <w:tr w14:paraId="14C9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85" w:type="pct"/>
            <w:vAlign w:val="center"/>
          </w:tcPr>
          <w:p w14:paraId="513338EF">
            <w:pPr>
              <w:tabs>
                <w:tab w:val="left" w:pos="1701"/>
              </w:tabs>
              <w:rPr>
                <w:rFonts w:eastAsia="仿宋_GB2312"/>
                <w:sz w:val="24"/>
              </w:rPr>
            </w:pPr>
            <w:r>
              <w:rPr>
                <w:rFonts w:eastAsia="仿宋_GB2312"/>
                <w:sz w:val="24"/>
              </w:rPr>
              <w:t>合计</w:t>
            </w:r>
          </w:p>
        </w:tc>
        <w:tc>
          <w:tcPr>
            <w:tcW w:w="553" w:type="pct"/>
            <w:vAlign w:val="center"/>
          </w:tcPr>
          <w:p w14:paraId="23D140CC">
            <w:pPr>
              <w:tabs>
                <w:tab w:val="left" w:pos="1701"/>
              </w:tabs>
              <w:rPr>
                <w:rFonts w:eastAsia="仿宋_GB2312"/>
                <w:sz w:val="24"/>
              </w:rPr>
            </w:pPr>
          </w:p>
        </w:tc>
        <w:tc>
          <w:tcPr>
            <w:tcW w:w="657" w:type="pct"/>
            <w:vAlign w:val="center"/>
          </w:tcPr>
          <w:p w14:paraId="1A891164">
            <w:pPr>
              <w:tabs>
                <w:tab w:val="left" w:pos="1701"/>
              </w:tabs>
              <w:rPr>
                <w:rFonts w:eastAsia="仿宋_GB2312"/>
                <w:sz w:val="24"/>
              </w:rPr>
            </w:pPr>
          </w:p>
        </w:tc>
        <w:tc>
          <w:tcPr>
            <w:tcW w:w="1491" w:type="pct"/>
            <w:vAlign w:val="center"/>
          </w:tcPr>
          <w:p w14:paraId="6BA87E76">
            <w:pPr>
              <w:tabs>
                <w:tab w:val="left" w:pos="1701"/>
              </w:tabs>
              <w:rPr>
                <w:rFonts w:eastAsia="仿宋_GB2312"/>
                <w:sz w:val="24"/>
              </w:rPr>
            </w:pPr>
          </w:p>
        </w:tc>
        <w:tc>
          <w:tcPr>
            <w:tcW w:w="713" w:type="pct"/>
            <w:vAlign w:val="center"/>
          </w:tcPr>
          <w:p w14:paraId="70D5DAAD">
            <w:pPr>
              <w:tabs>
                <w:tab w:val="left" w:pos="1701"/>
              </w:tabs>
              <w:rPr>
                <w:rFonts w:eastAsia="仿宋_GB2312"/>
                <w:sz w:val="24"/>
              </w:rPr>
            </w:pPr>
          </w:p>
        </w:tc>
        <w:tc>
          <w:tcPr>
            <w:tcW w:w="721" w:type="pct"/>
            <w:tcBorders>
              <w:top w:val="single" w:color="auto" w:sz="4" w:space="0"/>
              <w:left w:val="nil"/>
              <w:bottom w:val="single" w:color="auto" w:sz="4" w:space="0"/>
              <w:right w:val="nil"/>
            </w:tcBorders>
            <w:vAlign w:val="center"/>
          </w:tcPr>
          <w:p w14:paraId="144AB9A2">
            <w:pPr>
              <w:jc w:val="center"/>
              <w:rPr>
                <w:rFonts w:ascii="Times New Roman" w:hAnsi="Times New Roman" w:eastAsia="等线"/>
                <w:color w:val="000000"/>
              </w:rPr>
            </w:pPr>
            <w:r>
              <w:rPr>
                <w:rFonts w:ascii="Times New Roman" w:hAnsi="Times New Roman" w:eastAsia="等线"/>
                <w:color w:val="000000"/>
              </w:rPr>
              <w:t>558804.19</w:t>
            </w:r>
          </w:p>
        </w:tc>
        <w:tc>
          <w:tcPr>
            <w:tcW w:w="577" w:type="pct"/>
            <w:vAlign w:val="center"/>
          </w:tcPr>
          <w:p w14:paraId="7D13FB14">
            <w:pPr>
              <w:tabs>
                <w:tab w:val="left" w:pos="1701"/>
              </w:tabs>
              <w:jc w:val="center"/>
              <w:rPr>
                <w:rFonts w:eastAsia="仿宋_GB2312"/>
                <w:color w:val="000000"/>
                <w:sz w:val="24"/>
              </w:rPr>
            </w:pPr>
          </w:p>
        </w:tc>
      </w:tr>
      <w:tr w14:paraId="3FCD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000" w:type="pct"/>
            <w:gridSpan w:val="7"/>
            <w:vAlign w:val="center"/>
          </w:tcPr>
          <w:p w14:paraId="43214BD8">
            <w:pPr>
              <w:rPr>
                <w:rFonts w:eastAsia="仿宋_GB2312"/>
                <w:color w:val="000000"/>
                <w:sz w:val="24"/>
              </w:rPr>
            </w:pPr>
            <w:r>
              <w:rPr>
                <w:rFonts w:eastAsia="仿宋_GB2312"/>
                <w:color w:val="000000"/>
                <w:sz w:val="24"/>
              </w:rPr>
              <w:t>备注：</w:t>
            </w:r>
          </w:p>
          <w:p w14:paraId="3E87D63C">
            <w:pPr>
              <w:ind w:left="-110" w:leftChars="-50" w:right="-110" w:rightChars="-50"/>
              <w:rPr>
                <w:rFonts w:eastAsia="仿宋_GB2312"/>
                <w:sz w:val="24"/>
              </w:rPr>
            </w:pPr>
            <w:r>
              <w:rPr>
                <w:rFonts w:hint="eastAsia" w:eastAsia="仿宋_GB2312"/>
                <w:color w:val="000000"/>
                <w:sz w:val="24"/>
              </w:rPr>
              <w:t>1）</w:t>
            </w:r>
            <w:r>
              <w:rPr>
                <w:rFonts w:eastAsia="仿宋_GB2312"/>
                <w:sz w:val="24"/>
              </w:rPr>
              <w:t>室外站(2G/3G/4G)每月用电量为</w:t>
            </w:r>
            <w:r>
              <w:rPr>
                <w:rFonts w:hint="eastAsia" w:eastAsia="仿宋_GB2312"/>
                <w:sz w:val="24"/>
              </w:rPr>
              <w:t>xxx</w:t>
            </w:r>
            <w:r>
              <w:rPr>
                <w:rFonts w:eastAsia="仿宋_GB2312"/>
                <w:sz w:val="24"/>
              </w:rPr>
              <w:t>度，室内站(2G/3G/4G)每月用电量为</w:t>
            </w:r>
            <w:r>
              <w:rPr>
                <w:rFonts w:hint="eastAsia" w:eastAsia="仿宋_GB2312"/>
                <w:sz w:val="24"/>
              </w:rPr>
              <w:t>xxx</w:t>
            </w:r>
            <w:r>
              <w:rPr>
                <w:rFonts w:eastAsia="仿宋_GB2312"/>
                <w:sz w:val="24"/>
              </w:rPr>
              <w:t>度，室外站5G每月用电量为</w:t>
            </w:r>
            <w:r>
              <w:rPr>
                <w:rFonts w:hint="eastAsia" w:eastAsia="仿宋_GB2312"/>
                <w:sz w:val="24"/>
              </w:rPr>
              <w:t>xxxx</w:t>
            </w:r>
            <w:r>
              <w:rPr>
                <w:rFonts w:eastAsia="仿宋_GB2312"/>
                <w:sz w:val="24"/>
              </w:rPr>
              <w:t>度，室内站5G尚未通入使用，无法实测用电量。</w:t>
            </w:r>
          </w:p>
          <w:p w14:paraId="4B960C13">
            <w:pPr>
              <w:tabs>
                <w:tab w:val="left" w:pos="1701"/>
              </w:tabs>
              <w:ind w:left="-110" w:leftChars="-50" w:right="-110" w:rightChars="-50"/>
              <w:rPr>
                <w:rFonts w:eastAsia="仿宋_GB2312"/>
                <w:color w:val="000000"/>
                <w:sz w:val="24"/>
              </w:rPr>
            </w:pPr>
            <w:r>
              <w:rPr>
                <w:rFonts w:hint="eastAsia" w:eastAsia="仿宋_GB2312"/>
                <w:sz w:val="24"/>
              </w:rPr>
              <w:t>2）</w:t>
            </w:r>
            <w:r>
              <w:rPr>
                <w:rFonts w:eastAsia="仿宋_GB2312"/>
                <w:sz w:val="24"/>
              </w:rPr>
              <w:t>随着IDC的新建，新增设施的使用系数将进一步降低，核查组要求排放单位对201</w:t>
            </w:r>
            <w:r>
              <w:rPr>
                <w:rFonts w:hint="eastAsia" w:eastAsia="仿宋_GB2312"/>
                <w:sz w:val="24"/>
              </w:rPr>
              <w:t>9</w:t>
            </w:r>
            <w:r>
              <w:rPr>
                <w:rFonts w:eastAsia="仿宋_GB2312"/>
                <w:sz w:val="24"/>
              </w:rPr>
              <w:t>年度的使用系数进行统计并更新，按照北京市数据中心IT设备实际负载率</w:t>
            </w:r>
            <w:r>
              <w:rPr>
                <w:rFonts w:hint="eastAsia" w:eastAsia="仿宋_GB2312"/>
                <w:sz w:val="24"/>
              </w:rPr>
              <w:t>xx</w:t>
            </w:r>
            <w:r>
              <w:rPr>
                <w:rFonts w:eastAsia="仿宋_GB2312"/>
                <w:sz w:val="24"/>
              </w:rPr>
              <w:t>%核定，因此201</w:t>
            </w:r>
            <w:r>
              <w:rPr>
                <w:rFonts w:hint="eastAsia" w:eastAsia="仿宋_GB2312"/>
                <w:sz w:val="24"/>
              </w:rPr>
              <w:t>9</w:t>
            </w:r>
            <w:r>
              <w:rPr>
                <w:rFonts w:eastAsia="仿宋_GB2312"/>
                <w:sz w:val="24"/>
              </w:rPr>
              <w:t>年度IDC的使用系数符合排放单位的实际情况。</w:t>
            </w:r>
          </w:p>
        </w:tc>
      </w:tr>
    </w:tbl>
    <w:p w14:paraId="6BF4C66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新增设施排放量为558804.19吨，是基准年份排放量的</w:t>
      </w:r>
      <w:r>
        <w:rPr>
          <w:rFonts w:hint="eastAsia" w:ascii="Times New Roman" w:hAnsi="Times New Roman" w:eastAsia="仿宋_GB2312"/>
          <w:sz w:val="32"/>
          <w:szCs w:val="32"/>
        </w:rPr>
        <w:t>47.57</w:t>
      </w:r>
      <w:r>
        <w:rPr>
          <w:rFonts w:ascii="Times New Roman" w:hAnsi="Times New Roman" w:eastAsia="仿宋_GB2312"/>
          <w:sz w:val="32"/>
          <w:szCs w:val="32"/>
        </w:rPr>
        <w:t>%，新增设施对应的</w:t>
      </w:r>
      <w:r>
        <w:rPr>
          <w:rFonts w:hint="eastAsia" w:eastAsia="仿宋_GB2312"/>
          <w:sz w:val="32"/>
          <w:szCs w:val="32"/>
        </w:rPr>
        <w:t>移动业务总量为xx万元（移动语音业务总量xx万元、移动数据与互联网业务总量xx万元、移动增值及其他业务总量xx万元），</w:t>
      </w:r>
      <w:r>
        <w:rPr>
          <w:rFonts w:ascii="Times New Roman" w:hAnsi="Times New Roman" w:eastAsia="仿宋_GB2312"/>
          <w:sz w:val="32"/>
          <w:szCs w:val="32"/>
        </w:rPr>
        <w:t>新增设施对应的</w:t>
      </w:r>
      <w:r>
        <w:rPr>
          <w:rFonts w:hint="eastAsia" w:eastAsia="仿宋_GB2312"/>
          <w:sz w:val="32"/>
          <w:szCs w:val="32"/>
        </w:rPr>
        <w:t>固网业务总量xx万元。新增设施的数据中心为大型数据中心，数据中心总用电量为xxMWh，IT设备用电量为xxMWh。</w:t>
      </w:r>
      <w:r>
        <w:rPr>
          <w:rFonts w:ascii="Times New Roman" w:hAnsi="Times New Roman" w:eastAsia="仿宋_GB2312"/>
          <w:sz w:val="32"/>
          <w:szCs w:val="32"/>
        </w:rPr>
        <w:t>此信息供新增设施配额发放参考。</w:t>
      </w:r>
    </w:p>
    <w:p w14:paraId="6AAA8F3F">
      <w:pPr>
        <w:spacing w:after="0"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核查过程未覆盖的问题描述</w:t>
      </w:r>
    </w:p>
    <w:p w14:paraId="6EAF3945">
      <w:pPr>
        <w:spacing w:after="0" w:line="560" w:lineRule="exact"/>
        <w:ind w:firstLine="465"/>
        <w:rPr>
          <w:rFonts w:eastAsia="仿宋_GB2312"/>
          <w:sz w:val="32"/>
          <w:szCs w:val="32"/>
        </w:rPr>
      </w:pPr>
      <w:r>
        <w:rPr>
          <w:rFonts w:eastAsia="仿宋_GB2312"/>
          <w:sz w:val="32"/>
          <w:szCs w:val="32"/>
        </w:rPr>
        <w:t>由于天然气表和电表分别为燃气公司及电力公司管控，因此未能核查这些仪表的检定信息。</w:t>
      </w:r>
    </w:p>
    <w:p w14:paraId="1F104D5E">
      <w:pPr>
        <w:spacing w:after="0" w:line="560" w:lineRule="exact"/>
        <w:ind w:firstLine="465"/>
        <w:rPr>
          <w:rFonts w:eastAsia="仿宋"/>
          <w:sz w:val="24"/>
        </w:rPr>
      </w:pPr>
      <w:r>
        <w:rPr>
          <w:rFonts w:eastAsia="仿宋_GB2312"/>
          <w:sz w:val="32"/>
          <w:szCs w:val="32"/>
        </w:rPr>
        <w:t>由于排放单位的新增设施台账属于保密信息，核查组未能获得完整的新增设施台账，通过现场抽查的方式确认排放单位的新增设施来源于财务入账系统和建设部门运维系统，但数量多达上万条，抽查的项目有限，因此核查过程未能完全覆盖新增设施的数量。</w:t>
      </w:r>
    </w:p>
    <w:p w14:paraId="63DCBED0">
      <w:pPr>
        <w:pStyle w:val="4"/>
        <w:spacing w:before="0" w:after="0" w:line="560" w:lineRule="exact"/>
        <w:sectPr>
          <w:pgSz w:w="11906" w:h="16838"/>
          <w:pgMar w:top="1440" w:right="1800" w:bottom="1440" w:left="1800" w:header="851" w:footer="992" w:gutter="0"/>
          <w:cols w:space="720" w:num="1"/>
          <w:docGrid w:type="lines" w:linePitch="312" w:charSpace="0"/>
        </w:sectPr>
      </w:pPr>
    </w:p>
    <w:p w14:paraId="03025209">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其他服务业企业（单位）</w:t>
      </w:r>
      <w:r>
        <w:rPr>
          <w:rFonts w:asciiTheme="majorEastAsia" w:hAnsiTheme="majorEastAsia" w:eastAsiaTheme="majorEastAsia"/>
          <w:sz w:val="32"/>
          <w:szCs w:val="32"/>
        </w:rPr>
        <w:t>-</w:t>
      </w:r>
      <w:r>
        <w:rPr>
          <w:rFonts w:hint="eastAsia" w:asciiTheme="majorEastAsia" w:hAnsiTheme="majorEastAsia" w:eastAsiaTheme="majorEastAsia"/>
          <w:sz w:val="32"/>
          <w:szCs w:val="32"/>
        </w:rPr>
        <w:t>银行</w:t>
      </w:r>
    </w:p>
    <w:p w14:paraId="283276CF">
      <w:pPr>
        <w:spacing w:after="0" w:line="560" w:lineRule="exact"/>
        <w:rPr>
          <w:rFonts w:eastAsia="仿宋_GB2312"/>
          <w:sz w:val="32"/>
          <w:szCs w:val="32"/>
        </w:rPr>
      </w:pPr>
      <w:r>
        <w:rPr>
          <w:rFonts w:eastAsia="仿宋_GB2312"/>
          <w:sz w:val="32"/>
          <w:szCs w:val="32"/>
        </w:rPr>
        <w:t>核查结论</w:t>
      </w:r>
    </w:p>
    <w:p w14:paraId="5DAE1780">
      <w:pPr>
        <w:spacing w:after="0" w:line="560" w:lineRule="exact"/>
        <w:ind w:firstLine="640" w:firstLineChars="200"/>
        <w:rPr>
          <w:rFonts w:eastAsia="仿宋_GB2312"/>
          <w:sz w:val="32"/>
          <w:szCs w:val="32"/>
        </w:rPr>
      </w:pPr>
      <w:r>
        <w:rPr>
          <w:rFonts w:eastAsia="仿宋"/>
          <w:sz w:val="32"/>
          <w:szCs w:val="32"/>
        </w:rPr>
        <w:t>xxxx公司（以下简称排放单位）委托xxx公司开展</w:t>
      </w:r>
      <w:r>
        <w:rPr>
          <w:rFonts w:hint="eastAsia" w:eastAsia="仿宋"/>
          <w:sz w:val="32"/>
          <w:szCs w:val="32"/>
        </w:rPr>
        <w:t>XXXX年</w:t>
      </w:r>
      <w:r>
        <w:rPr>
          <w:rFonts w:eastAsia="仿宋_GB2312"/>
          <w:sz w:val="32"/>
          <w:szCs w:val="32"/>
        </w:rPr>
        <w:t>二氧化碳排放的核查工作。核查范围包括排放单位所有在北京市辖区内固定设施导致的二氧化碳直接排放和二氧化碳间接排放。</w:t>
      </w:r>
    </w:p>
    <w:p w14:paraId="39E2BD44">
      <w:pPr>
        <w:spacing w:after="0" w:line="560" w:lineRule="exact"/>
        <w:ind w:firstLine="640" w:firstLineChars="200"/>
        <w:rPr>
          <w:rFonts w:eastAsia="仿宋_GB2312"/>
          <w:sz w:val="32"/>
          <w:szCs w:val="32"/>
        </w:rPr>
      </w:pPr>
      <w:r>
        <w:rPr>
          <w:rFonts w:eastAsia="仿宋_GB2312"/>
          <w:sz w:val="32"/>
          <w:szCs w:val="32"/>
        </w:rPr>
        <w:t>通过文件评审、现场访问、核查报告编写及内部技术复核，核查组对排放单位</w:t>
      </w:r>
      <w:r>
        <w:rPr>
          <w:rFonts w:hint="eastAsia" w:eastAsia="仿宋_GB2312"/>
          <w:sz w:val="32"/>
          <w:szCs w:val="32"/>
        </w:rPr>
        <w:t>XXXX年</w:t>
      </w:r>
      <w:r>
        <w:rPr>
          <w:rFonts w:eastAsia="仿宋_GB2312"/>
          <w:sz w:val="32"/>
          <w:szCs w:val="32"/>
        </w:rPr>
        <w:t>度二氧化碳排放报告形成如下核查结论：</w:t>
      </w:r>
    </w:p>
    <w:p w14:paraId="608BBAE9">
      <w:pPr>
        <w:spacing w:after="0" w:line="560" w:lineRule="exact"/>
        <w:ind w:firstLine="640" w:firstLineChars="200"/>
        <w:rPr>
          <w:rFonts w:eastAsia="仿宋_GB2312"/>
          <w:sz w:val="32"/>
          <w:szCs w:val="32"/>
        </w:rPr>
      </w:pPr>
      <w:r>
        <w:rPr>
          <w:rFonts w:eastAsia="仿宋_GB2312"/>
          <w:sz w:val="32"/>
          <w:szCs w:val="32"/>
        </w:rPr>
        <w:t>1. 核算、报告与方法学的符合性</w:t>
      </w:r>
    </w:p>
    <w:p w14:paraId="0ED0154D">
      <w:pPr>
        <w:spacing w:after="0" w:line="560" w:lineRule="exact"/>
        <w:ind w:firstLine="640" w:firstLineChars="200"/>
        <w:rPr>
          <w:rFonts w:eastAsia="仿宋_GB2312"/>
          <w:sz w:val="32"/>
          <w:szCs w:val="32"/>
        </w:rPr>
      </w:pPr>
      <w:r>
        <w:rPr>
          <w:rFonts w:eastAsia="仿宋_GB2312"/>
          <w:sz w:val="32"/>
          <w:szCs w:val="32"/>
        </w:rPr>
        <w:t>核查组确认排放单位的温室气体排放核算与报告均符合方法学《其他服务业企业（单位）排放核算和报告指南》的要求，核查组对本排放报告出具肯定的核查结论。</w:t>
      </w:r>
    </w:p>
    <w:p w14:paraId="21BE370A">
      <w:pPr>
        <w:spacing w:after="0"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本年度排放量及活动水平数据的声明</w:t>
      </w:r>
    </w:p>
    <w:p w14:paraId="7EACA51D">
      <w:pPr>
        <w:spacing w:after="0" w:line="560" w:lineRule="exact"/>
        <w:ind w:firstLine="640" w:firstLineChars="200"/>
        <w:rPr>
          <w:rFonts w:eastAsia="仿宋_GB2312"/>
          <w:sz w:val="32"/>
          <w:szCs w:val="32"/>
        </w:rPr>
      </w:pPr>
      <w:r>
        <w:rPr>
          <w:rFonts w:eastAsia="仿宋_GB2312"/>
          <w:sz w:val="32"/>
          <w:szCs w:val="32"/>
        </w:rPr>
        <w:t>经核查的直接和间接排放量与最终排放报告中的一致。经核查的直接排放量为0吨，间接排放量为</w:t>
      </w:r>
      <w:r>
        <w:rPr>
          <w:rFonts w:eastAsia="仿宋_GB2312"/>
          <w:color w:val="000000"/>
          <w:sz w:val="32"/>
          <w:szCs w:val="32"/>
        </w:rPr>
        <w:t>15256.41</w:t>
      </w:r>
      <w:r>
        <w:rPr>
          <w:rFonts w:eastAsia="仿宋_GB2312"/>
          <w:sz w:val="32"/>
          <w:szCs w:val="32"/>
        </w:rPr>
        <w:t>吨，总排放量为</w:t>
      </w:r>
      <w:r>
        <w:rPr>
          <w:rFonts w:eastAsia="仿宋_GB2312"/>
          <w:color w:val="000000"/>
          <w:sz w:val="32"/>
          <w:szCs w:val="32"/>
        </w:rPr>
        <w:t>15256.41</w:t>
      </w:r>
      <w:r>
        <w:rPr>
          <w:rFonts w:eastAsia="仿宋_GB2312"/>
          <w:sz w:val="32"/>
          <w:szCs w:val="32"/>
        </w:rPr>
        <w:t>吨。</w:t>
      </w:r>
    </w:p>
    <w:p w14:paraId="30BC301E">
      <w:pPr>
        <w:spacing w:after="0" w:line="560" w:lineRule="exact"/>
        <w:ind w:firstLine="640" w:firstLineChars="200"/>
        <w:rPr>
          <w:rFonts w:eastAsia="仿宋_GB2312"/>
          <w:sz w:val="32"/>
          <w:szCs w:val="32"/>
        </w:rPr>
      </w:pPr>
      <w:r>
        <w:rPr>
          <w:rFonts w:eastAsia="仿宋_GB2312"/>
          <w:sz w:val="32"/>
          <w:szCs w:val="32"/>
        </w:rPr>
        <w:t>经核查的非数据中心建筑面积、数据中心</w:t>
      </w:r>
      <w:r>
        <w:rPr>
          <w:rFonts w:hint="eastAsia" w:eastAsia="仿宋_GB2312"/>
          <w:sz w:val="32"/>
          <w:szCs w:val="32"/>
        </w:rPr>
        <w:t>总用电量、</w:t>
      </w:r>
      <w:r>
        <w:rPr>
          <w:rFonts w:eastAsia="仿宋_GB2312"/>
          <w:sz w:val="32"/>
          <w:szCs w:val="32"/>
        </w:rPr>
        <w:t>IT设备用电量与最终排放报告中数据一致。经核查的非数据中心建筑面积为xxx平方米</w:t>
      </w:r>
      <w:r>
        <w:rPr>
          <w:rFonts w:hint="eastAsia" w:eastAsia="仿宋_GB2312"/>
          <w:sz w:val="32"/>
          <w:szCs w:val="32"/>
        </w:rPr>
        <w:t>；xx个大型</w:t>
      </w:r>
      <w:r>
        <w:rPr>
          <w:rFonts w:eastAsia="仿宋_GB2312"/>
          <w:sz w:val="32"/>
          <w:szCs w:val="32"/>
        </w:rPr>
        <w:t>数据中心</w:t>
      </w:r>
      <w:r>
        <w:rPr>
          <w:rFonts w:hint="eastAsia" w:eastAsia="仿宋_GB2312"/>
          <w:sz w:val="32"/>
          <w:szCs w:val="32"/>
        </w:rPr>
        <w:t>总用电量为xxMWh，</w:t>
      </w:r>
      <w:r>
        <w:rPr>
          <w:rFonts w:eastAsia="仿宋_GB2312"/>
          <w:sz w:val="32"/>
          <w:szCs w:val="32"/>
        </w:rPr>
        <w:t>IT设备用电量为</w:t>
      </w:r>
      <w:r>
        <w:rPr>
          <w:rFonts w:hint="eastAsia" w:eastAsia="仿宋_GB2312"/>
          <w:sz w:val="32"/>
          <w:szCs w:val="32"/>
        </w:rPr>
        <w:t>xx</w:t>
      </w:r>
      <w:r>
        <w:rPr>
          <w:rFonts w:eastAsia="仿宋_GB2312"/>
          <w:sz w:val="32"/>
          <w:szCs w:val="32"/>
        </w:rPr>
        <w:t>MWh</w:t>
      </w:r>
      <w:r>
        <w:rPr>
          <w:rFonts w:hint="eastAsia" w:eastAsia="仿宋_GB2312"/>
          <w:sz w:val="32"/>
          <w:szCs w:val="32"/>
        </w:rPr>
        <w:t>；xx个中小型数据中心总用电量为xxMWh，IT设备用电量为xxMWh</w:t>
      </w:r>
      <w:r>
        <w:rPr>
          <w:rFonts w:eastAsia="仿宋_GB2312"/>
          <w:sz w:val="32"/>
          <w:szCs w:val="32"/>
        </w:rPr>
        <w:t>。</w:t>
      </w:r>
    </w:p>
    <w:p w14:paraId="01DE0EB6">
      <w:pPr>
        <w:spacing w:after="0"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 年度排放量及活动水平波动的原因说明</w:t>
      </w:r>
    </w:p>
    <w:p w14:paraId="4102ED6F">
      <w:pPr>
        <w:spacing w:after="0" w:line="560" w:lineRule="exact"/>
        <w:ind w:firstLine="640" w:firstLineChars="200"/>
        <w:rPr>
          <w:rFonts w:eastAsia="仿宋_GB2312"/>
          <w:sz w:val="32"/>
          <w:szCs w:val="32"/>
        </w:rPr>
      </w:pPr>
      <w:r>
        <w:rPr>
          <w:rFonts w:hint="eastAsia" w:eastAsia="仿宋_GB2312"/>
          <w:sz w:val="32"/>
          <w:szCs w:val="32"/>
        </w:rPr>
        <w:t>本年度</w:t>
      </w:r>
      <w:r>
        <w:rPr>
          <w:rFonts w:eastAsia="仿宋_GB2312"/>
          <w:sz w:val="32"/>
          <w:szCs w:val="32"/>
        </w:rPr>
        <w:t>排放量与上一年度排放量相比</w:t>
      </w:r>
      <w:r>
        <w:rPr>
          <w:rFonts w:hint="eastAsia" w:eastAsia="仿宋_GB2312"/>
          <w:sz w:val="32"/>
          <w:szCs w:val="32"/>
        </w:rPr>
        <w:t>增加</w:t>
      </w:r>
      <w:r>
        <w:rPr>
          <w:rFonts w:eastAsia="仿宋_GB2312"/>
          <w:sz w:val="32"/>
          <w:szCs w:val="32"/>
        </w:rPr>
        <w:t>5003.4</w:t>
      </w:r>
      <w:r>
        <w:rPr>
          <w:rFonts w:hint="eastAsia" w:eastAsia="仿宋_GB2312"/>
          <w:sz w:val="32"/>
          <w:szCs w:val="32"/>
        </w:rPr>
        <w:t>5</w:t>
      </w:r>
      <w:r>
        <w:rPr>
          <w:rFonts w:eastAsia="仿宋_GB2312"/>
          <w:sz w:val="32"/>
          <w:szCs w:val="32"/>
        </w:rPr>
        <w:t>吨/48.80%，原因为排放单位相比基准年新增</w:t>
      </w:r>
      <w:r>
        <w:rPr>
          <w:rFonts w:hint="eastAsia" w:eastAsia="仿宋_GB2312"/>
          <w:sz w:val="32"/>
          <w:szCs w:val="32"/>
        </w:rPr>
        <w:t>2</w:t>
      </w:r>
      <w:r>
        <w:rPr>
          <w:rFonts w:eastAsia="仿宋_GB2312"/>
          <w:sz w:val="32"/>
          <w:szCs w:val="32"/>
        </w:rPr>
        <w:t>个支行及1处办公区，电力消费量大幅上涨</w:t>
      </w:r>
      <w:r>
        <w:rPr>
          <w:rFonts w:hint="eastAsia" w:eastAsia="仿宋_GB2312"/>
          <w:sz w:val="32"/>
          <w:szCs w:val="32"/>
        </w:rPr>
        <w:t>，导致排放量大幅上升。</w:t>
      </w:r>
    </w:p>
    <w:p w14:paraId="440AAEDC">
      <w:pPr>
        <w:spacing w:after="0" w:line="560" w:lineRule="exact"/>
        <w:ind w:firstLine="640" w:firstLineChars="200"/>
        <w:rPr>
          <w:rFonts w:eastAsia="仿宋_GB2312"/>
          <w:sz w:val="32"/>
          <w:szCs w:val="32"/>
        </w:rPr>
      </w:pPr>
      <w:r>
        <w:rPr>
          <w:rFonts w:eastAsia="仿宋_GB2312"/>
          <w:sz w:val="32"/>
          <w:szCs w:val="32"/>
        </w:rPr>
        <w:t>本年度排放量与历史基准年份相比排放量增加5003.4</w:t>
      </w:r>
      <w:r>
        <w:rPr>
          <w:rFonts w:hint="eastAsia" w:eastAsia="仿宋_GB2312"/>
          <w:sz w:val="32"/>
          <w:szCs w:val="32"/>
        </w:rPr>
        <w:t>5</w:t>
      </w:r>
      <w:r>
        <w:rPr>
          <w:rFonts w:eastAsia="仿宋_GB2312"/>
          <w:sz w:val="32"/>
          <w:szCs w:val="32"/>
        </w:rPr>
        <w:t>吨/48.80%，原因为排放单位相比基准年新增</w:t>
      </w:r>
      <w:r>
        <w:rPr>
          <w:rFonts w:hint="eastAsia" w:eastAsia="仿宋_GB2312"/>
          <w:sz w:val="32"/>
          <w:szCs w:val="32"/>
        </w:rPr>
        <w:t>2</w:t>
      </w:r>
      <w:r>
        <w:rPr>
          <w:rFonts w:eastAsia="仿宋_GB2312"/>
          <w:sz w:val="32"/>
          <w:szCs w:val="32"/>
        </w:rPr>
        <w:t>个支行及1处办公区，电力消费量大幅上涨。</w:t>
      </w:r>
    </w:p>
    <w:p w14:paraId="7B1208E3">
      <w:pPr>
        <w:spacing w:after="0" w:line="560" w:lineRule="exact"/>
        <w:jc w:val="center"/>
        <w:rPr>
          <w:rFonts w:eastAsia="仿宋_GB2312"/>
          <w:sz w:val="32"/>
          <w:szCs w:val="32"/>
        </w:rPr>
      </w:pPr>
      <w:r>
        <w:rPr>
          <w:rFonts w:eastAsia="仿宋_GB2312"/>
          <w:sz w:val="24"/>
        </w:rPr>
        <w:t>表XX  排放量汇总表</w:t>
      </w:r>
    </w:p>
    <w:tbl>
      <w:tblPr>
        <w:tblStyle w:val="35"/>
        <w:tblW w:w="4999" w:type="pct"/>
        <w:tblInd w:w="0" w:type="dxa"/>
        <w:tblLayout w:type="autofit"/>
        <w:tblCellMar>
          <w:top w:w="0" w:type="dxa"/>
          <w:left w:w="108" w:type="dxa"/>
          <w:bottom w:w="0" w:type="dxa"/>
          <w:right w:w="108" w:type="dxa"/>
        </w:tblCellMar>
      </w:tblPr>
      <w:tblGrid>
        <w:gridCol w:w="1832"/>
        <w:gridCol w:w="1832"/>
        <w:gridCol w:w="2331"/>
        <w:gridCol w:w="2525"/>
      </w:tblGrid>
      <w:tr w14:paraId="42A41A0A">
        <w:tblPrEx>
          <w:tblCellMar>
            <w:top w:w="0" w:type="dxa"/>
            <w:left w:w="108" w:type="dxa"/>
            <w:bottom w:w="0" w:type="dxa"/>
            <w:right w:w="108" w:type="dxa"/>
          </w:tblCellMar>
        </w:tblPrEx>
        <w:trPr>
          <w:trHeight w:val="1028" w:hRule="atLeast"/>
        </w:trPr>
        <w:tc>
          <w:tcPr>
            <w:tcW w:w="1075" w:type="pct"/>
            <w:tcBorders>
              <w:top w:val="single" w:color="auto" w:sz="4" w:space="0"/>
              <w:left w:val="single" w:color="auto" w:sz="4" w:space="0"/>
              <w:bottom w:val="single" w:color="auto" w:sz="4" w:space="0"/>
              <w:right w:val="single" w:color="auto" w:sz="4" w:space="0"/>
            </w:tcBorders>
            <w:vAlign w:val="center"/>
          </w:tcPr>
          <w:p w14:paraId="2C13394A">
            <w:pPr>
              <w:jc w:val="center"/>
              <w:rPr>
                <w:rFonts w:eastAsia="仿宋_GB2312"/>
                <w:color w:val="000000"/>
                <w:sz w:val="24"/>
              </w:rPr>
            </w:pPr>
            <w:r>
              <w:rPr>
                <w:rFonts w:eastAsia="仿宋_GB2312"/>
                <w:color w:val="000000"/>
                <w:sz w:val="24"/>
              </w:rPr>
              <w:t>年度</w:t>
            </w:r>
          </w:p>
        </w:tc>
        <w:tc>
          <w:tcPr>
            <w:tcW w:w="1075" w:type="pct"/>
            <w:tcBorders>
              <w:top w:val="single" w:color="auto" w:sz="4" w:space="0"/>
              <w:left w:val="nil"/>
              <w:bottom w:val="single" w:color="auto" w:sz="4" w:space="0"/>
              <w:right w:val="single" w:color="auto" w:sz="4" w:space="0"/>
            </w:tcBorders>
            <w:vAlign w:val="center"/>
          </w:tcPr>
          <w:p w14:paraId="680B7ACF">
            <w:pPr>
              <w:jc w:val="center"/>
              <w:rPr>
                <w:rFonts w:eastAsia="仿宋_GB2312"/>
                <w:color w:val="000000"/>
                <w:sz w:val="24"/>
              </w:rPr>
            </w:pPr>
            <w:r>
              <w:rPr>
                <w:rFonts w:eastAsia="仿宋_GB2312"/>
                <w:color w:val="000000"/>
                <w:sz w:val="24"/>
              </w:rPr>
              <w:t>直接排放量（tCO</w:t>
            </w:r>
            <w:r>
              <w:rPr>
                <w:rFonts w:eastAsia="仿宋_GB2312"/>
                <w:color w:val="000000"/>
                <w:sz w:val="24"/>
                <w:vertAlign w:val="subscript"/>
              </w:rPr>
              <w:t>2</w:t>
            </w:r>
            <w:r>
              <w:rPr>
                <w:rFonts w:eastAsia="仿宋_GB2312"/>
                <w:color w:val="000000"/>
                <w:sz w:val="24"/>
              </w:rPr>
              <w:t>）</w:t>
            </w:r>
          </w:p>
        </w:tc>
        <w:tc>
          <w:tcPr>
            <w:tcW w:w="1368" w:type="pct"/>
            <w:tcBorders>
              <w:top w:val="single" w:color="auto" w:sz="4" w:space="0"/>
              <w:left w:val="nil"/>
              <w:bottom w:val="single" w:color="auto" w:sz="4" w:space="0"/>
              <w:right w:val="single" w:color="auto" w:sz="4" w:space="0"/>
            </w:tcBorders>
            <w:vAlign w:val="center"/>
          </w:tcPr>
          <w:p w14:paraId="25C6CAD2">
            <w:pPr>
              <w:jc w:val="center"/>
              <w:rPr>
                <w:rFonts w:eastAsia="仿宋_GB2312"/>
                <w:color w:val="000000"/>
                <w:sz w:val="24"/>
              </w:rPr>
            </w:pPr>
            <w:r>
              <w:rPr>
                <w:rFonts w:eastAsia="仿宋_GB2312"/>
                <w:color w:val="000000"/>
                <w:sz w:val="24"/>
              </w:rPr>
              <w:t>间接排放量（tCO</w:t>
            </w:r>
            <w:r>
              <w:rPr>
                <w:rFonts w:eastAsia="仿宋_GB2312"/>
                <w:color w:val="000000"/>
                <w:sz w:val="24"/>
                <w:vertAlign w:val="subscript"/>
              </w:rPr>
              <w:t>2</w:t>
            </w:r>
            <w:r>
              <w:rPr>
                <w:rFonts w:eastAsia="仿宋_GB2312"/>
                <w:color w:val="000000"/>
                <w:sz w:val="24"/>
              </w:rPr>
              <w:t>）</w:t>
            </w:r>
          </w:p>
        </w:tc>
        <w:tc>
          <w:tcPr>
            <w:tcW w:w="1482" w:type="pct"/>
            <w:tcBorders>
              <w:top w:val="single" w:color="auto" w:sz="4" w:space="0"/>
              <w:left w:val="nil"/>
              <w:bottom w:val="single" w:color="auto" w:sz="4" w:space="0"/>
              <w:right w:val="single" w:color="auto" w:sz="4" w:space="0"/>
            </w:tcBorders>
            <w:vAlign w:val="center"/>
          </w:tcPr>
          <w:p w14:paraId="1CF696E4">
            <w:pPr>
              <w:jc w:val="center"/>
              <w:rPr>
                <w:rFonts w:eastAsia="仿宋_GB2312"/>
                <w:color w:val="000000"/>
                <w:sz w:val="24"/>
              </w:rPr>
            </w:pPr>
            <w:r>
              <w:rPr>
                <w:rFonts w:eastAsia="仿宋_GB2312"/>
                <w:color w:val="000000"/>
                <w:sz w:val="24"/>
              </w:rPr>
              <w:t>排放总量（tCO</w:t>
            </w:r>
            <w:r>
              <w:rPr>
                <w:rFonts w:eastAsia="仿宋_GB2312"/>
                <w:color w:val="000000"/>
                <w:sz w:val="24"/>
                <w:vertAlign w:val="subscript"/>
              </w:rPr>
              <w:t>2</w:t>
            </w:r>
            <w:r>
              <w:rPr>
                <w:rFonts w:eastAsia="仿宋_GB2312"/>
                <w:color w:val="000000"/>
                <w:sz w:val="24"/>
              </w:rPr>
              <w:t>）</w:t>
            </w:r>
          </w:p>
        </w:tc>
      </w:tr>
      <w:tr w14:paraId="0E47226D">
        <w:tblPrEx>
          <w:tblCellMar>
            <w:top w:w="0" w:type="dxa"/>
            <w:left w:w="108" w:type="dxa"/>
            <w:bottom w:w="0" w:type="dxa"/>
            <w:right w:w="108" w:type="dxa"/>
          </w:tblCellMar>
        </w:tblPrEx>
        <w:trPr>
          <w:trHeight w:val="547" w:hRule="atLeast"/>
        </w:trPr>
        <w:tc>
          <w:tcPr>
            <w:tcW w:w="1075" w:type="pct"/>
            <w:tcBorders>
              <w:top w:val="nil"/>
              <w:left w:val="single" w:color="auto" w:sz="4" w:space="0"/>
              <w:bottom w:val="single" w:color="auto" w:sz="4" w:space="0"/>
              <w:right w:val="single" w:color="auto" w:sz="4" w:space="0"/>
            </w:tcBorders>
            <w:noWrap/>
            <w:vAlign w:val="center"/>
          </w:tcPr>
          <w:p w14:paraId="276CF3EA">
            <w:pPr>
              <w:jc w:val="center"/>
              <w:rPr>
                <w:rFonts w:eastAsia="仿宋_GB2312"/>
                <w:color w:val="000000"/>
                <w:sz w:val="24"/>
              </w:rPr>
            </w:pPr>
            <w:r>
              <w:rPr>
                <w:rFonts w:eastAsia="仿宋_GB2312"/>
                <w:color w:val="000000"/>
                <w:sz w:val="24"/>
              </w:rPr>
              <w:t>2016</w:t>
            </w:r>
          </w:p>
        </w:tc>
        <w:tc>
          <w:tcPr>
            <w:tcW w:w="1075" w:type="pct"/>
            <w:tcBorders>
              <w:top w:val="nil"/>
              <w:left w:val="nil"/>
              <w:bottom w:val="single" w:color="auto" w:sz="4" w:space="0"/>
              <w:right w:val="single" w:color="auto" w:sz="4" w:space="0"/>
            </w:tcBorders>
            <w:noWrap/>
            <w:vAlign w:val="center"/>
          </w:tcPr>
          <w:p w14:paraId="09955074">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color="auto" w:sz="4" w:space="0"/>
              <w:right w:val="single" w:color="auto" w:sz="4" w:space="0"/>
            </w:tcBorders>
            <w:noWrap/>
            <w:vAlign w:val="center"/>
          </w:tcPr>
          <w:p w14:paraId="7948123C">
            <w:pPr>
              <w:jc w:val="center"/>
              <w:textAlignment w:val="center"/>
              <w:rPr>
                <w:rFonts w:eastAsia="仿宋_GB2312" w:cs="Calibri"/>
                <w:color w:val="000000"/>
                <w:sz w:val="24"/>
              </w:rPr>
            </w:pPr>
            <w:r>
              <w:rPr>
                <w:rFonts w:eastAsia="仿宋_GB2312" w:cs="Calibri"/>
                <w:color w:val="000000"/>
                <w:sz w:val="24"/>
              </w:rPr>
              <w:t>8248.15</w:t>
            </w:r>
          </w:p>
        </w:tc>
        <w:tc>
          <w:tcPr>
            <w:tcW w:w="1482" w:type="pct"/>
            <w:tcBorders>
              <w:top w:val="nil"/>
              <w:left w:val="nil"/>
              <w:bottom w:val="single" w:color="auto" w:sz="4" w:space="0"/>
              <w:right w:val="single" w:color="auto" w:sz="4" w:space="0"/>
            </w:tcBorders>
            <w:vAlign w:val="center"/>
          </w:tcPr>
          <w:p w14:paraId="39CFF9A0">
            <w:pPr>
              <w:jc w:val="center"/>
              <w:textAlignment w:val="center"/>
              <w:rPr>
                <w:rFonts w:eastAsia="仿宋_GB2312" w:cs="Calibri"/>
                <w:color w:val="000000"/>
                <w:sz w:val="24"/>
              </w:rPr>
            </w:pPr>
            <w:r>
              <w:rPr>
                <w:rFonts w:eastAsia="仿宋_GB2312" w:cs="Calibri"/>
                <w:color w:val="000000"/>
                <w:sz w:val="24"/>
              </w:rPr>
              <w:t>8248.15</w:t>
            </w:r>
          </w:p>
        </w:tc>
      </w:tr>
      <w:tr w14:paraId="1E0EABF7">
        <w:tblPrEx>
          <w:tblCellMar>
            <w:top w:w="0" w:type="dxa"/>
            <w:left w:w="108" w:type="dxa"/>
            <w:bottom w:w="0" w:type="dxa"/>
            <w:right w:w="108" w:type="dxa"/>
          </w:tblCellMar>
        </w:tblPrEx>
        <w:trPr>
          <w:trHeight w:val="347" w:hRule="atLeast"/>
        </w:trPr>
        <w:tc>
          <w:tcPr>
            <w:tcW w:w="1075" w:type="pct"/>
            <w:tcBorders>
              <w:top w:val="nil"/>
              <w:left w:val="single" w:color="auto" w:sz="4" w:space="0"/>
              <w:bottom w:val="single" w:color="auto" w:sz="4" w:space="0"/>
              <w:right w:val="single" w:color="auto" w:sz="4" w:space="0"/>
            </w:tcBorders>
            <w:noWrap/>
            <w:vAlign w:val="center"/>
          </w:tcPr>
          <w:p w14:paraId="6A189F88">
            <w:pPr>
              <w:jc w:val="center"/>
              <w:rPr>
                <w:rFonts w:eastAsia="仿宋_GB2312"/>
                <w:color w:val="000000"/>
                <w:sz w:val="24"/>
              </w:rPr>
            </w:pPr>
            <w:r>
              <w:rPr>
                <w:rFonts w:eastAsia="仿宋_GB2312"/>
                <w:color w:val="000000"/>
                <w:sz w:val="24"/>
              </w:rPr>
              <w:t>2017</w:t>
            </w:r>
          </w:p>
        </w:tc>
        <w:tc>
          <w:tcPr>
            <w:tcW w:w="1075" w:type="pct"/>
            <w:tcBorders>
              <w:top w:val="nil"/>
              <w:left w:val="nil"/>
              <w:bottom w:val="single" w:color="auto" w:sz="4" w:space="0"/>
              <w:right w:val="single" w:color="auto" w:sz="4" w:space="0"/>
            </w:tcBorders>
            <w:noWrap/>
            <w:vAlign w:val="center"/>
          </w:tcPr>
          <w:p w14:paraId="71213A42">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color="auto" w:sz="4" w:space="0"/>
              <w:right w:val="single" w:color="auto" w:sz="4" w:space="0"/>
            </w:tcBorders>
            <w:noWrap/>
            <w:vAlign w:val="center"/>
          </w:tcPr>
          <w:p w14:paraId="098DA069">
            <w:pPr>
              <w:jc w:val="center"/>
              <w:textAlignment w:val="center"/>
              <w:rPr>
                <w:rFonts w:eastAsia="仿宋_GB2312" w:cs="Calibri"/>
                <w:color w:val="000000"/>
                <w:sz w:val="24"/>
              </w:rPr>
            </w:pPr>
            <w:r>
              <w:rPr>
                <w:rFonts w:eastAsia="仿宋_GB2312" w:cs="Calibri"/>
                <w:color w:val="000000"/>
                <w:sz w:val="24"/>
              </w:rPr>
              <w:t>8683.15</w:t>
            </w:r>
          </w:p>
        </w:tc>
        <w:tc>
          <w:tcPr>
            <w:tcW w:w="1482" w:type="pct"/>
            <w:tcBorders>
              <w:top w:val="nil"/>
              <w:left w:val="nil"/>
              <w:bottom w:val="single" w:color="auto" w:sz="4" w:space="0"/>
              <w:right w:val="single" w:color="auto" w:sz="4" w:space="0"/>
            </w:tcBorders>
            <w:vAlign w:val="center"/>
          </w:tcPr>
          <w:p w14:paraId="0E32679E">
            <w:pPr>
              <w:jc w:val="center"/>
              <w:textAlignment w:val="center"/>
              <w:rPr>
                <w:rFonts w:eastAsia="仿宋_GB2312" w:cs="Calibri"/>
                <w:color w:val="000000"/>
                <w:sz w:val="24"/>
              </w:rPr>
            </w:pPr>
            <w:r>
              <w:rPr>
                <w:rFonts w:eastAsia="仿宋_GB2312" w:cs="Calibri"/>
                <w:color w:val="000000"/>
                <w:sz w:val="24"/>
              </w:rPr>
              <w:t>8683.15</w:t>
            </w:r>
          </w:p>
        </w:tc>
      </w:tr>
      <w:tr w14:paraId="5419565D">
        <w:tblPrEx>
          <w:tblCellMar>
            <w:top w:w="0" w:type="dxa"/>
            <w:left w:w="108" w:type="dxa"/>
            <w:bottom w:w="0" w:type="dxa"/>
            <w:right w:w="108" w:type="dxa"/>
          </w:tblCellMar>
        </w:tblPrEx>
        <w:trPr>
          <w:trHeight w:val="347" w:hRule="atLeast"/>
        </w:trPr>
        <w:tc>
          <w:tcPr>
            <w:tcW w:w="1075" w:type="pct"/>
            <w:tcBorders>
              <w:top w:val="nil"/>
              <w:left w:val="single" w:color="auto" w:sz="4" w:space="0"/>
              <w:bottom w:val="single" w:color="auto" w:sz="4" w:space="0"/>
              <w:right w:val="single" w:color="auto" w:sz="4" w:space="0"/>
            </w:tcBorders>
            <w:noWrap/>
            <w:vAlign w:val="center"/>
          </w:tcPr>
          <w:p w14:paraId="0ADB5382">
            <w:pPr>
              <w:jc w:val="center"/>
              <w:rPr>
                <w:rFonts w:eastAsia="仿宋_GB2312"/>
                <w:color w:val="000000"/>
                <w:sz w:val="24"/>
              </w:rPr>
            </w:pPr>
            <w:r>
              <w:rPr>
                <w:rFonts w:eastAsia="仿宋_GB2312"/>
                <w:color w:val="000000"/>
                <w:sz w:val="24"/>
              </w:rPr>
              <w:t>2018</w:t>
            </w:r>
          </w:p>
        </w:tc>
        <w:tc>
          <w:tcPr>
            <w:tcW w:w="1075" w:type="pct"/>
            <w:tcBorders>
              <w:top w:val="nil"/>
              <w:left w:val="nil"/>
              <w:bottom w:val="single" w:color="auto" w:sz="4" w:space="0"/>
              <w:right w:val="single" w:color="auto" w:sz="4" w:space="0"/>
            </w:tcBorders>
            <w:noWrap/>
            <w:vAlign w:val="center"/>
          </w:tcPr>
          <w:p w14:paraId="58C6E155">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color="auto" w:sz="4" w:space="0"/>
              <w:right w:val="single" w:color="auto" w:sz="4" w:space="0"/>
            </w:tcBorders>
            <w:noWrap/>
            <w:vAlign w:val="center"/>
          </w:tcPr>
          <w:p w14:paraId="1AA9FDD5">
            <w:pPr>
              <w:jc w:val="center"/>
              <w:textAlignment w:val="center"/>
              <w:rPr>
                <w:rFonts w:eastAsia="仿宋_GB2312" w:cs="Calibri"/>
                <w:color w:val="000000"/>
                <w:sz w:val="24"/>
              </w:rPr>
            </w:pPr>
            <w:r>
              <w:rPr>
                <w:rFonts w:eastAsia="仿宋_GB2312" w:cs="Calibri"/>
                <w:color w:val="000000"/>
                <w:sz w:val="24"/>
              </w:rPr>
              <w:t>10252.96</w:t>
            </w:r>
          </w:p>
        </w:tc>
        <w:tc>
          <w:tcPr>
            <w:tcW w:w="1482" w:type="pct"/>
            <w:tcBorders>
              <w:top w:val="nil"/>
              <w:left w:val="nil"/>
              <w:bottom w:val="single" w:color="auto" w:sz="4" w:space="0"/>
              <w:right w:val="single" w:color="auto" w:sz="4" w:space="0"/>
            </w:tcBorders>
            <w:vAlign w:val="center"/>
          </w:tcPr>
          <w:p w14:paraId="70BD1B3E">
            <w:pPr>
              <w:jc w:val="center"/>
              <w:textAlignment w:val="center"/>
              <w:rPr>
                <w:rFonts w:eastAsia="仿宋_GB2312" w:cs="Calibri"/>
                <w:color w:val="000000"/>
                <w:sz w:val="24"/>
              </w:rPr>
            </w:pPr>
            <w:r>
              <w:rPr>
                <w:rFonts w:eastAsia="仿宋_GB2312" w:cs="Calibri"/>
                <w:color w:val="000000"/>
                <w:sz w:val="24"/>
              </w:rPr>
              <w:t>10252.96</w:t>
            </w:r>
          </w:p>
        </w:tc>
      </w:tr>
      <w:tr w14:paraId="403C94F2">
        <w:tblPrEx>
          <w:tblCellMar>
            <w:top w:w="0" w:type="dxa"/>
            <w:left w:w="108" w:type="dxa"/>
            <w:bottom w:w="0" w:type="dxa"/>
            <w:right w:w="108" w:type="dxa"/>
          </w:tblCellMar>
        </w:tblPrEx>
        <w:trPr>
          <w:trHeight w:val="347" w:hRule="atLeast"/>
        </w:trPr>
        <w:tc>
          <w:tcPr>
            <w:tcW w:w="1075" w:type="pct"/>
            <w:tcBorders>
              <w:top w:val="nil"/>
              <w:left w:val="single" w:color="auto" w:sz="4" w:space="0"/>
              <w:bottom w:val="single" w:color="auto" w:sz="4" w:space="0"/>
              <w:right w:val="single" w:color="auto" w:sz="4" w:space="0"/>
            </w:tcBorders>
            <w:noWrap/>
            <w:vAlign w:val="center"/>
          </w:tcPr>
          <w:p w14:paraId="092DF04A">
            <w:pPr>
              <w:jc w:val="center"/>
              <w:rPr>
                <w:rFonts w:eastAsia="仿宋_GB2312"/>
                <w:color w:val="000000"/>
                <w:sz w:val="24"/>
              </w:rPr>
            </w:pPr>
            <w:r>
              <w:rPr>
                <w:rFonts w:eastAsia="仿宋_GB2312"/>
                <w:color w:val="000000"/>
                <w:sz w:val="24"/>
              </w:rPr>
              <w:t>2019</w:t>
            </w:r>
          </w:p>
        </w:tc>
        <w:tc>
          <w:tcPr>
            <w:tcW w:w="1075" w:type="pct"/>
            <w:tcBorders>
              <w:top w:val="nil"/>
              <w:left w:val="nil"/>
              <w:bottom w:val="single" w:color="auto" w:sz="4" w:space="0"/>
              <w:right w:val="single" w:color="auto" w:sz="4" w:space="0"/>
            </w:tcBorders>
            <w:noWrap/>
            <w:vAlign w:val="center"/>
          </w:tcPr>
          <w:p w14:paraId="3A7CF4C8">
            <w:pPr>
              <w:jc w:val="center"/>
              <w:textAlignment w:val="center"/>
              <w:rPr>
                <w:rFonts w:eastAsia="仿宋_GB2312" w:cs="Calibri"/>
                <w:color w:val="000000"/>
                <w:sz w:val="24"/>
              </w:rPr>
            </w:pPr>
            <w:r>
              <w:rPr>
                <w:rFonts w:eastAsia="仿宋_GB2312" w:cs="Calibri"/>
                <w:color w:val="000000"/>
                <w:sz w:val="24"/>
              </w:rPr>
              <w:t>0</w:t>
            </w:r>
          </w:p>
        </w:tc>
        <w:tc>
          <w:tcPr>
            <w:tcW w:w="1368" w:type="pct"/>
            <w:tcBorders>
              <w:top w:val="nil"/>
              <w:left w:val="nil"/>
              <w:bottom w:val="single" w:color="auto" w:sz="4" w:space="0"/>
              <w:right w:val="single" w:color="auto" w:sz="4" w:space="0"/>
            </w:tcBorders>
            <w:noWrap/>
            <w:vAlign w:val="center"/>
          </w:tcPr>
          <w:p w14:paraId="32AB21FE">
            <w:pPr>
              <w:jc w:val="center"/>
              <w:textAlignment w:val="center"/>
              <w:rPr>
                <w:rFonts w:eastAsia="仿宋_GB2312" w:cs="Calibri"/>
                <w:color w:val="000000"/>
                <w:sz w:val="24"/>
              </w:rPr>
            </w:pPr>
            <w:bookmarkStart w:id="22" w:name="_Hlk34841875"/>
            <w:r>
              <w:rPr>
                <w:rFonts w:eastAsia="仿宋_GB2312" w:cs="Calibri"/>
                <w:color w:val="000000"/>
                <w:sz w:val="24"/>
              </w:rPr>
              <w:t>15256.41</w:t>
            </w:r>
            <w:bookmarkEnd w:id="22"/>
          </w:p>
        </w:tc>
        <w:tc>
          <w:tcPr>
            <w:tcW w:w="1482" w:type="pct"/>
            <w:tcBorders>
              <w:top w:val="nil"/>
              <w:left w:val="nil"/>
              <w:bottom w:val="single" w:color="auto" w:sz="4" w:space="0"/>
              <w:right w:val="single" w:color="auto" w:sz="4" w:space="0"/>
            </w:tcBorders>
            <w:vAlign w:val="center"/>
          </w:tcPr>
          <w:p w14:paraId="491C1F3C">
            <w:pPr>
              <w:jc w:val="center"/>
              <w:textAlignment w:val="center"/>
              <w:rPr>
                <w:rFonts w:eastAsia="仿宋_GB2312" w:cs="Calibri"/>
                <w:color w:val="000000"/>
                <w:sz w:val="24"/>
              </w:rPr>
            </w:pPr>
            <w:r>
              <w:rPr>
                <w:rFonts w:eastAsia="仿宋_GB2312" w:cs="Calibri"/>
                <w:color w:val="000000"/>
                <w:sz w:val="24"/>
              </w:rPr>
              <w:t>15256.41</w:t>
            </w:r>
          </w:p>
        </w:tc>
      </w:tr>
    </w:tbl>
    <w:p w14:paraId="6B2B501E">
      <w:pPr>
        <w:jc w:val="center"/>
      </w:pPr>
      <w:r>
        <w:rPr>
          <w:lang w:val="en-US"/>
        </w:rPr>
        <w:drawing>
          <wp:inline distT="0" distB="0" distL="0" distR="0">
            <wp:extent cx="4568825" cy="2740025"/>
            <wp:effectExtent l="0" t="0" r="3175" b="317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A08A50">
      <w:pPr>
        <w:spacing w:after="0" w:line="560" w:lineRule="exact"/>
        <w:jc w:val="center"/>
        <w:rPr>
          <w:rFonts w:eastAsia="仿宋_GB2312"/>
          <w:sz w:val="32"/>
          <w:szCs w:val="32"/>
        </w:rPr>
      </w:pPr>
      <w:r>
        <w:rPr>
          <w:rFonts w:hint="eastAsia" w:eastAsia="仿宋_GB2312"/>
          <w:sz w:val="24"/>
        </w:rPr>
        <w:t>图</w:t>
      </w:r>
      <w:r>
        <w:rPr>
          <w:rFonts w:eastAsia="仿宋_GB2312"/>
          <w:sz w:val="24"/>
        </w:rPr>
        <w:t>XX  排放量</w:t>
      </w:r>
      <w:r>
        <w:rPr>
          <w:rFonts w:hint="eastAsia" w:eastAsia="仿宋_GB2312"/>
          <w:sz w:val="24"/>
        </w:rPr>
        <w:t>变化趋势图</w:t>
      </w:r>
    </w:p>
    <w:p w14:paraId="57B923F5">
      <w:pPr>
        <w:spacing w:after="0" w:line="560" w:lineRule="exact"/>
        <w:ind w:firstLine="640" w:firstLineChars="200"/>
        <w:rPr>
          <w:rFonts w:eastAsia="仿宋_GB2312"/>
          <w:sz w:val="32"/>
          <w:szCs w:val="32"/>
        </w:rPr>
      </w:pPr>
      <w:r>
        <w:rPr>
          <w:rFonts w:hint="eastAsia" w:eastAsia="仿宋_GB2312"/>
          <w:sz w:val="32"/>
          <w:szCs w:val="32"/>
        </w:rPr>
        <w:t>4. 核算和报告边界变化</w:t>
      </w:r>
      <w:r>
        <w:rPr>
          <w:rFonts w:hint="eastAsia" w:ascii="Times New Roman" w:hAnsi="Times New Roman" w:eastAsia="仿宋_GB2312"/>
          <w:sz w:val="32"/>
          <w:szCs w:val="32"/>
        </w:rPr>
        <w:t>（含设施变化）</w:t>
      </w:r>
      <w:r>
        <w:rPr>
          <w:rFonts w:hint="eastAsia" w:eastAsia="仿宋_GB2312"/>
          <w:sz w:val="32"/>
          <w:szCs w:val="32"/>
        </w:rPr>
        <w:t>情况</w:t>
      </w:r>
    </w:p>
    <w:p w14:paraId="283FB991">
      <w:pPr>
        <w:spacing w:after="0" w:line="560" w:lineRule="exact"/>
        <w:ind w:firstLine="640" w:firstLineChars="200"/>
        <w:rPr>
          <w:rFonts w:eastAsia="仿宋_GB2312"/>
          <w:sz w:val="32"/>
          <w:szCs w:val="32"/>
        </w:rPr>
      </w:pPr>
      <w:r>
        <w:rPr>
          <w:rFonts w:hint="eastAsia" w:eastAsia="仿宋_GB2312"/>
          <w:sz w:val="32"/>
          <w:szCs w:val="32"/>
        </w:rPr>
        <w:t>4.1 本年度场所边界的变化</w:t>
      </w:r>
    </w:p>
    <w:p w14:paraId="1CB37B1C">
      <w:pPr>
        <w:spacing w:after="0" w:line="560" w:lineRule="exact"/>
        <w:ind w:firstLine="640" w:firstLineChars="200"/>
        <w:rPr>
          <w:rFonts w:eastAsia="仿宋_GB2312"/>
          <w:sz w:val="32"/>
          <w:szCs w:val="32"/>
        </w:rPr>
      </w:pPr>
      <w:r>
        <w:rPr>
          <w:rFonts w:eastAsia="仿宋_GB2312"/>
          <w:sz w:val="32"/>
          <w:szCs w:val="32"/>
        </w:rPr>
        <w:t>排放单位核算和报告边界为北京市辖区内经营</w:t>
      </w:r>
      <w:r>
        <w:rPr>
          <w:rFonts w:hint="eastAsia" w:eastAsia="仿宋_GB2312"/>
          <w:sz w:val="32"/>
          <w:szCs w:val="32"/>
        </w:rPr>
        <w:t>的</w:t>
      </w:r>
      <w:r>
        <w:rPr>
          <w:rFonts w:eastAsia="仿宋_GB2312"/>
          <w:sz w:val="32"/>
          <w:szCs w:val="32"/>
        </w:rPr>
        <w:t>办公网点</w:t>
      </w:r>
      <w:r>
        <w:rPr>
          <w:rFonts w:hint="eastAsia" w:eastAsia="仿宋_GB2312"/>
          <w:sz w:val="32"/>
          <w:szCs w:val="32"/>
        </w:rPr>
        <w:t>，包括</w:t>
      </w:r>
      <w:r>
        <w:rPr>
          <w:rFonts w:eastAsia="仿宋_GB2312"/>
          <w:sz w:val="32"/>
          <w:szCs w:val="32"/>
        </w:rPr>
        <w:t>xxx</w:t>
      </w:r>
      <w:r>
        <w:rPr>
          <w:rFonts w:hint="eastAsia" w:eastAsia="仿宋_GB2312"/>
          <w:sz w:val="32"/>
          <w:szCs w:val="32"/>
        </w:rPr>
        <w:t>个支行及位于xx的办公大楼，建筑面积共计xxx平方米，还包括xx个大型数据中心，xx个中小型数据中心。与上年度相比，增加xx个支行及位于xxx的办公区域；与历史基准年相比，增加xx个支行及位于xxx的办公区域。</w:t>
      </w:r>
    </w:p>
    <w:p w14:paraId="3EDB5257">
      <w:pPr>
        <w:spacing w:after="0" w:line="560" w:lineRule="exact"/>
        <w:ind w:left="440" w:leftChars="200"/>
        <w:rPr>
          <w:rFonts w:eastAsia="仿宋_GB2312"/>
          <w:sz w:val="32"/>
          <w:szCs w:val="32"/>
        </w:rPr>
      </w:pPr>
      <w:r>
        <w:rPr>
          <w:rFonts w:hint="eastAsia" w:eastAsia="仿宋_GB2312"/>
          <w:sz w:val="32"/>
          <w:szCs w:val="32"/>
        </w:rPr>
        <w:t>4.2</w:t>
      </w:r>
      <w:r>
        <w:rPr>
          <w:rFonts w:eastAsia="仿宋_GB2312"/>
          <w:sz w:val="32"/>
          <w:szCs w:val="32"/>
        </w:rPr>
        <w:t>本年度排放设施的变化</w:t>
      </w:r>
    </w:p>
    <w:p w14:paraId="2DF82978">
      <w:pPr>
        <w:spacing w:after="0" w:line="560" w:lineRule="exact"/>
        <w:ind w:firstLine="465"/>
        <w:rPr>
          <w:rFonts w:eastAsia="仿宋_GB2312"/>
          <w:sz w:val="32"/>
          <w:szCs w:val="32"/>
        </w:rPr>
      </w:pPr>
      <w:r>
        <w:rPr>
          <w:rFonts w:eastAsia="仿宋_GB2312"/>
          <w:sz w:val="32"/>
          <w:szCs w:val="32"/>
        </w:rPr>
        <w:t>排放单位2018年存在</w:t>
      </w:r>
      <w:r>
        <w:rPr>
          <w:rFonts w:hint="eastAsia" w:eastAsia="仿宋_GB2312"/>
          <w:sz w:val="32"/>
          <w:szCs w:val="32"/>
        </w:rPr>
        <w:t>x</w:t>
      </w:r>
      <w:r>
        <w:rPr>
          <w:rFonts w:eastAsia="仿宋_GB2312"/>
          <w:sz w:val="32"/>
          <w:szCs w:val="32"/>
        </w:rPr>
        <w:t>xx支行、</w:t>
      </w:r>
      <w:r>
        <w:rPr>
          <w:rFonts w:hint="eastAsia" w:eastAsia="仿宋_GB2312"/>
          <w:sz w:val="32"/>
          <w:szCs w:val="32"/>
        </w:rPr>
        <w:t>x</w:t>
      </w:r>
      <w:r>
        <w:rPr>
          <w:rFonts w:eastAsia="仿宋_GB2312"/>
          <w:sz w:val="32"/>
          <w:szCs w:val="32"/>
        </w:rPr>
        <w:t>xx支行、</w:t>
      </w:r>
      <w:r>
        <w:rPr>
          <w:rFonts w:hint="eastAsia" w:eastAsia="仿宋_GB2312"/>
          <w:sz w:val="32"/>
          <w:szCs w:val="32"/>
        </w:rPr>
        <w:t>x</w:t>
      </w:r>
      <w:r>
        <w:rPr>
          <w:rFonts w:eastAsia="仿宋_GB2312"/>
          <w:sz w:val="32"/>
          <w:szCs w:val="32"/>
        </w:rPr>
        <w:t>xx支行3个支行截至2018年底运行时间均不足12个月，符合调整既有设施排放配额的申请条件，此信息供既有设施调整配额参考。</w:t>
      </w:r>
    </w:p>
    <w:p w14:paraId="1BA25933">
      <w:pPr>
        <w:spacing w:after="0" w:line="560" w:lineRule="exact"/>
        <w:ind w:firstLine="465"/>
        <w:rPr>
          <w:rFonts w:eastAsia="仿宋_GB2312"/>
          <w:sz w:val="32"/>
          <w:szCs w:val="32"/>
        </w:rPr>
      </w:pPr>
      <w:r>
        <w:rPr>
          <w:rFonts w:eastAsia="仿宋_GB2312"/>
          <w:sz w:val="32"/>
          <w:szCs w:val="32"/>
        </w:rPr>
        <w:t>本年度既有设施退出数量为1个，xxxx支行于2017年4月5日停止营业。</w:t>
      </w:r>
    </w:p>
    <w:p w14:paraId="76D49373">
      <w:pPr>
        <w:spacing w:after="0" w:line="560" w:lineRule="exact"/>
        <w:jc w:val="center"/>
        <w:rPr>
          <w:rFonts w:eastAsia="仿宋_GB2312"/>
          <w:sz w:val="24"/>
        </w:rPr>
      </w:pPr>
      <w:r>
        <w:rPr>
          <w:rFonts w:eastAsia="仿宋_GB2312"/>
          <w:sz w:val="24"/>
        </w:rPr>
        <w:t>表XX  既有设施退出信息表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73"/>
        <w:gridCol w:w="1112"/>
        <w:gridCol w:w="709"/>
        <w:gridCol w:w="943"/>
        <w:gridCol w:w="1100"/>
        <w:gridCol w:w="1143"/>
        <w:gridCol w:w="1143"/>
        <w:gridCol w:w="1143"/>
      </w:tblGrid>
      <w:tr w14:paraId="6135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6" w:type="dxa"/>
            <w:vMerge w:val="restart"/>
            <w:vAlign w:val="center"/>
          </w:tcPr>
          <w:p w14:paraId="0246CF6E">
            <w:pPr>
              <w:jc w:val="center"/>
              <w:rPr>
                <w:rFonts w:eastAsia="仿宋_GB2312"/>
                <w:sz w:val="24"/>
              </w:rPr>
            </w:pPr>
            <w:r>
              <w:rPr>
                <w:rFonts w:eastAsia="仿宋_GB2312"/>
                <w:sz w:val="24"/>
              </w:rPr>
              <w:t>序号</w:t>
            </w:r>
          </w:p>
        </w:tc>
        <w:tc>
          <w:tcPr>
            <w:tcW w:w="773" w:type="dxa"/>
            <w:vMerge w:val="restart"/>
            <w:vAlign w:val="center"/>
          </w:tcPr>
          <w:p w14:paraId="419EC91F">
            <w:pPr>
              <w:jc w:val="center"/>
              <w:rPr>
                <w:rFonts w:eastAsia="仿宋_GB2312"/>
                <w:sz w:val="24"/>
              </w:rPr>
            </w:pPr>
            <w:r>
              <w:rPr>
                <w:rFonts w:eastAsia="仿宋_GB2312"/>
                <w:sz w:val="24"/>
              </w:rPr>
              <w:t>既有设施名称</w:t>
            </w:r>
          </w:p>
        </w:tc>
        <w:tc>
          <w:tcPr>
            <w:tcW w:w="1112" w:type="dxa"/>
            <w:vMerge w:val="restart"/>
            <w:vAlign w:val="center"/>
          </w:tcPr>
          <w:p w14:paraId="495C857F">
            <w:pPr>
              <w:jc w:val="center"/>
              <w:rPr>
                <w:rFonts w:eastAsia="仿宋_GB2312"/>
                <w:sz w:val="24"/>
              </w:rPr>
            </w:pPr>
            <w:r>
              <w:rPr>
                <w:rFonts w:eastAsia="仿宋_GB2312"/>
                <w:sz w:val="24"/>
              </w:rPr>
              <w:t>既有设施对应其它生产信息（如适用）</w:t>
            </w:r>
          </w:p>
        </w:tc>
        <w:tc>
          <w:tcPr>
            <w:tcW w:w="709" w:type="dxa"/>
            <w:vMerge w:val="restart"/>
            <w:vAlign w:val="center"/>
          </w:tcPr>
          <w:p w14:paraId="0877A7F5">
            <w:pPr>
              <w:jc w:val="center"/>
              <w:rPr>
                <w:rFonts w:eastAsia="仿宋_GB2312"/>
                <w:sz w:val="24"/>
              </w:rPr>
            </w:pPr>
            <w:r>
              <w:rPr>
                <w:rFonts w:eastAsia="仿宋_GB2312"/>
                <w:sz w:val="24"/>
              </w:rPr>
              <w:t>退出时间</w:t>
            </w:r>
          </w:p>
        </w:tc>
        <w:tc>
          <w:tcPr>
            <w:tcW w:w="943" w:type="dxa"/>
            <w:vMerge w:val="restart"/>
            <w:vAlign w:val="center"/>
          </w:tcPr>
          <w:p w14:paraId="1B47B691">
            <w:pPr>
              <w:jc w:val="center"/>
              <w:rPr>
                <w:rFonts w:eastAsia="仿宋_GB2312"/>
                <w:sz w:val="24"/>
              </w:rPr>
            </w:pPr>
            <w:r>
              <w:rPr>
                <w:rFonts w:eastAsia="仿宋_GB2312"/>
                <w:sz w:val="24"/>
              </w:rPr>
              <w:t>是否由新增设施替代</w:t>
            </w:r>
          </w:p>
        </w:tc>
        <w:tc>
          <w:tcPr>
            <w:tcW w:w="1100" w:type="dxa"/>
            <w:vMerge w:val="restart"/>
            <w:tcBorders>
              <w:right w:val="single" w:color="auto" w:sz="4" w:space="0"/>
            </w:tcBorders>
            <w:vAlign w:val="center"/>
          </w:tcPr>
          <w:p w14:paraId="7F810BA0">
            <w:pPr>
              <w:jc w:val="center"/>
              <w:rPr>
                <w:rFonts w:eastAsia="仿宋_GB2312"/>
                <w:sz w:val="24"/>
              </w:rPr>
            </w:pPr>
            <w:r>
              <w:rPr>
                <w:rFonts w:eastAsia="仿宋_GB2312"/>
                <w:sz w:val="24"/>
              </w:rPr>
              <w:t>年度</w:t>
            </w:r>
          </w:p>
        </w:tc>
        <w:tc>
          <w:tcPr>
            <w:tcW w:w="3429" w:type="dxa"/>
            <w:gridSpan w:val="3"/>
            <w:tcBorders>
              <w:left w:val="single" w:color="auto" w:sz="4" w:space="0"/>
            </w:tcBorders>
            <w:vAlign w:val="center"/>
          </w:tcPr>
          <w:p w14:paraId="26B78B07">
            <w:pPr>
              <w:jc w:val="center"/>
              <w:rPr>
                <w:rFonts w:eastAsia="仿宋_GB2312"/>
                <w:sz w:val="24"/>
              </w:rPr>
            </w:pPr>
            <w:r>
              <w:rPr>
                <w:rFonts w:eastAsia="仿宋_GB2312"/>
                <w:sz w:val="24"/>
              </w:rPr>
              <w:t>历史年度排放量</w:t>
            </w:r>
          </w:p>
        </w:tc>
      </w:tr>
      <w:tr w14:paraId="0820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6" w:type="dxa"/>
            <w:vMerge w:val="continue"/>
            <w:vAlign w:val="center"/>
          </w:tcPr>
          <w:p w14:paraId="4A391180">
            <w:pPr>
              <w:jc w:val="center"/>
              <w:rPr>
                <w:rFonts w:eastAsia="仿宋_GB2312"/>
                <w:sz w:val="24"/>
              </w:rPr>
            </w:pPr>
          </w:p>
        </w:tc>
        <w:tc>
          <w:tcPr>
            <w:tcW w:w="773" w:type="dxa"/>
            <w:vMerge w:val="continue"/>
            <w:vAlign w:val="center"/>
          </w:tcPr>
          <w:p w14:paraId="4BD0B2FC">
            <w:pPr>
              <w:jc w:val="center"/>
              <w:rPr>
                <w:rFonts w:eastAsia="仿宋_GB2312"/>
                <w:sz w:val="24"/>
              </w:rPr>
            </w:pPr>
          </w:p>
        </w:tc>
        <w:tc>
          <w:tcPr>
            <w:tcW w:w="1112" w:type="dxa"/>
            <w:vMerge w:val="continue"/>
            <w:vAlign w:val="center"/>
          </w:tcPr>
          <w:p w14:paraId="22527478">
            <w:pPr>
              <w:jc w:val="center"/>
              <w:rPr>
                <w:rFonts w:eastAsia="仿宋_GB2312"/>
                <w:sz w:val="24"/>
              </w:rPr>
            </w:pPr>
          </w:p>
        </w:tc>
        <w:tc>
          <w:tcPr>
            <w:tcW w:w="709" w:type="dxa"/>
            <w:vMerge w:val="continue"/>
            <w:vAlign w:val="center"/>
          </w:tcPr>
          <w:p w14:paraId="6D1ED237">
            <w:pPr>
              <w:jc w:val="center"/>
              <w:rPr>
                <w:rFonts w:eastAsia="仿宋_GB2312"/>
                <w:sz w:val="24"/>
              </w:rPr>
            </w:pPr>
          </w:p>
        </w:tc>
        <w:tc>
          <w:tcPr>
            <w:tcW w:w="943" w:type="dxa"/>
            <w:vMerge w:val="continue"/>
            <w:vAlign w:val="center"/>
          </w:tcPr>
          <w:p w14:paraId="179507A5">
            <w:pPr>
              <w:jc w:val="center"/>
              <w:rPr>
                <w:rFonts w:eastAsia="仿宋_GB2312"/>
                <w:sz w:val="24"/>
              </w:rPr>
            </w:pPr>
          </w:p>
        </w:tc>
        <w:tc>
          <w:tcPr>
            <w:tcW w:w="1100" w:type="dxa"/>
            <w:vMerge w:val="continue"/>
            <w:tcBorders>
              <w:right w:val="single" w:color="auto" w:sz="4" w:space="0"/>
            </w:tcBorders>
            <w:vAlign w:val="center"/>
          </w:tcPr>
          <w:p w14:paraId="3CB64E27">
            <w:pPr>
              <w:jc w:val="center"/>
              <w:rPr>
                <w:rFonts w:eastAsia="仿宋_GB2312"/>
                <w:sz w:val="24"/>
              </w:rPr>
            </w:pPr>
          </w:p>
        </w:tc>
        <w:tc>
          <w:tcPr>
            <w:tcW w:w="1143" w:type="dxa"/>
            <w:tcBorders>
              <w:left w:val="single" w:color="auto" w:sz="4" w:space="0"/>
            </w:tcBorders>
            <w:vAlign w:val="center"/>
          </w:tcPr>
          <w:p w14:paraId="5E2D4DB8">
            <w:pPr>
              <w:jc w:val="center"/>
              <w:rPr>
                <w:rFonts w:eastAsia="仿宋_GB2312"/>
                <w:sz w:val="24"/>
              </w:rPr>
            </w:pPr>
            <w:r>
              <w:rPr>
                <w:rFonts w:eastAsia="仿宋_GB2312"/>
                <w:sz w:val="24"/>
              </w:rPr>
              <w:t>直接排放量</w:t>
            </w:r>
          </w:p>
          <w:p w14:paraId="069CE51D">
            <w:pPr>
              <w:jc w:val="center"/>
              <w:rPr>
                <w:rFonts w:eastAsia="仿宋_GB2312"/>
                <w:sz w:val="24"/>
              </w:rPr>
            </w:pPr>
            <w:r>
              <w:rPr>
                <w:rFonts w:eastAsia="仿宋_GB2312"/>
                <w:sz w:val="24"/>
              </w:rPr>
              <w:t>（tCO</w:t>
            </w:r>
            <w:r>
              <w:rPr>
                <w:rFonts w:eastAsia="仿宋_GB2312"/>
                <w:sz w:val="24"/>
                <w:vertAlign w:val="subscript"/>
              </w:rPr>
              <w:t>2</w:t>
            </w:r>
            <w:r>
              <w:rPr>
                <w:rFonts w:eastAsia="仿宋_GB2312"/>
                <w:sz w:val="24"/>
              </w:rPr>
              <w:t>）</w:t>
            </w:r>
          </w:p>
        </w:tc>
        <w:tc>
          <w:tcPr>
            <w:tcW w:w="1143" w:type="dxa"/>
            <w:vAlign w:val="center"/>
          </w:tcPr>
          <w:p w14:paraId="427D5BA5">
            <w:pPr>
              <w:jc w:val="center"/>
              <w:rPr>
                <w:rFonts w:eastAsia="仿宋_GB2312"/>
                <w:sz w:val="24"/>
              </w:rPr>
            </w:pPr>
            <w:r>
              <w:rPr>
                <w:rFonts w:eastAsia="仿宋_GB2312"/>
                <w:sz w:val="24"/>
              </w:rPr>
              <w:t>间接排放量（tCO</w:t>
            </w:r>
            <w:r>
              <w:rPr>
                <w:rFonts w:eastAsia="仿宋_GB2312"/>
                <w:sz w:val="24"/>
                <w:vertAlign w:val="subscript"/>
              </w:rPr>
              <w:t>2</w:t>
            </w:r>
            <w:r>
              <w:rPr>
                <w:rFonts w:eastAsia="仿宋_GB2312"/>
                <w:sz w:val="24"/>
              </w:rPr>
              <w:t>）</w:t>
            </w:r>
          </w:p>
        </w:tc>
        <w:tc>
          <w:tcPr>
            <w:tcW w:w="1143" w:type="dxa"/>
            <w:vAlign w:val="center"/>
          </w:tcPr>
          <w:p w14:paraId="242F11E5">
            <w:pPr>
              <w:jc w:val="center"/>
              <w:rPr>
                <w:rFonts w:eastAsia="仿宋_GB2312"/>
                <w:sz w:val="24"/>
              </w:rPr>
            </w:pPr>
            <w:r>
              <w:rPr>
                <w:rFonts w:eastAsia="仿宋_GB2312"/>
                <w:sz w:val="24"/>
              </w:rPr>
              <w:t>总排放量（tCO</w:t>
            </w:r>
            <w:r>
              <w:rPr>
                <w:rFonts w:eastAsia="仿宋_GB2312"/>
                <w:sz w:val="24"/>
                <w:vertAlign w:val="subscript"/>
              </w:rPr>
              <w:t>2</w:t>
            </w:r>
            <w:r>
              <w:rPr>
                <w:rFonts w:eastAsia="仿宋_GB2312"/>
                <w:sz w:val="24"/>
              </w:rPr>
              <w:t>）</w:t>
            </w:r>
          </w:p>
        </w:tc>
      </w:tr>
      <w:tr w14:paraId="47F3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6" w:type="dxa"/>
            <w:vMerge w:val="restart"/>
            <w:vAlign w:val="center"/>
          </w:tcPr>
          <w:p w14:paraId="46EEB926">
            <w:pPr>
              <w:jc w:val="center"/>
              <w:rPr>
                <w:rFonts w:eastAsia="仿宋_GB2312"/>
                <w:sz w:val="24"/>
              </w:rPr>
            </w:pPr>
            <w:r>
              <w:rPr>
                <w:rFonts w:eastAsia="仿宋_GB2312"/>
                <w:sz w:val="24"/>
              </w:rPr>
              <w:t>1</w:t>
            </w:r>
          </w:p>
        </w:tc>
        <w:tc>
          <w:tcPr>
            <w:tcW w:w="773" w:type="dxa"/>
            <w:vMerge w:val="restart"/>
            <w:vAlign w:val="center"/>
          </w:tcPr>
          <w:p w14:paraId="75E6FE51">
            <w:pPr>
              <w:jc w:val="center"/>
              <w:rPr>
                <w:rFonts w:eastAsia="仿宋_GB2312"/>
                <w:sz w:val="24"/>
              </w:rPr>
            </w:pPr>
            <w:r>
              <w:rPr>
                <w:rFonts w:eastAsia="仿宋_GB2312"/>
                <w:sz w:val="24"/>
              </w:rPr>
              <w:t>xxx支行</w:t>
            </w:r>
          </w:p>
        </w:tc>
        <w:tc>
          <w:tcPr>
            <w:tcW w:w="1112" w:type="dxa"/>
            <w:vMerge w:val="restart"/>
            <w:vAlign w:val="center"/>
          </w:tcPr>
          <w:p w14:paraId="2F005D39">
            <w:pPr>
              <w:jc w:val="center"/>
              <w:rPr>
                <w:rFonts w:eastAsia="仿宋_GB2312"/>
                <w:sz w:val="24"/>
              </w:rPr>
            </w:pPr>
            <w:r>
              <w:rPr>
                <w:rFonts w:eastAsia="仿宋_GB2312"/>
                <w:sz w:val="24"/>
              </w:rPr>
              <w:t>建筑面积：xxx平方米</w:t>
            </w:r>
          </w:p>
        </w:tc>
        <w:tc>
          <w:tcPr>
            <w:tcW w:w="709" w:type="dxa"/>
            <w:vMerge w:val="restart"/>
            <w:vAlign w:val="center"/>
          </w:tcPr>
          <w:p w14:paraId="683C8F24">
            <w:pPr>
              <w:jc w:val="center"/>
              <w:rPr>
                <w:rFonts w:eastAsia="仿宋_GB2312"/>
                <w:sz w:val="24"/>
              </w:rPr>
            </w:pPr>
            <w:r>
              <w:rPr>
                <w:rFonts w:eastAsia="仿宋_GB2312"/>
                <w:sz w:val="24"/>
              </w:rPr>
              <w:t>2017</w:t>
            </w:r>
          </w:p>
        </w:tc>
        <w:tc>
          <w:tcPr>
            <w:tcW w:w="943" w:type="dxa"/>
            <w:vMerge w:val="restart"/>
            <w:vAlign w:val="center"/>
          </w:tcPr>
          <w:p w14:paraId="08DF420A">
            <w:pPr>
              <w:jc w:val="center"/>
              <w:rPr>
                <w:rFonts w:eastAsia="仿宋_GB2312"/>
                <w:sz w:val="24"/>
              </w:rPr>
            </w:pPr>
            <w:r>
              <w:rPr>
                <w:rFonts w:eastAsia="仿宋_GB2312"/>
                <w:sz w:val="24"/>
              </w:rPr>
              <w:t>否</w:t>
            </w:r>
          </w:p>
        </w:tc>
        <w:tc>
          <w:tcPr>
            <w:tcW w:w="1100" w:type="dxa"/>
            <w:tcBorders>
              <w:right w:val="single" w:color="auto" w:sz="4" w:space="0"/>
            </w:tcBorders>
          </w:tcPr>
          <w:p w14:paraId="06795049">
            <w:pPr>
              <w:rPr>
                <w:rFonts w:eastAsia="仿宋_GB2312"/>
                <w:sz w:val="24"/>
              </w:rPr>
            </w:pPr>
            <w:r>
              <w:rPr>
                <w:rFonts w:eastAsia="仿宋_GB2312"/>
                <w:sz w:val="24"/>
              </w:rPr>
              <w:t>2016年</w:t>
            </w:r>
          </w:p>
        </w:tc>
        <w:tc>
          <w:tcPr>
            <w:tcW w:w="1143" w:type="dxa"/>
            <w:tcBorders>
              <w:left w:val="single" w:color="auto" w:sz="4" w:space="0"/>
            </w:tcBorders>
          </w:tcPr>
          <w:p w14:paraId="5C88FA9A">
            <w:pPr>
              <w:jc w:val="center"/>
              <w:rPr>
                <w:rFonts w:eastAsia="仿宋_GB2312"/>
                <w:sz w:val="24"/>
              </w:rPr>
            </w:pPr>
            <w:r>
              <w:rPr>
                <w:rFonts w:eastAsia="仿宋_GB2312"/>
                <w:sz w:val="24"/>
              </w:rPr>
              <w:t>0</w:t>
            </w:r>
          </w:p>
        </w:tc>
        <w:tc>
          <w:tcPr>
            <w:tcW w:w="1143" w:type="dxa"/>
            <w:vAlign w:val="bottom"/>
          </w:tcPr>
          <w:p w14:paraId="04F6579E">
            <w:pPr>
              <w:jc w:val="center"/>
              <w:rPr>
                <w:rFonts w:eastAsia="仿宋_GB2312"/>
                <w:sz w:val="24"/>
              </w:rPr>
            </w:pPr>
            <w:r>
              <w:rPr>
                <w:rFonts w:hint="eastAsia" w:eastAsia="仿宋_GB2312"/>
                <w:sz w:val="24"/>
              </w:rPr>
              <w:t>37.5</w:t>
            </w:r>
          </w:p>
        </w:tc>
        <w:tc>
          <w:tcPr>
            <w:tcW w:w="1143" w:type="dxa"/>
            <w:vAlign w:val="bottom"/>
          </w:tcPr>
          <w:p w14:paraId="1FED2E4F">
            <w:pPr>
              <w:jc w:val="center"/>
              <w:rPr>
                <w:rFonts w:eastAsia="仿宋_GB2312"/>
                <w:sz w:val="24"/>
              </w:rPr>
            </w:pPr>
            <w:r>
              <w:rPr>
                <w:rFonts w:hint="eastAsia" w:eastAsia="仿宋_GB2312"/>
                <w:sz w:val="24"/>
              </w:rPr>
              <w:t>37.5</w:t>
            </w:r>
          </w:p>
        </w:tc>
      </w:tr>
      <w:tr w14:paraId="7D0E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35F418D9">
            <w:pPr>
              <w:rPr>
                <w:rFonts w:eastAsia="仿宋_GB2312"/>
                <w:sz w:val="24"/>
              </w:rPr>
            </w:pPr>
          </w:p>
        </w:tc>
        <w:tc>
          <w:tcPr>
            <w:tcW w:w="773" w:type="dxa"/>
            <w:vMerge w:val="continue"/>
          </w:tcPr>
          <w:p w14:paraId="1581B1BD">
            <w:pPr>
              <w:rPr>
                <w:rFonts w:eastAsia="仿宋_GB2312"/>
                <w:sz w:val="24"/>
              </w:rPr>
            </w:pPr>
          </w:p>
        </w:tc>
        <w:tc>
          <w:tcPr>
            <w:tcW w:w="1112" w:type="dxa"/>
            <w:vMerge w:val="continue"/>
          </w:tcPr>
          <w:p w14:paraId="4D8091A5">
            <w:pPr>
              <w:rPr>
                <w:rFonts w:eastAsia="仿宋_GB2312"/>
                <w:sz w:val="24"/>
              </w:rPr>
            </w:pPr>
          </w:p>
        </w:tc>
        <w:tc>
          <w:tcPr>
            <w:tcW w:w="709" w:type="dxa"/>
            <w:vMerge w:val="continue"/>
          </w:tcPr>
          <w:p w14:paraId="0D6C3A6C">
            <w:pPr>
              <w:rPr>
                <w:rFonts w:eastAsia="仿宋_GB2312"/>
                <w:sz w:val="24"/>
              </w:rPr>
            </w:pPr>
          </w:p>
        </w:tc>
        <w:tc>
          <w:tcPr>
            <w:tcW w:w="943" w:type="dxa"/>
            <w:vMerge w:val="continue"/>
          </w:tcPr>
          <w:p w14:paraId="07D529F8">
            <w:pPr>
              <w:rPr>
                <w:rFonts w:eastAsia="仿宋_GB2312"/>
                <w:sz w:val="24"/>
              </w:rPr>
            </w:pPr>
          </w:p>
        </w:tc>
        <w:tc>
          <w:tcPr>
            <w:tcW w:w="1100" w:type="dxa"/>
            <w:tcBorders>
              <w:right w:val="single" w:color="auto" w:sz="4" w:space="0"/>
            </w:tcBorders>
          </w:tcPr>
          <w:p w14:paraId="5EDBB273">
            <w:pPr>
              <w:rPr>
                <w:rFonts w:eastAsia="仿宋_GB2312"/>
                <w:sz w:val="24"/>
              </w:rPr>
            </w:pPr>
            <w:r>
              <w:rPr>
                <w:rFonts w:eastAsia="仿宋_GB2312"/>
                <w:sz w:val="24"/>
              </w:rPr>
              <w:t>2017年</w:t>
            </w:r>
          </w:p>
        </w:tc>
        <w:tc>
          <w:tcPr>
            <w:tcW w:w="1143" w:type="dxa"/>
            <w:tcBorders>
              <w:left w:val="single" w:color="auto" w:sz="4" w:space="0"/>
            </w:tcBorders>
          </w:tcPr>
          <w:p w14:paraId="3237FF48">
            <w:pPr>
              <w:jc w:val="center"/>
              <w:rPr>
                <w:rFonts w:eastAsia="仿宋_GB2312"/>
                <w:sz w:val="24"/>
              </w:rPr>
            </w:pPr>
            <w:r>
              <w:rPr>
                <w:rFonts w:eastAsia="仿宋_GB2312"/>
                <w:sz w:val="24"/>
              </w:rPr>
              <w:t>0</w:t>
            </w:r>
          </w:p>
        </w:tc>
        <w:tc>
          <w:tcPr>
            <w:tcW w:w="1143" w:type="dxa"/>
            <w:vAlign w:val="bottom"/>
          </w:tcPr>
          <w:p w14:paraId="6E232300">
            <w:pPr>
              <w:jc w:val="center"/>
              <w:rPr>
                <w:rFonts w:eastAsia="仿宋_GB2312"/>
                <w:sz w:val="24"/>
              </w:rPr>
            </w:pPr>
            <w:r>
              <w:rPr>
                <w:rFonts w:hint="eastAsia" w:eastAsia="仿宋_GB2312"/>
                <w:sz w:val="24"/>
              </w:rPr>
              <w:t>22.32</w:t>
            </w:r>
          </w:p>
        </w:tc>
        <w:tc>
          <w:tcPr>
            <w:tcW w:w="1143" w:type="dxa"/>
            <w:vAlign w:val="bottom"/>
          </w:tcPr>
          <w:p w14:paraId="3C3DB6D6">
            <w:pPr>
              <w:jc w:val="center"/>
              <w:rPr>
                <w:rFonts w:eastAsia="仿宋_GB2312"/>
                <w:sz w:val="24"/>
              </w:rPr>
            </w:pPr>
            <w:r>
              <w:rPr>
                <w:rFonts w:hint="eastAsia" w:eastAsia="仿宋_GB2312"/>
                <w:sz w:val="24"/>
              </w:rPr>
              <w:t>22.32</w:t>
            </w:r>
          </w:p>
        </w:tc>
      </w:tr>
      <w:tr w14:paraId="4580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4B69289A">
            <w:pPr>
              <w:rPr>
                <w:rFonts w:eastAsia="仿宋_GB2312"/>
                <w:sz w:val="24"/>
              </w:rPr>
            </w:pPr>
          </w:p>
        </w:tc>
        <w:tc>
          <w:tcPr>
            <w:tcW w:w="773" w:type="dxa"/>
            <w:vMerge w:val="continue"/>
          </w:tcPr>
          <w:p w14:paraId="499E16E9">
            <w:pPr>
              <w:rPr>
                <w:rFonts w:eastAsia="仿宋_GB2312"/>
                <w:sz w:val="24"/>
              </w:rPr>
            </w:pPr>
          </w:p>
        </w:tc>
        <w:tc>
          <w:tcPr>
            <w:tcW w:w="1112" w:type="dxa"/>
            <w:vMerge w:val="continue"/>
          </w:tcPr>
          <w:p w14:paraId="4698745D">
            <w:pPr>
              <w:rPr>
                <w:rFonts w:eastAsia="仿宋_GB2312"/>
                <w:sz w:val="24"/>
              </w:rPr>
            </w:pPr>
          </w:p>
        </w:tc>
        <w:tc>
          <w:tcPr>
            <w:tcW w:w="709" w:type="dxa"/>
            <w:vMerge w:val="continue"/>
          </w:tcPr>
          <w:p w14:paraId="629ED28C">
            <w:pPr>
              <w:rPr>
                <w:rFonts w:eastAsia="仿宋_GB2312"/>
                <w:sz w:val="24"/>
              </w:rPr>
            </w:pPr>
          </w:p>
        </w:tc>
        <w:tc>
          <w:tcPr>
            <w:tcW w:w="943" w:type="dxa"/>
            <w:vMerge w:val="continue"/>
          </w:tcPr>
          <w:p w14:paraId="4A2DECF6">
            <w:pPr>
              <w:rPr>
                <w:rFonts w:eastAsia="仿宋_GB2312"/>
                <w:sz w:val="24"/>
              </w:rPr>
            </w:pPr>
          </w:p>
        </w:tc>
        <w:tc>
          <w:tcPr>
            <w:tcW w:w="1100" w:type="dxa"/>
            <w:tcBorders>
              <w:right w:val="single" w:color="auto" w:sz="4" w:space="0"/>
            </w:tcBorders>
          </w:tcPr>
          <w:p w14:paraId="5E44A3C8">
            <w:pPr>
              <w:rPr>
                <w:rFonts w:eastAsia="仿宋_GB2312"/>
                <w:sz w:val="24"/>
              </w:rPr>
            </w:pPr>
            <w:r>
              <w:rPr>
                <w:rFonts w:eastAsia="仿宋_GB2312"/>
                <w:sz w:val="24"/>
              </w:rPr>
              <w:t>2018年</w:t>
            </w:r>
          </w:p>
        </w:tc>
        <w:tc>
          <w:tcPr>
            <w:tcW w:w="1143" w:type="dxa"/>
            <w:tcBorders>
              <w:left w:val="single" w:color="auto" w:sz="4" w:space="0"/>
            </w:tcBorders>
            <w:vAlign w:val="center"/>
          </w:tcPr>
          <w:p w14:paraId="6ABC7695">
            <w:pPr>
              <w:jc w:val="center"/>
              <w:rPr>
                <w:rFonts w:eastAsia="仿宋_GB2312"/>
                <w:sz w:val="24"/>
              </w:rPr>
            </w:pPr>
            <w:r>
              <w:rPr>
                <w:rFonts w:hint="eastAsia" w:eastAsia="仿宋_GB2312"/>
                <w:sz w:val="24"/>
              </w:rPr>
              <w:t>/</w:t>
            </w:r>
          </w:p>
        </w:tc>
        <w:tc>
          <w:tcPr>
            <w:tcW w:w="1143" w:type="dxa"/>
            <w:vAlign w:val="center"/>
          </w:tcPr>
          <w:p w14:paraId="25065EDC">
            <w:pPr>
              <w:jc w:val="center"/>
              <w:rPr>
                <w:rFonts w:eastAsia="仿宋_GB2312"/>
                <w:sz w:val="24"/>
              </w:rPr>
            </w:pPr>
            <w:r>
              <w:rPr>
                <w:rFonts w:hint="eastAsia" w:eastAsia="仿宋_GB2312"/>
                <w:sz w:val="24"/>
              </w:rPr>
              <w:t>/</w:t>
            </w:r>
          </w:p>
        </w:tc>
        <w:tc>
          <w:tcPr>
            <w:tcW w:w="1143" w:type="dxa"/>
            <w:vAlign w:val="center"/>
          </w:tcPr>
          <w:p w14:paraId="798711AB">
            <w:pPr>
              <w:jc w:val="center"/>
              <w:rPr>
                <w:rFonts w:eastAsia="仿宋_GB2312"/>
                <w:sz w:val="24"/>
              </w:rPr>
            </w:pPr>
            <w:r>
              <w:rPr>
                <w:rFonts w:hint="eastAsia" w:eastAsia="仿宋_GB2312"/>
                <w:sz w:val="24"/>
              </w:rPr>
              <w:t>/</w:t>
            </w:r>
          </w:p>
        </w:tc>
      </w:tr>
    </w:tbl>
    <w:p w14:paraId="2E008E76">
      <w:pPr>
        <w:spacing w:after="0" w:line="560" w:lineRule="exact"/>
        <w:ind w:firstLine="465"/>
        <w:rPr>
          <w:rFonts w:eastAsia="仿宋_GB2312"/>
          <w:sz w:val="32"/>
          <w:szCs w:val="32"/>
        </w:rPr>
      </w:pPr>
      <w:r>
        <w:rPr>
          <w:rFonts w:eastAsia="仿宋_GB2312"/>
          <w:sz w:val="32"/>
          <w:szCs w:val="32"/>
        </w:rPr>
        <w:t>排放单位新增</w:t>
      </w:r>
      <w:r>
        <w:rPr>
          <w:rFonts w:hint="eastAsia" w:eastAsia="仿宋_GB2312"/>
          <w:sz w:val="32"/>
          <w:szCs w:val="32"/>
        </w:rPr>
        <w:t>2</w:t>
      </w:r>
      <w:r>
        <w:rPr>
          <w:rFonts w:eastAsia="仿宋_GB2312"/>
          <w:sz w:val="32"/>
          <w:szCs w:val="32"/>
        </w:rPr>
        <w:t>个支行及</w:t>
      </w:r>
      <w:r>
        <w:rPr>
          <w:rFonts w:hint="eastAsia" w:eastAsia="仿宋_GB2312"/>
          <w:sz w:val="32"/>
          <w:szCs w:val="32"/>
        </w:rPr>
        <w:t>1</w:t>
      </w:r>
      <w:r>
        <w:rPr>
          <w:rFonts w:eastAsia="仿宋_GB2312"/>
          <w:sz w:val="32"/>
          <w:szCs w:val="32"/>
        </w:rPr>
        <w:t>处办公区域，具体新增及其排放量见下表：</w:t>
      </w:r>
    </w:p>
    <w:p w14:paraId="669D9C73">
      <w:pPr>
        <w:spacing w:after="0" w:line="560" w:lineRule="exact"/>
        <w:jc w:val="center"/>
        <w:rPr>
          <w:rFonts w:eastAsia="仿宋_GB2312"/>
          <w:sz w:val="24"/>
        </w:rPr>
      </w:pPr>
    </w:p>
    <w:p w14:paraId="756F889D">
      <w:pPr>
        <w:spacing w:after="0" w:line="560" w:lineRule="exact"/>
        <w:jc w:val="center"/>
        <w:rPr>
          <w:rFonts w:eastAsia="仿宋_GB2312"/>
          <w:sz w:val="32"/>
          <w:szCs w:val="32"/>
        </w:rPr>
      </w:pPr>
      <w:r>
        <w:rPr>
          <w:rFonts w:eastAsia="仿宋_GB2312"/>
          <w:sz w:val="24"/>
        </w:rPr>
        <w:t xml:space="preserve">表XX  </w:t>
      </w:r>
      <w:r>
        <w:rPr>
          <w:rFonts w:hint="eastAsia" w:eastAsia="仿宋_GB2312"/>
          <w:sz w:val="24"/>
        </w:rPr>
        <w:t>新增设施信息</w:t>
      </w:r>
      <w:r>
        <w:rPr>
          <w:rFonts w:eastAsia="仿宋_GB2312"/>
          <w:sz w:val="24"/>
        </w:rPr>
        <w:t>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009"/>
        <w:gridCol w:w="3162"/>
        <w:gridCol w:w="1285"/>
        <w:gridCol w:w="1116"/>
        <w:gridCol w:w="1290"/>
      </w:tblGrid>
      <w:tr w14:paraId="73AF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06F6DDDD">
            <w:pPr>
              <w:tabs>
                <w:tab w:val="left" w:pos="1701"/>
              </w:tabs>
              <w:jc w:val="center"/>
              <w:rPr>
                <w:rFonts w:eastAsia="仿宋_GB2312"/>
                <w:color w:val="000000"/>
                <w:sz w:val="24"/>
              </w:rPr>
            </w:pPr>
            <w:r>
              <w:rPr>
                <w:rFonts w:eastAsia="仿宋_GB2312"/>
                <w:color w:val="000000"/>
                <w:sz w:val="24"/>
              </w:rPr>
              <w:t>序号</w:t>
            </w:r>
          </w:p>
        </w:tc>
        <w:tc>
          <w:tcPr>
            <w:tcW w:w="592" w:type="pct"/>
            <w:vAlign w:val="center"/>
          </w:tcPr>
          <w:p w14:paraId="6E92E1A9">
            <w:pPr>
              <w:tabs>
                <w:tab w:val="left" w:pos="1701"/>
              </w:tabs>
              <w:jc w:val="center"/>
              <w:rPr>
                <w:rFonts w:eastAsia="仿宋_GB2312"/>
                <w:color w:val="000000"/>
                <w:sz w:val="24"/>
              </w:rPr>
            </w:pPr>
            <w:r>
              <w:rPr>
                <w:rFonts w:eastAsia="仿宋_GB2312"/>
                <w:color w:val="000000"/>
                <w:sz w:val="24"/>
              </w:rPr>
              <w:t>设施新增年份</w:t>
            </w:r>
          </w:p>
        </w:tc>
        <w:tc>
          <w:tcPr>
            <w:tcW w:w="1856" w:type="pct"/>
            <w:vAlign w:val="center"/>
          </w:tcPr>
          <w:p w14:paraId="03C6B472">
            <w:pPr>
              <w:tabs>
                <w:tab w:val="left" w:pos="1701"/>
              </w:tabs>
              <w:jc w:val="center"/>
              <w:rPr>
                <w:rFonts w:eastAsia="仿宋_GB2312"/>
                <w:color w:val="000000"/>
                <w:sz w:val="24"/>
              </w:rPr>
            </w:pPr>
            <w:r>
              <w:rPr>
                <w:rFonts w:eastAsia="仿宋_GB2312"/>
                <w:color w:val="000000"/>
                <w:sz w:val="24"/>
              </w:rPr>
              <w:t>新增设施类型</w:t>
            </w:r>
          </w:p>
        </w:tc>
        <w:tc>
          <w:tcPr>
            <w:tcW w:w="754" w:type="pct"/>
            <w:vAlign w:val="center"/>
          </w:tcPr>
          <w:p w14:paraId="4E89FD57">
            <w:pPr>
              <w:tabs>
                <w:tab w:val="left" w:pos="1701"/>
              </w:tabs>
              <w:jc w:val="center"/>
              <w:rPr>
                <w:rFonts w:eastAsia="仿宋_GB2312"/>
                <w:color w:val="000000"/>
                <w:sz w:val="24"/>
              </w:rPr>
            </w:pPr>
            <w:r>
              <w:rPr>
                <w:rFonts w:eastAsia="仿宋_GB2312"/>
                <w:color w:val="000000"/>
                <w:sz w:val="24"/>
              </w:rPr>
              <w:t>是否替代既有设施，被替代既有设施类型</w:t>
            </w:r>
          </w:p>
        </w:tc>
        <w:tc>
          <w:tcPr>
            <w:tcW w:w="655" w:type="pct"/>
            <w:vAlign w:val="center"/>
          </w:tcPr>
          <w:p w14:paraId="00487138">
            <w:pPr>
              <w:tabs>
                <w:tab w:val="left" w:pos="1701"/>
              </w:tabs>
              <w:jc w:val="center"/>
              <w:rPr>
                <w:rFonts w:eastAsia="仿宋_GB2312"/>
                <w:color w:val="000000"/>
                <w:sz w:val="24"/>
              </w:rPr>
            </w:pPr>
            <w:r>
              <w:rPr>
                <w:rFonts w:eastAsia="仿宋_GB2312"/>
                <w:color w:val="000000"/>
                <w:sz w:val="24"/>
              </w:rPr>
              <w:t>新增设施排放量（吨）</w:t>
            </w:r>
          </w:p>
        </w:tc>
        <w:tc>
          <w:tcPr>
            <w:tcW w:w="757" w:type="pct"/>
            <w:vAlign w:val="center"/>
          </w:tcPr>
          <w:p w14:paraId="2C9916BE">
            <w:pPr>
              <w:tabs>
                <w:tab w:val="left" w:pos="1701"/>
              </w:tabs>
              <w:jc w:val="center"/>
              <w:rPr>
                <w:rFonts w:eastAsia="仿宋_GB2312"/>
                <w:color w:val="000000"/>
                <w:sz w:val="24"/>
              </w:rPr>
            </w:pPr>
            <w:r>
              <w:rPr>
                <w:rFonts w:eastAsia="仿宋_GB2312"/>
                <w:color w:val="000000"/>
                <w:sz w:val="24"/>
              </w:rPr>
              <w:t>新增替代既有设施排放量（吨）</w:t>
            </w:r>
          </w:p>
        </w:tc>
      </w:tr>
      <w:tr w14:paraId="2128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0059C519">
            <w:pPr>
              <w:jc w:val="center"/>
              <w:rPr>
                <w:rFonts w:eastAsia="仿宋_GB2312"/>
                <w:color w:val="000000"/>
                <w:sz w:val="24"/>
              </w:rPr>
            </w:pPr>
            <w:r>
              <w:rPr>
                <w:rFonts w:eastAsia="仿宋_GB2312"/>
                <w:color w:val="000000"/>
                <w:sz w:val="24"/>
              </w:rPr>
              <w:t>1</w:t>
            </w:r>
          </w:p>
        </w:tc>
        <w:tc>
          <w:tcPr>
            <w:tcW w:w="592" w:type="pct"/>
            <w:vAlign w:val="center"/>
          </w:tcPr>
          <w:p w14:paraId="7BDDD2B3">
            <w:pPr>
              <w:jc w:val="center"/>
              <w:rPr>
                <w:rFonts w:eastAsia="仿宋_GB2312"/>
                <w:sz w:val="24"/>
              </w:rPr>
            </w:pPr>
            <w:r>
              <w:rPr>
                <w:rFonts w:eastAsia="仿宋_GB2312"/>
                <w:sz w:val="24"/>
              </w:rPr>
              <w:t>2019</w:t>
            </w:r>
          </w:p>
        </w:tc>
        <w:tc>
          <w:tcPr>
            <w:tcW w:w="1856" w:type="pct"/>
            <w:vAlign w:val="center"/>
          </w:tcPr>
          <w:p w14:paraId="55E52737">
            <w:pPr>
              <w:rPr>
                <w:rFonts w:eastAsia="仿宋_GB2312"/>
                <w:sz w:val="24"/>
              </w:rPr>
            </w:pPr>
            <w:r>
              <w:rPr>
                <w:rFonts w:eastAsia="仿宋_GB2312"/>
                <w:sz w:val="24"/>
              </w:rPr>
              <w:t>支行2个：xxx支行、xx大厦支行</w:t>
            </w:r>
          </w:p>
        </w:tc>
        <w:tc>
          <w:tcPr>
            <w:tcW w:w="754" w:type="pct"/>
            <w:vAlign w:val="center"/>
          </w:tcPr>
          <w:p w14:paraId="22EC1802">
            <w:pPr>
              <w:jc w:val="center"/>
              <w:rPr>
                <w:rFonts w:eastAsia="仿宋_GB2312"/>
                <w:sz w:val="24"/>
              </w:rPr>
            </w:pPr>
            <w:r>
              <w:rPr>
                <w:rFonts w:eastAsia="仿宋_GB2312"/>
                <w:sz w:val="24"/>
              </w:rPr>
              <w:t>否</w:t>
            </w:r>
          </w:p>
        </w:tc>
        <w:tc>
          <w:tcPr>
            <w:tcW w:w="655" w:type="pct"/>
            <w:vAlign w:val="center"/>
          </w:tcPr>
          <w:p w14:paraId="555CF246">
            <w:pPr>
              <w:jc w:val="center"/>
              <w:rPr>
                <w:rFonts w:eastAsia="仿宋_GB2312"/>
                <w:sz w:val="24"/>
              </w:rPr>
            </w:pPr>
            <w:r>
              <w:rPr>
                <w:rFonts w:eastAsia="仿宋_GB2312"/>
                <w:sz w:val="24"/>
              </w:rPr>
              <w:t>228.41</w:t>
            </w:r>
          </w:p>
        </w:tc>
        <w:tc>
          <w:tcPr>
            <w:tcW w:w="757" w:type="pct"/>
            <w:vAlign w:val="center"/>
          </w:tcPr>
          <w:p w14:paraId="167F968B">
            <w:pPr>
              <w:jc w:val="center"/>
              <w:rPr>
                <w:rFonts w:eastAsia="仿宋_GB2312"/>
                <w:sz w:val="24"/>
              </w:rPr>
            </w:pPr>
            <w:r>
              <w:rPr>
                <w:rFonts w:eastAsia="仿宋_GB2312"/>
                <w:sz w:val="24"/>
              </w:rPr>
              <w:t>/</w:t>
            </w:r>
          </w:p>
        </w:tc>
      </w:tr>
      <w:tr w14:paraId="145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7C0F393A">
            <w:pPr>
              <w:jc w:val="center"/>
              <w:rPr>
                <w:rFonts w:eastAsia="仿宋_GB2312"/>
                <w:color w:val="000000"/>
                <w:sz w:val="24"/>
              </w:rPr>
            </w:pPr>
            <w:r>
              <w:rPr>
                <w:rFonts w:eastAsia="仿宋_GB2312"/>
                <w:color w:val="000000"/>
                <w:sz w:val="24"/>
              </w:rPr>
              <w:t>2</w:t>
            </w:r>
          </w:p>
        </w:tc>
        <w:tc>
          <w:tcPr>
            <w:tcW w:w="592" w:type="pct"/>
            <w:vAlign w:val="center"/>
          </w:tcPr>
          <w:p w14:paraId="0F347C22">
            <w:pPr>
              <w:jc w:val="center"/>
              <w:rPr>
                <w:rFonts w:eastAsia="仿宋_GB2312"/>
                <w:sz w:val="24"/>
              </w:rPr>
            </w:pPr>
            <w:r>
              <w:rPr>
                <w:rFonts w:eastAsia="仿宋_GB2312"/>
                <w:sz w:val="24"/>
              </w:rPr>
              <w:t>2019</w:t>
            </w:r>
          </w:p>
        </w:tc>
        <w:tc>
          <w:tcPr>
            <w:tcW w:w="1856" w:type="pct"/>
            <w:vAlign w:val="center"/>
          </w:tcPr>
          <w:p w14:paraId="5BE593D1">
            <w:pPr>
              <w:rPr>
                <w:rFonts w:eastAsia="仿宋_GB2312"/>
                <w:sz w:val="24"/>
              </w:rPr>
            </w:pPr>
            <w:r>
              <w:rPr>
                <w:rFonts w:eastAsia="仿宋_GB2312"/>
                <w:sz w:val="24"/>
              </w:rPr>
              <w:t>1处办公区域：分行月坛大厦办公区域</w:t>
            </w:r>
          </w:p>
        </w:tc>
        <w:tc>
          <w:tcPr>
            <w:tcW w:w="754" w:type="pct"/>
            <w:vAlign w:val="center"/>
          </w:tcPr>
          <w:p w14:paraId="275CBC17">
            <w:pPr>
              <w:jc w:val="center"/>
              <w:rPr>
                <w:rFonts w:eastAsia="仿宋_GB2312"/>
                <w:sz w:val="24"/>
              </w:rPr>
            </w:pPr>
            <w:r>
              <w:rPr>
                <w:rFonts w:eastAsia="仿宋_GB2312"/>
                <w:sz w:val="24"/>
              </w:rPr>
              <w:t>否</w:t>
            </w:r>
          </w:p>
        </w:tc>
        <w:tc>
          <w:tcPr>
            <w:tcW w:w="655" w:type="pct"/>
            <w:vAlign w:val="center"/>
          </w:tcPr>
          <w:p w14:paraId="6D4B7F9E">
            <w:pPr>
              <w:jc w:val="center"/>
              <w:rPr>
                <w:rFonts w:eastAsia="仿宋_GB2312"/>
                <w:sz w:val="24"/>
              </w:rPr>
            </w:pPr>
            <w:r>
              <w:rPr>
                <w:rFonts w:eastAsia="仿宋_GB2312"/>
                <w:sz w:val="24"/>
              </w:rPr>
              <w:t>5343.50</w:t>
            </w:r>
          </w:p>
        </w:tc>
        <w:tc>
          <w:tcPr>
            <w:tcW w:w="757" w:type="pct"/>
            <w:vAlign w:val="center"/>
          </w:tcPr>
          <w:p w14:paraId="4B5B93C0">
            <w:pPr>
              <w:jc w:val="center"/>
              <w:rPr>
                <w:rFonts w:eastAsia="仿宋_GB2312"/>
                <w:sz w:val="24"/>
              </w:rPr>
            </w:pPr>
            <w:r>
              <w:rPr>
                <w:rFonts w:eastAsia="仿宋_GB2312"/>
                <w:sz w:val="24"/>
              </w:rPr>
              <w:t>/</w:t>
            </w:r>
          </w:p>
        </w:tc>
      </w:tr>
      <w:tr w14:paraId="65D2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6E06166F">
            <w:pPr>
              <w:jc w:val="center"/>
              <w:rPr>
                <w:rFonts w:eastAsia="仿宋_GB2312"/>
                <w:sz w:val="24"/>
              </w:rPr>
            </w:pPr>
            <w:r>
              <w:rPr>
                <w:rFonts w:eastAsia="仿宋_GB2312"/>
                <w:color w:val="000000"/>
                <w:sz w:val="24"/>
              </w:rPr>
              <w:t>合计</w:t>
            </w:r>
          </w:p>
        </w:tc>
        <w:tc>
          <w:tcPr>
            <w:tcW w:w="592" w:type="pct"/>
            <w:vAlign w:val="center"/>
          </w:tcPr>
          <w:p w14:paraId="74673650">
            <w:pPr>
              <w:jc w:val="center"/>
              <w:rPr>
                <w:rFonts w:eastAsia="仿宋_GB2312"/>
                <w:sz w:val="24"/>
              </w:rPr>
            </w:pPr>
          </w:p>
        </w:tc>
        <w:tc>
          <w:tcPr>
            <w:tcW w:w="1856" w:type="pct"/>
            <w:vAlign w:val="center"/>
          </w:tcPr>
          <w:p w14:paraId="142F7772">
            <w:pPr>
              <w:jc w:val="center"/>
              <w:rPr>
                <w:rFonts w:eastAsia="仿宋_GB2312"/>
                <w:sz w:val="24"/>
              </w:rPr>
            </w:pPr>
          </w:p>
        </w:tc>
        <w:tc>
          <w:tcPr>
            <w:tcW w:w="754" w:type="pct"/>
            <w:vAlign w:val="center"/>
          </w:tcPr>
          <w:p w14:paraId="3303CA55">
            <w:pPr>
              <w:jc w:val="center"/>
              <w:rPr>
                <w:rFonts w:eastAsia="仿宋_GB2312"/>
                <w:sz w:val="24"/>
              </w:rPr>
            </w:pPr>
          </w:p>
        </w:tc>
        <w:tc>
          <w:tcPr>
            <w:tcW w:w="655" w:type="pct"/>
            <w:vAlign w:val="center"/>
          </w:tcPr>
          <w:p w14:paraId="40C7A699">
            <w:pPr>
              <w:jc w:val="center"/>
              <w:rPr>
                <w:rFonts w:eastAsia="仿宋_GB2312"/>
                <w:sz w:val="24"/>
              </w:rPr>
            </w:pPr>
            <w:r>
              <w:rPr>
                <w:rFonts w:eastAsia="仿宋_GB2312"/>
                <w:sz w:val="24"/>
              </w:rPr>
              <w:t>5571.90</w:t>
            </w:r>
          </w:p>
        </w:tc>
        <w:tc>
          <w:tcPr>
            <w:tcW w:w="757" w:type="pct"/>
            <w:vAlign w:val="center"/>
          </w:tcPr>
          <w:p w14:paraId="10E47300">
            <w:pPr>
              <w:jc w:val="center"/>
              <w:rPr>
                <w:rFonts w:eastAsia="仿宋_GB2312"/>
                <w:sz w:val="24"/>
              </w:rPr>
            </w:pPr>
            <w:r>
              <w:rPr>
                <w:rFonts w:eastAsia="仿宋_GB2312"/>
                <w:sz w:val="24"/>
              </w:rPr>
              <w:t>/</w:t>
            </w:r>
          </w:p>
        </w:tc>
      </w:tr>
    </w:tbl>
    <w:p w14:paraId="35D3B43D">
      <w:pPr>
        <w:spacing w:after="0" w:line="560" w:lineRule="exact"/>
        <w:ind w:firstLine="465"/>
        <w:rPr>
          <w:rFonts w:eastAsia="仿宋_GB2312"/>
          <w:sz w:val="32"/>
          <w:szCs w:val="32"/>
        </w:rPr>
      </w:pPr>
      <w:r>
        <w:rPr>
          <w:rFonts w:eastAsia="仿宋_GB2312"/>
          <w:sz w:val="32"/>
          <w:szCs w:val="32"/>
        </w:rPr>
        <w:t>2019年累计新增设施总排放量为</w:t>
      </w:r>
      <w:r>
        <w:rPr>
          <w:rFonts w:eastAsia="仿宋_GB2312"/>
          <w:color w:val="000000"/>
          <w:sz w:val="32"/>
          <w:szCs w:val="32"/>
        </w:rPr>
        <w:t>5571.90吨</w:t>
      </w:r>
      <w:r>
        <w:rPr>
          <w:rFonts w:eastAsia="仿宋_GB2312"/>
          <w:sz w:val="32"/>
          <w:szCs w:val="32"/>
        </w:rPr>
        <w:t>，占基准年排放量的</w:t>
      </w:r>
      <w:r>
        <w:rPr>
          <w:rFonts w:hint="eastAsia" w:eastAsia="仿宋_GB2312"/>
          <w:sz w:val="32"/>
          <w:szCs w:val="32"/>
        </w:rPr>
        <w:t>5</w:t>
      </w:r>
      <w:r>
        <w:rPr>
          <w:rFonts w:eastAsia="仿宋_GB2312"/>
          <w:sz w:val="32"/>
          <w:szCs w:val="32"/>
        </w:rPr>
        <w:t>4.34%，新增</w:t>
      </w:r>
      <w:r>
        <w:rPr>
          <w:rFonts w:hint="eastAsia" w:eastAsia="仿宋_GB2312"/>
          <w:sz w:val="32"/>
          <w:szCs w:val="32"/>
        </w:rPr>
        <w:t>支行及办公区</w:t>
      </w:r>
      <w:r>
        <w:rPr>
          <w:rFonts w:eastAsia="仿宋_GB2312"/>
          <w:sz w:val="32"/>
          <w:szCs w:val="32"/>
        </w:rPr>
        <w:t>建筑面积</w:t>
      </w:r>
      <w:r>
        <w:rPr>
          <w:rFonts w:hint="eastAsia" w:eastAsia="仿宋_GB2312"/>
          <w:sz w:val="32"/>
          <w:szCs w:val="32"/>
        </w:rPr>
        <w:t>xxxx平方米</w:t>
      </w:r>
      <w:r>
        <w:rPr>
          <w:rFonts w:eastAsia="仿宋_GB2312"/>
          <w:sz w:val="32"/>
          <w:szCs w:val="32"/>
        </w:rPr>
        <w:t>，</w:t>
      </w:r>
      <w:r>
        <w:rPr>
          <w:rFonts w:hint="eastAsia" w:eastAsia="仿宋_GB2312"/>
          <w:sz w:val="32"/>
          <w:szCs w:val="32"/>
        </w:rPr>
        <w:t>未新增数据中心。</w:t>
      </w:r>
      <w:r>
        <w:rPr>
          <w:rFonts w:eastAsia="仿宋_GB2312"/>
          <w:sz w:val="32"/>
          <w:szCs w:val="32"/>
        </w:rPr>
        <w:t>此信息供新增设施发放配额参考。</w:t>
      </w:r>
    </w:p>
    <w:p w14:paraId="04ACF11F">
      <w:pPr>
        <w:spacing w:after="0"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核查过程未覆盖的问题描述</w:t>
      </w:r>
    </w:p>
    <w:p w14:paraId="0EC0A371">
      <w:pPr>
        <w:spacing w:after="0" w:line="560" w:lineRule="exact"/>
        <w:ind w:firstLine="640" w:firstLineChars="200"/>
        <w:rPr>
          <w:rFonts w:eastAsia="仿宋_GB2312"/>
          <w:sz w:val="32"/>
          <w:szCs w:val="32"/>
        </w:rPr>
      </w:pPr>
      <w:r>
        <w:rPr>
          <w:rFonts w:eastAsia="仿宋_GB2312"/>
          <w:sz w:val="32"/>
          <w:szCs w:val="32"/>
        </w:rPr>
        <w:t>由于电表为电力公司和物业管控，因此未能核查这些仪表的检定信息。</w:t>
      </w:r>
    </w:p>
    <w:p w14:paraId="02ED88CE">
      <w:pPr>
        <w:spacing w:after="0" w:line="560" w:lineRule="exact"/>
      </w:pPr>
    </w:p>
    <w:p w14:paraId="64056EDA">
      <w:pPr>
        <w:pStyle w:val="4"/>
        <w:spacing w:before="0" w:after="0" w:line="560" w:lineRule="exact"/>
        <w:rPr>
          <w:rFonts w:ascii="Times New Roman" w:hAnsi="Times New Roman"/>
        </w:rPr>
        <w:sectPr>
          <w:pgSz w:w="11906" w:h="16838"/>
          <w:pgMar w:top="1440" w:right="1800" w:bottom="1440" w:left="1800" w:header="851" w:footer="992" w:gutter="0"/>
          <w:cols w:space="720" w:num="1"/>
          <w:docGrid w:type="lines" w:linePitch="312" w:charSpace="0"/>
        </w:sectPr>
      </w:pPr>
    </w:p>
    <w:p w14:paraId="76607B87">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其他服务业企业（单位）</w:t>
      </w:r>
      <w:r>
        <w:rPr>
          <w:rFonts w:asciiTheme="majorEastAsia" w:hAnsiTheme="majorEastAsia" w:eastAsiaTheme="majorEastAsia"/>
          <w:sz w:val="32"/>
          <w:szCs w:val="32"/>
        </w:rPr>
        <w:t>-</w:t>
      </w:r>
      <w:r>
        <w:rPr>
          <w:rFonts w:hint="eastAsia" w:asciiTheme="majorEastAsia" w:hAnsiTheme="majorEastAsia" w:eastAsiaTheme="majorEastAsia"/>
          <w:sz w:val="32"/>
          <w:szCs w:val="32"/>
        </w:rPr>
        <w:t>物业</w:t>
      </w:r>
    </w:p>
    <w:p w14:paraId="3DFE8237">
      <w:pPr>
        <w:spacing w:after="0" w:line="560" w:lineRule="exact"/>
        <w:rPr>
          <w:rFonts w:ascii="Times New Roman" w:hAnsi="Times New Roman" w:eastAsia="仿宋_GB2312"/>
          <w:sz w:val="32"/>
          <w:szCs w:val="32"/>
        </w:rPr>
      </w:pPr>
      <w:r>
        <w:rPr>
          <w:rFonts w:ascii="Times New Roman" w:hAnsi="Times New Roman" w:eastAsia="仿宋_GB2312"/>
          <w:sz w:val="32"/>
          <w:szCs w:val="32"/>
        </w:rPr>
        <w:t>核查结论</w:t>
      </w:r>
    </w:p>
    <w:p w14:paraId="6556170A">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4958BD99">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6168BE8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30024839">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核查组确认所有不符合已全部关闭，排放单位的核算与报告均符合方法学《其他服务业企业（单位）排放核算和报告指南》的要求，核查组对本排放报告出具肯定的核查结论。</w:t>
      </w:r>
    </w:p>
    <w:p w14:paraId="2D1ABC7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0FE7E82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经核查的直接和间接排放量与最终排放报告中的一</w:t>
      </w:r>
      <w:r>
        <w:rPr>
          <w:rFonts w:hint="eastAsia" w:ascii="Times New Roman" w:hAnsi="Times New Roman" w:eastAsia="仿宋_GB2312"/>
          <w:sz w:val="32"/>
          <w:szCs w:val="32"/>
        </w:rPr>
        <w:t>致。经核查的直接排放量为</w:t>
      </w:r>
      <w:r>
        <w:rPr>
          <w:rFonts w:ascii="Times New Roman" w:hAnsi="Times New Roman" w:eastAsia="仿宋_GB2312"/>
          <w:sz w:val="32"/>
          <w:szCs w:val="32"/>
        </w:rPr>
        <w:t>950.56</w:t>
      </w:r>
      <w:r>
        <w:rPr>
          <w:rFonts w:hint="eastAsia" w:ascii="Times New Roman" w:hAnsi="Times New Roman" w:eastAsia="仿宋_GB2312"/>
          <w:sz w:val="32"/>
          <w:szCs w:val="32"/>
        </w:rPr>
        <w:t>吨，间接排放量为</w:t>
      </w:r>
      <w:r>
        <w:rPr>
          <w:rFonts w:ascii="Times New Roman" w:hAnsi="Times New Roman" w:eastAsia="仿宋_GB2312"/>
          <w:sz w:val="32"/>
          <w:szCs w:val="32"/>
        </w:rPr>
        <w:t>24628.50</w:t>
      </w:r>
      <w:r>
        <w:rPr>
          <w:rFonts w:hint="eastAsia" w:ascii="Times New Roman" w:hAnsi="Times New Roman" w:eastAsia="仿宋_GB2312"/>
          <w:sz w:val="32"/>
          <w:szCs w:val="32"/>
        </w:rPr>
        <w:t>吨，总排放量为</w:t>
      </w:r>
      <w:r>
        <w:rPr>
          <w:rFonts w:ascii="Times New Roman" w:hAnsi="Times New Roman" w:eastAsia="仿宋_GB2312"/>
          <w:sz w:val="32"/>
          <w:szCs w:val="32"/>
        </w:rPr>
        <w:t>25579.06</w:t>
      </w:r>
      <w:r>
        <w:rPr>
          <w:rFonts w:hint="eastAsia" w:ascii="Times New Roman" w:hAnsi="Times New Roman" w:eastAsia="仿宋_GB2312"/>
          <w:sz w:val="32"/>
          <w:szCs w:val="32"/>
        </w:rPr>
        <w:t>吨。</w:t>
      </w:r>
    </w:p>
    <w:p w14:paraId="1728C4D0">
      <w:pPr>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经核查的服务的商业写字楼建筑面积与最终排放报告中一致。经核查的商业写字楼建筑面积（不含地下车库）为</w:t>
      </w:r>
      <w:r>
        <w:rPr>
          <w:rFonts w:ascii="Times New Roman" w:hAnsi="Times New Roman" w:eastAsia="仿宋_GB2312"/>
          <w:sz w:val="32"/>
          <w:szCs w:val="32"/>
        </w:rPr>
        <w:t>xxxx</w:t>
      </w:r>
      <w:r>
        <w:rPr>
          <w:rFonts w:hint="eastAsia" w:ascii="Times New Roman" w:hAnsi="Times New Roman" w:eastAsia="仿宋_GB2312"/>
          <w:sz w:val="32"/>
          <w:szCs w:val="32"/>
        </w:rPr>
        <w:t>平方米，地下车库面积为</w:t>
      </w:r>
      <w:r>
        <w:rPr>
          <w:rFonts w:ascii="Times New Roman" w:hAnsi="Times New Roman" w:eastAsia="仿宋_GB2312"/>
          <w:sz w:val="32"/>
          <w:szCs w:val="32"/>
        </w:rPr>
        <w:t>xx</w:t>
      </w:r>
      <w:r>
        <w:rPr>
          <w:rFonts w:hint="eastAsia" w:ascii="Times New Roman" w:hAnsi="Times New Roman" w:eastAsia="仿宋_GB2312"/>
          <w:sz w:val="32"/>
          <w:szCs w:val="32"/>
        </w:rPr>
        <w:t>平方米，实际物业管理面积为</w:t>
      </w:r>
      <w:r>
        <w:rPr>
          <w:rFonts w:ascii="Times New Roman" w:hAnsi="Times New Roman" w:eastAsia="仿宋_GB2312"/>
          <w:sz w:val="32"/>
          <w:szCs w:val="32"/>
        </w:rPr>
        <w:t>xxx</w:t>
      </w:r>
      <w:r>
        <w:rPr>
          <w:rFonts w:hint="eastAsia" w:ascii="Times New Roman" w:hAnsi="Times New Roman" w:eastAsia="仿宋_GB2312"/>
          <w:sz w:val="32"/>
          <w:szCs w:val="32"/>
        </w:rPr>
        <w:t>平方米，产值为</w:t>
      </w:r>
      <w:r>
        <w:rPr>
          <w:rFonts w:ascii="Times New Roman" w:hAnsi="Times New Roman" w:eastAsia="仿宋_GB2312"/>
          <w:sz w:val="32"/>
          <w:szCs w:val="32"/>
        </w:rPr>
        <w:t>xxx</w:t>
      </w:r>
      <w:r>
        <w:rPr>
          <w:rFonts w:hint="eastAsia" w:ascii="Times New Roman" w:hAnsi="Times New Roman" w:eastAsia="仿宋_GB2312"/>
          <w:sz w:val="32"/>
          <w:szCs w:val="32"/>
        </w:rPr>
        <w:t>万元（其中物业管理费</w:t>
      </w:r>
      <w:r>
        <w:rPr>
          <w:rFonts w:ascii="Times New Roman" w:hAnsi="Times New Roman" w:eastAsia="仿宋_GB2312"/>
          <w:sz w:val="32"/>
          <w:szCs w:val="32"/>
        </w:rPr>
        <w:t>xx</w:t>
      </w:r>
      <w:r>
        <w:rPr>
          <w:rFonts w:hint="eastAsia" w:ascii="Times New Roman" w:hAnsi="Times New Roman" w:eastAsia="仿宋_GB2312"/>
          <w:sz w:val="32"/>
          <w:szCs w:val="32"/>
        </w:rPr>
        <w:t>万元，采暖制冷费用</w:t>
      </w:r>
      <w:r>
        <w:rPr>
          <w:rFonts w:ascii="Times New Roman" w:hAnsi="Times New Roman" w:eastAsia="仿宋_GB2312"/>
          <w:sz w:val="32"/>
          <w:szCs w:val="32"/>
        </w:rPr>
        <w:t>xx</w:t>
      </w:r>
      <w:r>
        <w:rPr>
          <w:rFonts w:hint="eastAsia" w:ascii="Times New Roman" w:hAnsi="Times New Roman" w:eastAsia="仿宋_GB2312"/>
          <w:sz w:val="32"/>
          <w:szCs w:val="32"/>
        </w:rPr>
        <w:t>万元，物业经营收入</w:t>
      </w:r>
      <w:r>
        <w:rPr>
          <w:rFonts w:ascii="Times New Roman" w:hAnsi="Times New Roman" w:eastAsia="仿宋_GB2312"/>
          <w:sz w:val="32"/>
          <w:szCs w:val="32"/>
        </w:rPr>
        <w:t>xx</w:t>
      </w:r>
      <w:r>
        <w:rPr>
          <w:rFonts w:hint="eastAsia" w:ascii="Times New Roman" w:hAnsi="Times New Roman" w:eastAsia="仿宋_GB2312"/>
          <w:sz w:val="32"/>
          <w:szCs w:val="32"/>
        </w:rPr>
        <w:t>万元，增值服务费</w:t>
      </w:r>
      <w:r>
        <w:rPr>
          <w:rFonts w:ascii="Times New Roman" w:hAnsi="Times New Roman" w:eastAsia="仿宋_GB2312"/>
          <w:sz w:val="32"/>
          <w:szCs w:val="32"/>
        </w:rPr>
        <w:t>xx</w:t>
      </w:r>
      <w:r>
        <w:rPr>
          <w:rFonts w:hint="eastAsia" w:ascii="Times New Roman" w:hAnsi="Times New Roman" w:eastAsia="仿宋_GB2312"/>
          <w:sz w:val="32"/>
          <w:szCs w:val="32"/>
        </w:rPr>
        <w:t>万元），入驻率为</w:t>
      </w:r>
      <w:r>
        <w:rPr>
          <w:rFonts w:ascii="Times New Roman" w:hAnsi="Times New Roman" w:eastAsia="仿宋_GB2312"/>
          <w:sz w:val="32"/>
          <w:szCs w:val="32"/>
        </w:rPr>
        <w:t>xx%</w:t>
      </w:r>
      <w:r>
        <w:rPr>
          <w:rFonts w:hint="eastAsia" w:ascii="Times New Roman" w:hAnsi="Times New Roman" w:eastAsia="仿宋_GB2312"/>
          <w:sz w:val="32"/>
          <w:szCs w:val="32"/>
        </w:rPr>
        <w:t>。</w:t>
      </w:r>
    </w:p>
    <w:p w14:paraId="03C52F1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年度排放量及活动水平波动的原因说明</w:t>
      </w:r>
    </w:p>
    <w:p w14:paraId="7FA537A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排放单位本年度排放量与上一年度排放量相比增加1947.91吨/8.24%，其中直接排放量与上年度相比减少32.79吨/3.3</w:t>
      </w:r>
      <w:r>
        <w:rPr>
          <w:rFonts w:hint="eastAsia" w:ascii="Times New Roman" w:hAnsi="Times New Roman" w:eastAsia="仿宋_GB2312"/>
          <w:sz w:val="32"/>
          <w:szCs w:val="32"/>
        </w:rPr>
        <w:t>3</w:t>
      </w:r>
      <w:r>
        <w:rPr>
          <w:rFonts w:ascii="Times New Roman" w:hAnsi="Times New Roman" w:eastAsia="仿宋_GB2312"/>
          <w:sz w:val="32"/>
          <w:szCs w:val="32"/>
        </w:rPr>
        <w:t>%，间接排放量与上一年度相比增加1980.7吨/8.75%。原因为排放单位服务范围新增xx发展中心，电力消耗量大幅上升导致排放量大幅上升。</w:t>
      </w:r>
    </w:p>
    <w:p w14:paraId="1EE2712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本年度排放量与历史基准年份相比增加1947.91</w:t>
      </w:r>
      <w:r>
        <w:rPr>
          <w:rFonts w:hint="eastAsia" w:ascii="Times New Roman" w:hAnsi="Times New Roman" w:eastAsia="仿宋_GB2312"/>
          <w:sz w:val="32"/>
          <w:szCs w:val="32"/>
        </w:rPr>
        <w:t>吨</w:t>
      </w:r>
      <w:r>
        <w:rPr>
          <w:rFonts w:ascii="Times New Roman" w:hAnsi="Times New Roman" w:eastAsia="仿宋_GB2312"/>
          <w:sz w:val="32"/>
          <w:szCs w:val="32"/>
        </w:rPr>
        <w:t>/8.24%，原因为排放单位服务范围与基准年相比新增xx发展中心，电力消耗量大幅上升导致排放量大幅上升。</w:t>
      </w:r>
    </w:p>
    <w:p w14:paraId="7FDFD25F">
      <w:pPr>
        <w:jc w:val="center"/>
        <w:rPr>
          <w:rFonts w:ascii="Times New Roman" w:hAnsi="Times New Roman" w:eastAsia="仿宋_GB2312"/>
          <w:sz w:val="28"/>
          <w:szCs w:val="28"/>
        </w:rPr>
      </w:pPr>
      <w:r>
        <w:rPr>
          <w:rFonts w:ascii="Times New Roman" w:hAnsi="Times New Roman" w:eastAsia="仿宋_GB2312"/>
          <w:sz w:val="28"/>
          <w:szCs w:val="28"/>
        </w:rPr>
        <w:t>表xx  排放量汇总表</w:t>
      </w:r>
    </w:p>
    <w:tbl>
      <w:tblPr>
        <w:tblStyle w:val="35"/>
        <w:tblW w:w="7917" w:type="dxa"/>
        <w:jc w:val="center"/>
        <w:tblLayout w:type="autofit"/>
        <w:tblCellMar>
          <w:top w:w="0" w:type="dxa"/>
          <w:left w:w="108" w:type="dxa"/>
          <w:bottom w:w="0" w:type="dxa"/>
          <w:right w:w="108" w:type="dxa"/>
        </w:tblCellMar>
      </w:tblPr>
      <w:tblGrid>
        <w:gridCol w:w="1702"/>
        <w:gridCol w:w="1702"/>
        <w:gridCol w:w="2166"/>
        <w:gridCol w:w="2347"/>
      </w:tblGrid>
      <w:tr w14:paraId="75EBC76A">
        <w:tblPrEx>
          <w:tblCellMar>
            <w:top w:w="0" w:type="dxa"/>
            <w:left w:w="108" w:type="dxa"/>
            <w:bottom w:w="0" w:type="dxa"/>
            <w:right w:w="108" w:type="dxa"/>
          </w:tblCellMar>
        </w:tblPrEx>
        <w:trPr>
          <w:trHeight w:val="102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2D6266D3">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1702" w:type="dxa"/>
            <w:tcBorders>
              <w:top w:val="single" w:color="auto" w:sz="4" w:space="0"/>
              <w:left w:val="nil"/>
              <w:bottom w:val="single" w:color="auto" w:sz="4" w:space="0"/>
              <w:right w:val="single" w:color="auto" w:sz="4" w:space="0"/>
            </w:tcBorders>
            <w:vAlign w:val="center"/>
          </w:tcPr>
          <w:p w14:paraId="54EC4DC2">
            <w:pPr>
              <w:jc w:val="center"/>
              <w:rPr>
                <w:rFonts w:ascii="Times New Roman" w:hAnsi="Times New Roman" w:eastAsia="仿宋_GB2312"/>
                <w:color w:val="000000"/>
                <w:sz w:val="24"/>
              </w:rPr>
            </w:pPr>
            <w:r>
              <w:rPr>
                <w:rFonts w:ascii="Times New Roman" w:hAnsi="Times New Roman" w:eastAsia="仿宋_GB2312"/>
                <w:color w:val="000000"/>
                <w:sz w:val="24"/>
              </w:rPr>
              <w:t>直接排放量（tCO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2166" w:type="dxa"/>
            <w:tcBorders>
              <w:top w:val="single" w:color="auto" w:sz="4" w:space="0"/>
              <w:left w:val="nil"/>
              <w:bottom w:val="single" w:color="auto" w:sz="4" w:space="0"/>
              <w:right w:val="single" w:color="auto" w:sz="4" w:space="0"/>
            </w:tcBorders>
            <w:vAlign w:val="center"/>
          </w:tcPr>
          <w:p w14:paraId="2AE41761">
            <w:pPr>
              <w:jc w:val="center"/>
              <w:rPr>
                <w:rFonts w:ascii="Times New Roman" w:hAnsi="Times New Roman" w:eastAsia="仿宋_GB2312"/>
                <w:color w:val="000000"/>
                <w:sz w:val="24"/>
              </w:rPr>
            </w:pPr>
            <w:r>
              <w:rPr>
                <w:rFonts w:ascii="Times New Roman" w:hAnsi="Times New Roman" w:eastAsia="仿宋_GB2312"/>
                <w:color w:val="000000"/>
                <w:sz w:val="24"/>
              </w:rPr>
              <w:t>间接排放量（tCO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2347" w:type="dxa"/>
            <w:tcBorders>
              <w:top w:val="single" w:color="auto" w:sz="4" w:space="0"/>
              <w:left w:val="nil"/>
              <w:bottom w:val="single" w:color="auto" w:sz="4" w:space="0"/>
              <w:right w:val="single" w:color="auto" w:sz="4" w:space="0"/>
            </w:tcBorders>
            <w:vAlign w:val="center"/>
          </w:tcPr>
          <w:p w14:paraId="51A84B80">
            <w:pPr>
              <w:jc w:val="center"/>
              <w:rPr>
                <w:rFonts w:ascii="Times New Roman" w:hAnsi="Times New Roman" w:eastAsia="仿宋_GB2312"/>
                <w:color w:val="000000"/>
                <w:sz w:val="24"/>
              </w:rPr>
            </w:pPr>
            <w:r>
              <w:rPr>
                <w:rFonts w:ascii="Times New Roman" w:hAnsi="Times New Roman" w:eastAsia="仿宋_GB2312"/>
                <w:color w:val="000000"/>
                <w:sz w:val="24"/>
              </w:rPr>
              <w:t>排放总量（tCO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r>
      <w:tr w14:paraId="7917D277">
        <w:tblPrEx>
          <w:tblCellMar>
            <w:top w:w="0" w:type="dxa"/>
            <w:left w:w="108" w:type="dxa"/>
            <w:bottom w:w="0" w:type="dxa"/>
            <w:right w:w="108" w:type="dxa"/>
          </w:tblCellMar>
        </w:tblPrEx>
        <w:trPr>
          <w:trHeight w:val="547" w:hRule="atLeast"/>
          <w:jc w:val="center"/>
        </w:trPr>
        <w:tc>
          <w:tcPr>
            <w:tcW w:w="1702" w:type="dxa"/>
            <w:tcBorders>
              <w:top w:val="nil"/>
              <w:left w:val="single" w:color="auto" w:sz="4" w:space="0"/>
              <w:bottom w:val="single" w:color="auto" w:sz="4" w:space="0"/>
              <w:right w:val="single" w:color="auto" w:sz="4" w:space="0"/>
            </w:tcBorders>
            <w:noWrap/>
            <w:vAlign w:val="center"/>
          </w:tcPr>
          <w:p w14:paraId="24932639">
            <w:pPr>
              <w:jc w:val="center"/>
              <w:rPr>
                <w:rFonts w:ascii="Times New Roman" w:hAnsi="Times New Roman" w:eastAsia="仿宋_GB2312"/>
                <w:sz w:val="24"/>
              </w:rPr>
            </w:pPr>
            <w:r>
              <w:rPr>
                <w:rFonts w:ascii="Times New Roman" w:hAnsi="Times New Roman" w:eastAsia="仿宋_GB2312"/>
                <w:sz w:val="24"/>
              </w:rPr>
              <w:t>2016</w:t>
            </w:r>
          </w:p>
        </w:tc>
        <w:tc>
          <w:tcPr>
            <w:tcW w:w="1702" w:type="dxa"/>
            <w:tcBorders>
              <w:top w:val="single" w:color="auto" w:sz="4" w:space="0"/>
              <w:left w:val="nil"/>
              <w:bottom w:val="single" w:color="auto" w:sz="4" w:space="0"/>
              <w:right w:val="single" w:color="auto" w:sz="4" w:space="0"/>
            </w:tcBorders>
            <w:noWrap/>
            <w:vAlign w:val="center"/>
          </w:tcPr>
          <w:p w14:paraId="7659935F">
            <w:pPr>
              <w:jc w:val="center"/>
              <w:rPr>
                <w:rFonts w:ascii="Times New Roman" w:hAnsi="Times New Roman" w:eastAsia="仿宋_GB2312"/>
                <w:sz w:val="24"/>
              </w:rPr>
            </w:pPr>
            <w:r>
              <w:rPr>
                <w:rFonts w:ascii="Times New Roman" w:hAnsi="Times New Roman" w:eastAsia="仿宋_GB2312"/>
                <w:sz w:val="24"/>
              </w:rPr>
              <w:t>810.00</w:t>
            </w:r>
          </w:p>
        </w:tc>
        <w:tc>
          <w:tcPr>
            <w:tcW w:w="2166" w:type="dxa"/>
            <w:tcBorders>
              <w:top w:val="single" w:color="auto" w:sz="4" w:space="0"/>
              <w:left w:val="single" w:color="auto" w:sz="4" w:space="0"/>
              <w:bottom w:val="single" w:color="auto" w:sz="4" w:space="0"/>
              <w:right w:val="single" w:color="auto" w:sz="4" w:space="0"/>
            </w:tcBorders>
            <w:noWrap/>
            <w:vAlign w:val="center"/>
          </w:tcPr>
          <w:p w14:paraId="3F5E044E">
            <w:pPr>
              <w:jc w:val="center"/>
              <w:rPr>
                <w:rFonts w:ascii="Times New Roman" w:hAnsi="Times New Roman" w:eastAsia="仿宋_GB2312"/>
                <w:sz w:val="24"/>
              </w:rPr>
            </w:pPr>
            <w:r>
              <w:rPr>
                <w:rFonts w:ascii="Times New Roman" w:hAnsi="Times New Roman" w:eastAsia="仿宋_GB2312"/>
                <w:sz w:val="24"/>
              </w:rPr>
              <w:t>22067.80</w:t>
            </w:r>
          </w:p>
        </w:tc>
        <w:tc>
          <w:tcPr>
            <w:tcW w:w="2347" w:type="dxa"/>
            <w:tcBorders>
              <w:top w:val="single" w:color="auto" w:sz="4" w:space="0"/>
              <w:left w:val="single" w:color="auto" w:sz="4" w:space="0"/>
              <w:bottom w:val="single" w:color="auto" w:sz="4" w:space="0"/>
              <w:right w:val="single" w:color="auto" w:sz="4" w:space="0"/>
            </w:tcBorders>
            <w:vAlign w:val="center"/>
          </w:tcPr>
          <w:p w14:paraId="05E66406">
            <w:pPr>
              <w:jc w:val="center"/>
              <w:rPr>
                <w:rFonts w:ascii="Times New Roman" w:hAnsi="Times New Roman" w:eastAsia="仿宋_GB2312"/>
                <w:sz w:val="24"/>
              </w:rPr>
            </w:pPr>
            <w:r>
              <w:rPr>
                <w:rFonts w:ascii="Times New Roman" w:hAnsi="Times New Roman" w:eastAsia="仿宋_GB2312"/>
                <w:sz w:val="24"/>
              </w:rPr>
              <w:t xml:space="preserve">22877.80 </w:t>
            </w:r>
          </w:p>
        </w:tc>
      </w:tr>
      <w:tr w14:paraId="0F4DF33C">
        <w:tblPrEx>
          <w:tblCellMar>
            <w:top w:w="0" w:type="dxa"/>
            <w:left w:w="108" w:type="dxa"/>
            <w:bottom w:w="0" w:type="dxa"/>
            <w:right w:w="108" w:type="dxa"/>
          </w:tblCellMar>
        </w:tblPrEx>
        <w:trPr>
          <w:trHeight w:val="347" w:hRule="atLeast"/>
          <w:jc w:val="center"/>
        </w:trPr>
        <w:tc>
          <w:tcPr>
            <w:tcW w:w="1702" w:type="dxa"/>
            <w:tcBorders>
              <w:top w:val="nil"/>
              <w:left w:val="single" w:color="auto" w:sz="4" w:space="0"/>
              <w:bottom w:val="single" w:color="auto" w:sz="4" w:space="0"/>
              <w:right w:val="single" w:color="auto" w:sz="4" w:space="0"/>
            </w:tcBorders>
            <w:noWrap/>
            <w:vAlign w:val="center"/>
          </w:tcPr>
          <w:p w14:paraId="62BE98E4">
            <w:pPr>
              <w:jc w:val="center"/>
              <w:rPr>
                <w:rFonts w:ascii="Times New Roman" w:hAnsi="Times New Roman" w:eastAsia="仿宋_GB2312"/>
                <w:sz w:val="24"/>
              </w:rPr>
            </w:pPr>
            <w:r>
              <w:rPr>
                <w:rFonts w:ascii="Times New Roman" w:hAnsi="Times New Roman" w:eastAsia="仿宋_GB2312"/>
                <w:sz w:val="24"/>
              </w:rPr>
              <w:t>2017</w:t>
            </w:r>
          </w:p>
        </w:tc>
        <w:tc>
          <w:tcPr>
            <w:tcW w:w="1702" w:type="dxa"/>
            <w:tcBorders>
              <w:top w:val="single" w:color="auto" w:sz="4" w:space="0"/>
              <w:left w:val="nil"/>
              <w:bottom w:val="single" w:color="auto" w:sz="4" w:space="0"/>
              <w:right w:val="single" w:color="auto" w:sz="4" w:space="0"/>
            </w:tcBorders>
            <w:noWrap/>
            <w:vAlign w:val="center"/>
          </w:tcPr>
          <w:p w14:paraId="6FB088CB">
            <w:pPr>
              <w:jc w:val="center"/>
              <w:rPr>
                <w:rFonts w:ascii="Times New Roman" w:hAnsi="Times New Roman" w:eastAsia="仿宋_GB2312"/>
                <w:sz w:val="24"/>
              </w:rPr>
            </w:pPr>
            <w:r>
              <w:rPr>
                <w:rFonts w:ascii="Times New Roman" w:hAnsi="Times New Roman" w:eastAsia="仿宋_GB2312"/>
                <w:sz w:val="24"/>
              </w:rPr>
              <w:t>830.25</w:t>
            </w:r>
          </w:p>
        </w:tc>
        <w:tc>
          <w:tcPr>
            <w:tcW w:w="2166" w:type="dxa"/>
            <w:tcBorders>
              <w:top w:val="single" w:color="auto" w:sz="4" w:space="0"/>
              <w:left w:val="single" w:color="auto" w:sz="4" w:space="0"/>
              <w:bottom w:val="single" w:color="auto" w:sz="4" w:space="0"/>
              <w:right w:val="single" w:color="auto" w:sz="4" w:space="0"/>
            </w:tcBorders>
            <w:noWrap/>
            <w:vAlign w:val="center"/>
          </w:tcPr>
          <w:p w14:paraId="18F4F4CC">
            <w:pPr>
              <w:jc w:val="center"/>
              <w:rPr>
                <w:rFonts w:ascii="Times New Roman" w:hAnsi="Times New Roman" w:eastAsia="仿宋_GB2312"/>
                <w:sz w:val="24"/>
              </w:rPr>
            </w:pPr>
            <w:r>
              <w:rPr>
                <w:rFonts w:ascii="Times New Roman" w:hAnsi="Times New Roman" w:eastAsia="仿宋_GB2312"/>
                <w:sz w:val="24"/>
              </w:rPr>
              <w:t>22357.80</w:t>
            </w:r>
          </w:p>
        </w:tc>
        <w:tc>
          <w:tcPr>
            <w:tcW w:w="2347" w:type="dxa"/>
            <w:tcBorders>
              <w:top w:val="single" w:color="auto" w:sz="4" w:space="0"/>
              <w:left w:val="single" w:color="auto" w:sz="4" w:space="0"/>
              <w:bottom w:val="single" w:color="auto" w:sz="4" w:space="0"/>
              <w:right w:val="single" w:color="auto" w:sz="4" w:space="0"/>
            </w:tcBorders>
            <w:vAlign w:val="center"/>
          </w:tcPr>
          <w:p w14:paraId="68A3369D">
            <w:pPr>
              <w:jc w:val="center"/>
              <w:rPr>
                <w:rFonts w:ascii="Times New Roman" w:hAnsi="Times New Roman" w:eastAsia="仿宋_GB2312"/>
                <w:sz w:val="24"/>
              </w:rPr>
            </w:pPr>
            <w:r>
              <w:rPr>
                <w:rFonts w:ascii="Times New Roman" w:hAnsi="Times New Roman" w:eastAsia="仿宋_GB2312"/>
                <w:sz w:val="24"/>
              </w:rPr>
              <w:t xml:space="preserve">23188.05 </w:t>
            </w:r>
          </w:p>
        </w:tc>
      </w:tr>
      <w:tr w14:paraId="2B43F749">
        <w:tblPrEx>
          <w:tblCellMar>
            <w:top w:w="0" w:type="dxa"/>
            <w:left w:w="108" w:type="dxa"/>
            <w:bottom w:w="0" w:type="dxa"/>
            <w:right w:w="108" w:type="dxa"/>
          </w:tblCellMar>
        </w:tblPrEx>
        <w:trPr>
          <w:trHeight w:val="347" w:hRule="atLeast"/>
          <w:jc w:val="center"/>
        </w:trPr>
        <w:tc>
          <w:tcPr>
            <w:tcW w:w="1702" w:type="dxa"/>
            <w:tcBorders>
              <w:top w:val="nil"/>
              <w:left w:val="single" w:color="auto" w:sz="4" w:space="0"/>
              <w:bottom w:val="single" w:color="auto" w:sz="4" w:space="0"/>
              <w:right w:val="single" w:color="auto" w:sz="4" w:space="0"/>
            </w:tcBorders>
            <w:noWrap/>
            <w:vAlign w:val="center"/>
          </w:tcPr>
          <w:p w14:paraId="5FB53061">
            <w:pPr>
              <w:jc w:val="center"/>
              <w:rPr>
                <w:rFonts w:ascii="Times New Roman" w:hAnsi="Times New Roman" w:eastAsia="仿宋_GB2312"/>
                <w:sz w:val="24"/>
              </w:rPr>
            </w:pPr>
            <w:r>
              <w:rPr>
                <w:rFonts w:ascii="Times New Roman" w:hAnsi="Times New Roman" w:eastAsia="仿宋_GB2312"/>
                <w:sz w:val="24"/>
              </w:rPr>
              <w:t>2018</w:t>
            </w:r>
          </w:p>
        </w:tc>
        <w:tc>
          <w:tcPr>
            <w:tcW w:w="1702" w:type="dxa"/>
            <w:tcBorders>
              <w:top w:val="single" w:color="auto" w:sz="4" w:space="0"/>
              <w:left w:val="nil"/>
              <w:bottom w:val="single" w:color="auto" w:sz="4" w:space="0"/>
              <w:right w:val="single" w:color="auto" w:sz="4" w:space="0"/>
            </w:tcBorders>
            <w:noWrap/>
            <w:vAlign w:val="center"/>
          </w:tcPr>
          <w:p w14:paraId="3A5686F4">
            <w:pPr>
              <w:jc w:val="center"/>
              <w:rPr>
                <w:rFonts w:ascii="Times New Roman" w:hAnsi="Times New Roman" w:eastAsia="仿宋_GB2312"/>
                <w:sz w:val="24"/>
              </w:rPr>
            </w:pPr>
            <w:r>
              <w:rPr>
                <w:rFonts w:ascii="Times New Roman" w:hAnsi="Times New Roman" w:eastAsia="仿宋_GB2312"/>
                <w:sz w:val="24"/>
              </w:rPr>
              <w:t>983.35</w:t>
            </w:r>
          </w:p>
        </w:tc>
        <w:tc>
          <w:tcPr>
            <w:tcW w:w="2166" w:type="dxa"/>
            <w:tcBorders>
              <w:top w:val="single" w:color="auto" w:sz="4" w:space="0"/>
              <w:left w:val="single" w:color="auto" w:sz="4" w:space="0"/>
              <w:bottom w:val="single" w:color="auto" w:sz="4" w:space="0"/>
              <w:right w:val="single" w:color="auto" w:sz="4" w:space="0"/>
            </w:tcBorders>
            <w:noWrap/>
            <w:vAlign w:val="center"/>
          </w:tcPr>
          <w:p w14:paraId="0E4F54B0">
            <w:pPr>
              <w:jc w:val="center"/>
              <w:rPr>
                <w:rFonts w:ascii="Times New Roman" w:hAnsi="Times New Roman" w:eastAsia="仿宋_GB2312"/>
                <w:sz w:val="24"/>
              </w:rPr>
            </w:pPr>
            <w:r>
              <w:rPr>
                <w:rFonts w:ascii="Times New Roman" w:hAnsi="Times New Roman" w:eastAsia="仿宋_GB2312"/>
                <w:sz w:val="24"/>
              </w:rPr>
              <w:t>22647.80</w:t>
            </w:r>
          </w:p>
        </w:tc>
        <w:tc>
          <w:tcPr>
            <w:tcW w:w="2347" w:type="dxa"/>
            <w:tcBorders>
              <w:top w:val="single" w:color="auto" w:sz="4" w:space="0"/>
              <w:left w:val="single" w:color="auto" w:sz="4" w:space="0"/>
              <w:bottom w:val="single" w:color="auto" w:sz="4" w:space="0"/>
              <w:right w:val="single" w:color="auto" w:sz="4" w:space="0"/>
            </w:tcBorders>
            <w:vAlign w:val="center"/>
          </w:tcPr>
          <w:p w14:paraId="2AF06866">
            <w:pPr>
              <w:jc w:val="center"/>
              <w:rPr>
                <w:rFonts w:ascii="Times New Roman" w:hAnsi="Times New Roman" w:eastAsia="仿宋_GB2312"/>
                <w:sz w:val="24"/>
              </w:rPr>
            </w:pPr>
            <w:r>
              <w:rPr>
                <w:rFonts w:ascii="Times New Roman" w:hAnsi="Times New Roman" w:eastAsia="仿宋_GB2312"/>
                <w:sz w:val="24"/>
              </w:rPr>
              <w:t xml:space="preserve">23631.15 </w:t>
            </w:r>
          </w:p>
        </w:tc>
      </w:tr>
      <w:tr w14:paraId="324367BD">
        <w:tblPrEx>
          <w:tblCellMar>
            <w:top w:w="0" w:type="dxa"/>
            <w:left w:w="108" w:type="dxa"/>
            <w:bottom w:w="0" w:type="dxa"/>
            <w:right w:w="108" w:type="dxa"/>
          </w:tblCellMar>
        </w:tblPrEx>
        <w:trPr>
          <w:trHeight w:val="347" w:hRule="atLeast"/>
          <w:jc w:val="center"/>
        </w:trPr>
        <w:tc>
          <w:tcPr>
            <w:tcW w:w="1702" w:type="dxa"/>
            <w:tcBorders>
              <w:top w:val="nil"/>
              <w:left w:val="single" w:color="auto" w:sz="4" w:space="0"/>
              <w:bottom w:val="single" w:color="auto" w:sz="4" w:space="0"/>
              <w:right w:val="single" w:color="auto" w:sz="4" w:space="0"/>
            </w:tcBorders>
            <w:noWrap/>
            <w:vAlign w:val="center"/>
          </w:tcPr>
          <w:p w14:paraId="1D2CD755">
            <w:pPr>
              <w:jc w:val="center"/>
              <w:rPr>
                <w:rFonts w:ascii="Times New Roman" w:hAnsi="Times New Roman" w:eastAsia="仿宋_GB2312"/>
                <w:sz w:val="24"/>
              </w:rPr>
            </w:pPr>
            <w:r>
              <w:rPr>
                <w:rFonts w:ascii="Times New Roman" w:hAnsi="Times New Roman" w:eastAsia="仿宋_GB2312"/>
                <w:sz w:val="24"/>
              </w:rPr>
              <w:t>2019</w:t>
            </w:r>
          </w:p>
        </w:tc>
        <w:tc>
          <w:tcPr>
            <w:tcW w:w="1702" w:type="dxa"/>
            <w:tcBorders>
              <w:top w:val="single" w:color="auto" w:sz="4" w:space="0"/>
              <w:left w:val="nil"/>
              <w:bottom w:val="single" w:color="auto" w:sz="4" w:space="0"/>
              <w:right w:val="single" w:color="auto" w:sz="4" w:space="0"/>
            </w:tcBorders>
            <w:noWrap/>
            <w:vAlign w:val="center"/>
          </w:tcPr>
          <w:p w14:paraId="463495F3">
            <w:pPr>
              <w:jc w:val="center"/>
              <w:rPr>
                <w:rFonts w:ascii="Times New Roman" w:hAnsi="Times New Roman" w:eastAsia="仿宋_GB2312"/>
                <w:sz w:val="24"/>
              </w:rPr>
            </w:pPr>
            <w:r>
              <w:rPr>
                <w:rFonts w:ascii="Times New Roman" w:hAnsi="Times New Roman" w:eastAsia="仿宋_GB2312"/>
                <w:sz w:val="24"/>
              </w:rPr>
              <w:t>950.56</w:t>
            </w:r>
          </w:p>
        </w:tc>
        <w:tc>
          <w:tcPr>
            <w:tcW w:w="2166" w:type="dxa"/>
            <w:tcBorders>
              <w:top w:val="single" w:color="auto" w:sz="4" w:space="0"/>
              <w:left w:val="single" w:color="auto" w:sz="4" w:space="0"/>
              <w:bottom w:val="single" w:color="auto" w:sz="4" w:space="0"/>
              <w:right w:val="single" w:color="auto" w:sz="4" w:space="0"/>
            </w:tcBorders>
            <w:noWrap/>
            <w:vAlign w:val="center"/>
          </w:tcPr>
          <w:p w14:paraId="6507814C">
            <w:pPr>
              <w:jc w:val="center"/>
              <w:rPr>
                <w:rFonts w:ascii="Times New Roman" w:hAnsi="Times New Roman" w:eastAsia="仿宋_GB2312"/>
                <w:sz w:val="24"/>
              </w:rPr>
            </w:pPr>
            <w:bookmarkStart w:id="23" w:name="_Hlk34830506"/>
            <w:bookmarkStart w:id="24" w:name="_Hlk34831329"/>
            <w:r>
              <w:rPr>
                <w:rFonts w:ascii="Times New Roman" w:hAnsi="Times New Roman" w:eastAsia="仿宋_GB2312"/>
                <w:sz w:val="24"/>
              </w:rPr>
              <w:t>24628.50</w:t>
            </w:r>
            <w:bookmarkEnd w:id="23"/>
            <w:bookmarkEnd w:id="24"/>
          </w:p>
        </w:tc>
        <w:tc>
          <w:tcPr>
            <w:tcW w:w="2347" w:type="dxa"/>
            <w:tcBorders>
              <w:top w:val="single" w:color="auto" w:sz="4" w:space="0"/>
              <w:left w:val="single" w:color="auto" w:sz="4" w:space="0"/>
              <w:bottom w:val="single" w:color="auto" w:sz="4" w:space="0"/>
              <w:right w:val="single" w:color="auto" w:sz="4" w:space="0"/>
            </w:tcBorders>
            <w:vAlign w:val="center"/>
          </w:tcPr>
          <w:p w14:paraId="39DAD854">
            <w:pPr>
              <w:jc w:val="center"/>
              <w:rPr>
                <w:rFonts w:ascii="Times New Roman" w:hAnsi="Times New Roman" w:eastAsia="仿宋_GB2312"/>
                <w:sz w:val="24"/>
              </w:rPr>
            </w:pPr>
            <w:r>
              <w:rPr>
                <w:rFonts w:ascii="Times New Roman" w:hAnsi="Times New Roman" w:eastAsia="仿宋_GB2312"/>
                <w:sz w:val="24"/>
              </w:rPr>
              <w:t xml:space="preserve">25579.06 </w:t>
            </w:r>
          </w:p>
        </w:tc>
      </w:tr>
    </w:tbl>
    <w:p w14:paraId="3B0CDC0A">
      <w:pPr>
        <w:jc w:val="center"/>
        <w:rPr>
          <w:rFonts w:ascii="Times New Roman" w:hAnsi="Times New Roman"/>
        </w:rPr>
      </w:pPr>
    </w:p>
    <w:p w14:paraId="6E5761B9">
      <w:pPr>
        <w:jc w:val="center"/>
        <w:rPr>
          <w:rFonts w:ascii="Times New Roman" w:hAnsi="Times New Roman" w:eastAsia="仿宋_GB2312"/>
          <w:sz w:val="28"/>
          <w:szCs w:val="28"/>
        </w:rPr>
      </w:pPr>
      <w:r>
        <w:rPr>
          <w:lang w:val="en-US"/>
        </w:rPr>
        <w:drawing>
          <wp:inline distT="0" distB="0" distL="0" distR="0">
            <wp:extent cx="4568825" cy="2740025"/>
            <wp:effectExtent l="0" t="0" r="3175" b="317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E7753A">
      <w:pPr>
        <w:spacing w:after="0" w:line="560" w:lineRule="exact"/>
        <w:jc w:val="center"/>
        <w:rPr>
          <w:rFonts w:ascii="Times New Roman" w:hAnsi="Times New Roman" w:eastAsia="仿宋_GB2312"/>
          <w:sz w:val="28"/>
          <w:szCs w:val="28"/>
        </w:rPr>
      </w:pPr>
      <w:r>
        <w:rPr>
          <w:rFonts w:ascii="Times New Roman" w:hAnsi="Times New Roman" w:eastAsia="仿宋_GB2312"/>
          <w:sz w:val="28"/>
          <w:szCs w:val="28"/>
        </w:rPr>
        <w:t>图xx 排放量变化趋势图</w:t>
      </w:r>
    </w:p>
    <w:p w14:paraId="002C3CB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3D3A3B0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7452507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排放单位核算和报告边界为在北京市辖区内的物业项目地，商业写字楼包括xxx、xxx，建筑面积（不含地下车库）xxxx平方米，地下车库面积xxxx平方米，实际物业管理面积xxx平方米。</w:t>
      </w:r>
    </w:p>
    <w:p w14:paraId="7CD2F0F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与上一年度相比，新增商业写字楼xx发展中心，建筑面积（不含地下车库）xxxx平方米，地下车库面积xxxx平方米，实际物业管理面积xxx平方米。</w:t>
      </w:r>
    </w:p>
    <w:p w14:paraId="3C63636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与基准年相比，新增商业写字楼xx发展中心，建筑面积（不含地下车库）xxxx平方米，地下车库面积xxxx平方米，实际物业管理面积xxx平方米。</w:t>
      </w:r>
    </w:p>
    <w:p w14:paraId="7D63FE6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19FE78A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排放单位不涉及既有配额调整。</w:t>
      </w:r>
    </w:p>
    <w:p w14:paraId="0C0A33C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排放单位无既有设施退出。</w:t>
      </w:r>
    </w:p>
    <w:p w14:paraId="213A027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排放单位新增设施及其排放详见下表：</w:t>
      </w:r>
    </w:p>
    <w:p w14:paraId="45379298">
      <w:pPr>
        <w:spacing w:after="0" w:line="560" w:lineRule="exact"/>
        <w:ind w:firstLine="465"/>
        <w:jc w:val="center"/>
        <w:rPr>
          <w:rFonts w:ascii="Times New Roman" w:hAnsi="Times New Roman" w:eastAsia="仿宋_GB2312"/>
          <w:sz w:val="28"/>
          <w:szCs w:val="28"/>
        </w:rPr>
      </w:pPr>
      <w:r>
        <w:rPr>
          <w:rFonts w:ascii="Times New Roman" w:hAnsi="Times New Roman" w:eastAsia="仿宋_GB2312"/>
          <w:sz w:val="28"/>
          <w:szCs w:val="28"/>
        </w:rPr>
        <w:t>表xx   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35"/>
        <w:gridCol w:w="2125"/>
        <w:gridCol w:w="1700"/>
        <w:gridCol w:w="1448"/>
        <w:gridCol w:w="1293"/>
      </w:tblGrid>
      <w:tr w14:paraId="42AC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20B79BB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666" w:type="pct"/>
            <w:vAlign w:val="center"/>
          </w:tcPr>
          <w:p w14:paraId="222FEBE5">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1247" w:type="pct"/>
            <w:vAlign w:val="center"/>
          </w:tcPr>
          <w:p w14:paraId="6A00092F">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998" w:type="pct"/>
            <w:vAlign w:val="center"/>
          </w:tcPr>
          <w:p w14:paraId="68A67C68">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850" w:type="pct"/>
            <w:vAlign w:val="center"/>
          </w:tcPr>
          <w:p w14:paraId="0CDB1D66">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759" w:type="pct"/>
            <w:vAlign w:val="center"/>
          </w:tcPr>
          <w:p w14:paraId="3D8B2B57">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5C9D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173B4FB6">
            <w:pPr>
              <w:jc w:val="center"/>
              <w:rPr>
                <w:rFonts w:ascii="Times New Roman" w:hAnsi="Times New Roman" w:eastAsia="仿宋_GB2312"/>
                <w:sz w:val="24"/>
              </w:rPr>
            </w:pPr>
            <w:r>
              <w:rPr>
                <w:rFonts w:ascii="Times New Roman" w:hAnsi="Times New Roman" w:eastAsia="仿宋_GB2312"/>
                <w:color w:val="000000"/>
                <w:sz w:val="24"/>
              </w:rPr>
              <w:t>1</w:t>
            </w:r>
          </w:p>
        </w:tc>
        <w:tc>
          <w:tcPr>
            <w:tcW w:w="666" w:type="pct"/>
            <w:vAlign w:val="center"/>
          </w:tcPr>
          <w:p w14:paraId="73A5327A">
            <w:pPr>
              <w:jc w:val="center"/>
              <w:rPr>
                <w:rFonts w:ascii="Times New Roman" w:hAnsi="Times New Roman" w:eastAsia="仿宋_GB2312"/>
                <w:sz w:val="24"/>
              </w:rPr>
            </w:pPr>
            <w:r>
              <w:rPr>
                <w:rFonts w:ascii="Times New Roman" w:hAnsi="Times New Roman" w:eastAsia="仿宋_GB2312"/>
                <w:sz w:val="24"/>
              </w:rPr>
              <w:t>2019</w:t>
            </w:r>
          </w:p>
        </w:tc>
        <w:tc>
          <w:tcPr>
            <w:tcW w:w="1247" w:type="pct"/>
            <w:vAlign w:val="center"/>
          </w:tcPr>
          <w:p w14:paraId="1E8A3D5A">
            <w:pPr>
              <w:jc w:val="center"/>
              <w:rPr>
                <w:rFonts w:ascii="Times New Roman" w:hAnsi="Times New Roman" w:eastAsia="仿宋_GB2312"/>
                <w:sz w:val="24"/>
              </w:rPr>
            </w:pPr>
            <w:r>
              <w:rPr>
                <w:rFonts w:ascii="Times New Roman" w:hAnsi="Times New Roman" w:eastAsia="仿宋_GB2312"/>
                <w:sz w:val="24"/>
              </w:rPr>
              <w:t>xx发展中心设施</w:t>
            </w:r>
          </w:p>
        </w:tc>
        <w:tc>
          <w:tcPr>
            <w:tcW w:w="998" w:type="pct"/>
            <w:vAlign w:val="center"/>
          </w:tcPr>
          <w:p w14:paraId="31800F9C">
            <w:pPr>
              <w:jc w:val="center"/>
              <w:rPr>
                <w:rFonts w:ascii="Times New Roman" w:hAnsi="Times New Roman" w:eastAsia="仿宋_GB2312"/>
                <w:sz w:val="24"/>
              </w:rPr>
            </w:pPr>
            <w:r>
              <w:rPr>
                <w:rFonts w:ascii="Times New Roman" w:hAnsi="Times New Roman" w:eastAsia="仿宋_GB2312"/>
                <w:sz w:val="24"/>
              </w:rPr>
              <w:t>否</w:t>
            </w:r>
          </w:p>
        </w:tc>
        <w:tc>
          <w:tcPr>
            <w:tcW w:w="850" w:type="pct"/>
            <w:vAlign w:val="center"/>
          </w:tcPr>
          <w:p w14:paraId="2EF21674">
            <w:pPr>
              <w:jc w:val="center"/>
              <w:rPr>
                <w:rFonts w:ascii="Times New Roman" w:hAnsi="Times New Roman" w:eastAsia="仿宋_GB2312"/>
                <w:sz w:val="24"/>
              </w:rPr>
            </w:pPr>
            <w:r>
              <w:rPr>
                <w:rFonts w:ascii="Times New Roman" w:hAnsi="Times New Roman" w:eastAsia="仿宋_GB2312"/>
                <w:sz w:val="24"/>
              </w:rPr>
              <w:t>2006.10</w:t>
            </w:r>
          </w:p>
        </w:tc>
        <w:tc>
          <w:tcPr>
            <w:tcW w:w="759" w:type="pct"/>
            <w:vAlign w:val="center"/>
          </w:tcPr>
          <w:p w14:paraId="738ACF8E">
            <w:pPr>
              <w:jc w:val="center"/>
              <w:rPr>
                <w:rFonts w:ascii="Times New Roman" w:hAnsi="Times New Roman" w:eastAsia="仿宋_GB2312"/>
                <w:sz w:val="24"/>
              </w:rPr>
            </w:pPr>
            <w:r>
              <w:rPr>
                <w:rFonts w:ascii="Times New Roman" w:hAnsi="Times New Roman" w:eastAsia="仿宋_GB2312"/>
                <w:sz w:val="24"/>
              </w:rPr>
              <w:t>/</w:t>
            </w:r>
          </w:p>
        </w:tc>
      </w:tr>
      <w:tr w14:paraId="6B22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23D60CFA">
            <w:pPr>
              <w:jc w:val="center"/>
              <w:rPr>
                <w:rFonts w:ascii="Times New Roman" w:hAnsi="Times New Roman" w:eastAsia="仿宋_GB2312"/>
                <w:sz w:val="24"/>
              </w:rPr>
            </w:pPr>
            <w:r>
              <w:rPr>
                <w:rFonts w:ascii="Times New Roman" w:hAnsi="Times New Roman" w:eastAsia="仿宋_GB2312"/>
                <w:color w:val="000000"/>
                <w:sz w:val="24"/>
              </w:rPr>
              <w:t>合计</w:t>
            </w:r>
          </w:p>
        </w:tc>
        <w:tc>
          <w:tcPr>
            <w:tcW w:w="666" w:type="pct"/>
            <w:vAlign w:val="center"/>
          </w:tcPr>
          <w:p w14:paraId="03356EDA">
            <w:pPr>
              <w:jc w:val="center"/>
              <w:rPr>
                <w:rFonts w:ascii="Times New Roman" w:hAnsi="Times New Roman" w:eastAsia="仿宋_GB2312"/>
                <w:sz w:val="24"/>
              </w:rPr>
            </w:pPr>
          </w:p>
        </w:tc>
        <w:tc>
          <w:tcPr>
            <w:tcW w:w="1247" w:type="pct"/>
            <w:vAlign w:val="center"/>
          </w:tcPr>
          <w:p w14:paraId="38B60D01">
            <w:pPr>
              <w:jc w:val="center"/>
              <w:rPr>
                <w:rFonts w:ascii="Times New Roman" w:hAnsi="Times New Roman" w:eastAsia="仿宋_GB2312"/>
                <w:sz w:val="24"/>
              </w:rPr>
            </w:pPr>
          </w:p>
        </w:tc>
        <w:tc>
          <w:tcPr>
            <w:tcW w:w="998" w:type="pct"/>
            <w:vAlign w:val="center"/>
          </w:tcPr>
          <w:p w14:paraId="36408EF6">
            <w:pPr>
              <w:jc w:val="center"/>
              <w:rPr>
                <w:rFonts w:ascii="Times New Roman" w:hAnsi="Times New Roman" w:eastAsia="仿宋_GB2312"/>
                <w:sz w:val="24"/>
              </w:rPr>
            </w:pPr>
          </w:p>
        </w:tc>
        <w:tc>
          <w:tcPr>
            <w:tcW w:w="850" w:type="pct"/>
            <w:vAlign w:val="center"/>
          </w:tcPr>
          <w:p w14:paraId="19A616CB">
            <w:pPr>
              <w:jc w:val="center"/>
              <w:rPr>
                <w:rFonts w:ascii="Times New Roman" w:hAnsi="Times New Roman" w:eastAsia="仿宋_GB2312"/>
                <w:sz w:val="24"/>
              </w:rPr>
            </w:pPr>
            <w:r>
              <w:rPr>
                <w:rFonts w:ascii="Times New Roman" w:hAnsi="Times New Roman" w:eastAsia="仿宋_GB2312"/>
                <w:sz w:val="24"/>
              </w:rPr>
              <w:t>2006.10</w:t>
            </w:r>
          </w:p>
        </w:tc>
        <w:tc>
          <w:tcPr>
            <w:tcW w:w="759" w:type="pct"/>
            <w:vAlign w:val="center"/>
          </w:tcPr>
          <w:p w14:paraId="27F7DA25">
            <w:pPr>
              <w:jc w:val="center"/>
              <w:rPr>
                <w:rFonts w:ascii="Times New Roman" w:hAnsi="Times New Roman" w:eastAsia="仿宋_GB2312"/>
                <w:sz w:val="24"/>
              </w:rPr>
            </w:pPr>
            <w:r>
              <w:rPr>
                <w:rFonts w:ascii="Times New Roman" w:hAnsi="Times New Roman" w:eastAsia="仿宋_GB2312"/>
                <w:sz w:val="24"/>
              </w:rPr>
              <w:t>/</w:t>
            </w:r>
          </w:p>
        </w:tc>
      </w:tr>
    </w:tbl>
    <w:p w14:paraId="4CA9FD6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排放单位2019年新增设施导致的总排放量为2006.10吨，是基准年排放量的8.49%，新增服务范围xx发展中心建筑面积（不含地下车库）xxxx平方米，地下车库面积xxxx平方米，实际物业管理面积xxxx平方米，</w:t>
      </w:r>
      <w:r>
        <w:rPr>
          <w:rFonts w:hint="eastAsia" w:ascii="Times New Roman" w:hAnsi="Times New Roman" w:eastAsia="仿宋_GB2312"/>
          <w:sz w:val="32"/>
          <w:szCs w:val="32"/>
        </w:rPr>
        <w:t>新增服务范围对应的</w:t>
      </w:r>
      <w:r>
        <w:rPr>
          <w:rFonts w:ascii="Times New Roman" w:hAnsi="Times New Roman" w:eastAsia="仿宋_GB2312"/>
          <w:sz w:val="32"/>
          <w:szCs w:val="32"/>
        </w:rPr>
        <w:t>产值为xxx万元</w:t>
      </w:r>
      <w:r>
        <w:rPr>
          <w:rFonts w:hint="eastAsia" w:ascii="Times New Roman" w:hAnsi="Times New Roman" w:eastAsia="仿宋_GB2312"/>
          <w:sz w:val="32"/>
          <w:szCs w:val="32"/>
        </w:rPr>
        <w:t>（其中物业管理费xx万元，采暖制冷费用xx万元，物业经营收入xx万元，增值服务费xx万元），入驻率为xx%</w:t>
      </w:r>
      <w:r>
        <w:rPr>
          <w:rFonts w:ascii="Times New Roman" w:hAnsi="Times New Roman" w:eastAsia="仿宋_GB2312"/>
          <w:sz w:val="32"/>
          <w:szCs w:val="32"/>
        </w:rPr>
        <w:t>。此信息供新增设施发放配额参考。</w:t>
      </w:r>
    </w:p>
    <w:p w14:paraId="221FBD51">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4A34727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由于天然气表和电表分别为燃气公司及电力公司管控，因此未能核查这些仪表的检定信息。</w:t>
      </w:r>
    </w:p>
    <w:p w14:paraId="08B031A5">
      <w:pPr>
        <w:spacing w:after="0" w:line="560" w:lineRule="exact"/>
        <w:ind w:firstLine="640" w:firstLineChars="200"/>
        <w:rPr>
          <w:rFonts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sz w:val="32"/>
          <w:szCs w:val="32"/>
        </w:rPr>
        <w:t>历史核查时，对于排放单位服务的</w:t>
      </w:r>
      <w:r>
        <w:rPr>
          <w:rFonts w:hint="eastAsia" w:ascii="Times New Roman" w:hAnsi="Times New Roman" w:eastAsia="仿宋_GB2312"/>
          <w:sz w:val="32"/>
          <w:szCs w:val="32"/>
        </w:rPr>
        <w:t>商业</w:t>
      </w:r>
      <w:r>
        <w:rPr>
          <w:rFonts w:ascii="Times New Roman" w:hAnsi="Times New Roman" w:eastAsia="仿宋_GB2312"/>
          <w:sz w:val="32"/>
          <w:szCs w:val="32"/>
        </w:rPr>
        <w:t>写字楼内的租户（非重点排放单位）消耗的电力予以了扣减，因此本次核查与历史核查边界保持一致，对</w:t>
      </w:r>
      <w:r>
        <w:rPr>
          <w:rFonts w:hint="eastAsia" w:ascii="Times New Roman" w:hAnsi="Times New Roman" w:eastAsia="仿宋_GB2312"/>
          <w:sz w:val="32"/>
          <w:szCs w:val="32"/>
        </w:rPr>
        <w:t>商业</w:t>
      </w:r>
      <w:r>
        <w:rPr>
          <w:rFonts w:ascii="Times New Roman" w:hAnsi="Times New Roman" w:eastAsia="仿宋_GB2312"/>
          <w:sz w:val="32"/>
          <w:szCs w:val="32"/>
        </w:rPr>
        <w:t>写字楼内的租户也予以了扣减。</w:t>
      </w:r>
    </w:p>
    <w:p w14:paraId="55F88029">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其他行业企业</w:t>
      </w:r>
    </w:p>
    <w:p w14:paraId="19F0A71A">
      <w:pPr>
        <w:spacing w:after="0" w:line="560" w:lineRule="exact"/>
        <w:rPr>
          <w:rFonts w:ascii="Times New Roman" w:hAnsi="Times New Roman" w:eastAsia="仿宋_GB2312"/>
          <w:sz w:val="32"/>
          <w:szCs w:val="32"/>
        </w:rPr>
      </w:pPr>
      <w:r>
        <w:rPr>
          <w:rFonts w:ascii="Times New Roman" w:hAnsi="Times New Roman" w:eastAsia="仿宋_GB2312"/>
          <w:sz w:val="32"/>
          <w:szCs w:val="32"/>
        </w:rPr>
        <w:t>核查结论</w:t>
      </w:r>
    </w:p>
    <w:p w14:paraId="1ECC5B0C">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720300F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7BD8EA3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56FF71A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核查组确认所有不符合已全部关闭，排放单位的核算与报告均符合方法学《其他行业企业排放核算和报告指南》的要求，核查组对本排放报告出具肯定的核查结论。</w:t>
      </w:r>
    </w:p>
    <w:p w14:paraId="78D572E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2D7E477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经核查的直接和间接排放量与最终排放报告中的一</w:t>
      </w:r>
      <w:r>
        <w:rPr>
          <w:rFonts w:hint="eastAsia" w:ascii="Times New Roman" w:hAnsi="Times New Roman" w:eastAsia="仿宋_GB2312"/>
          <w:sz w:val="32"/>
          <w:szCs w:val="32"/>
        </w:rPr>
        <w:t>致。经核查的直接排放量为</w:t>
      </w:r>
      <w:r>
        <w:rPr>
          <w:rFonts w:ascii="Times New Roman" w:hAnsi="Times New Roman" w:eastAsia="仿宋_GB2312"/>
          <w:sz w:val="32"/>
          <w:szCs w:val="32"/>
        </w:rPr>
        <w:t>4306.14</w:t>
      </w:r>
      <w:r>
        <w:rPr>
          <w:rFonts w:hint="eastAsia" w:ascii="Times New Roman" w:hAnsi="Times New Roman" w:eastAsia="仿宋_GB2312"/>
          <w:sz w:val="32"/>
          <w:szCs w:val="32"/>
        </w:rPr>
        <w:t>吨，间接排放量为</w:t>
      </w:r>
      <w:r>
        <w:rPr>
          <w:rFonts w:ascii="Times New Roman" w:hAnsi="Times New Roman" w:eastAsia="仿宋_GB2312"/>
          <w:sz w:val="32"/>
          <w:szCs w:val="32"/>
        </w:rPr>
        <w:t>5567.87</w:t>
      </w:r>
      <w:r>
        <w:rPr>
          <w:rFonts w:hint="eastAsia" w:ascii="Times New Roman" w:hAnsi="Times New Roman" w:eastAsia="仿宋_GB2312"/>
          <w:sz w:val="32"/>
          <w:szCs w:val="32"/>
        </w:rPr>
        <w:t>吨，总排放量为</w:t>
      </w:r>
      <w:r>
        <w:rPr>
          <w:rFonts w:ascii="Times New Roman" w:hAnsi="Times New Roman" w:eastAsia="仿宋_GB2312"/>
          <w:sz w:val="32"/>
          <w:szCs w:val="32"/>
        </w:rPr>
        <w:t>9874.01</w:t>
      </w:r>
      <w:r>
        <w:rPr>
          <w:rFonts w:hint="eastAsia" w:ascii="Times New Roman" w:hAnsi="Times New Roman" w:eastAsia="仿宋_GB2312"/>
          <w:sz w:val="32"/>
          <w:szCs w:val="32"/>
        </w:rPr>
        <w:t>吨。</w:t>
      </w:r>
    </w:p>
    <w:p w14:paraId="7E372816">
      <w:pPr>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经核查的产品产量、产值与最终排放报告数据一致。经核查的</w:t>
      </w:r>
      <w:r>
        <w:rPr>
          <w:rFonts w:ascii="Times New Roman" w:hAnsi="Times New Roman" w:eastAsia="仿宋_GB2312"/>
          <w:sz w:val="32"/>
          <w:szCs w:val="32"/>
        </w:rPr>
        <w:t>xx</w:t>
      </w:r>
      <w:r>
        <w:rPr>
          <w:rFonts w:hint="eastAsia" w:ascii="Times New Roman" w:hAnsi="Times New Roman" w:eastAsia="仿宋_GB2312"/>
          <w:sz w:val="32"/>
          <w:szCs w:val="32"/>
        </w:rPr>
        <w:t>产品产量为</w:t>
      </w:r>
      <w:r>
        <w:rPr>
          <w:rFonts w:ascii="Times New Roman" w:hAnsi="Times New Roman" w:eastAsia="仿宋_GB2312"/>
          <w:sz w:val="32"/>
          <w:szCs w:val="32"/>
        </w:rPr>
        <w:t>xxx</w:t>
      </w:r>
      <w:r>
        <w:rPr>
          <w:rFonts w:hint="eastAsia" w:ascii="Times New Roman" w:hAnsi="Times New Roman" w:eastAsia="仿宋_GB2312"/>
          <w:sz w:val="32"/>
          <w:szCs w:val="32"/>
        </w:rPr>
        <w:t>吨，产值数据为</w:t>
      </w:r>
      <w:r>
        <w:rPr>
          <w:rFonts w:ascii="Times New Roman" w:hAnsi="Times New Roman" w:eastAsia="仿宋_GB2312"/>
          <w:sz w:val="32"/>
          <w:szCs w:val="32"/>
        </w:rPr>
        <w:t>xxxx</w:t>
      </w:r>
      <w:r>
        <w:rPr>
          <w:rFonts w:hint="eastAsia" w:ascii="Times New Roman" w:hAnsi="Times New Roman" w:eastAsia="仿宋_GB2312"/>
          <w:sz w:val="32"/>
          <w:szCs w:val="32"/>
        </w:rPr>
        <w:t>万元。</w:t>
      </w:r>
    </w:p>
    <w:p w14:paraId="234FE90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年度排放量及活动水平波动的原因说明</w:t>
      </w:r>
    </w:p>
    <w:p w14:paraId="45D7547E">
      <w:pPr>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本年度排放量与上一年度排放量相比增加了</w:t>
      </w:r>
      <w:r>
        <w:rPr>
          <w:rFonts w:ascii="Times New Roman" w:hAnsi="Times New Roman" w:eastAsia="仿宋_GB2312"/>
          <w:sz w:val="32"/>
          <w:szCs w:val="32"/>
        </w:rPr>
        <w:t>1812.43</w:t>
      </w:r>
      <w:r>
        <w:rPr>
          <w:rFonts w:hint="eastAsia" w:ascii="Times New Roman" w:hAnsi="Times New Roman" w:eastAsia="仿宋_GB2312"/>
          <w:sz w:val="32"/>
          <w:szCs w:val="32"/>
        </w:rPr>
        <w:t>吨</w:t>
      </w:r>
      <w:r>
        <w:rPr>
          <w:rFonts w:ascii="Times New Roman" w:hAnsi="Times New Roman" w:eastAsia="仿宋_GB2312"/>
          <w:sz w:val="32"/>
          <w:szCs w:val="32"/>
        </w:rPr>
        <w:t>/22.48%</w:t>
      </w:r>
      <w:r>
        <w:rPr>
          <w:rFonts w:hint="eastAsia" w:ascii="Times New Roman" w:hAnsi="Times New Roman" w:eastAsia="仿宋_GB2312"/>
          <w:sz w:val="32"/>
          <w:szCs w:val="32"/>
        </w:rPr>
        <w:t>，其中，直接排放量增加了</w:t>
      </w:r>
      <w:r>
        <w:rPr>
          <w:rFonts w:ascii="Times New Roman" w:hAnsi="Times New Roman" w:eastAsia="仿宋_GB2312"/>
          <w:sz w:val="32"/>
          <w:szCs w:val="32"/>
        </w:rPr>
        <w:t>648.81</w:t>
      </w:r>
      <w:r>
        <w:rPr>
          <w:rFonts w:hint="eastAsia" w:ascii="Times New Roman" w:hAnsi="Times New Roman" w:eastAsia="仿宋_GB2312"/>
          <w:sz w:val="32"/>
          <w:szCs w:val="32"/>
        </w:rPr>
        <w:t>吨</w:t>
      </w:r>
      <w:r>
        <w:rPr>
          <w:rFonts w:ascii="Times New Roman" w:hAnsi="Times New Roman" w:eastAsia="仿宋_GB2312"/>
          <w:sz w:val="32"/>
          <w:szCs w:val="32"/>
        </w:rPr>
        <w:t>/17.74%</w:t>
      </w:r>
      <w:r>
        <w:rPr>
          <w:rFonts w:hint="eastAsia" w:ascii="Times New Roman" w:hAnsi="Times New Roman" w:eastAsia="仿宋_GB2312"/>
          <w:sz w:val="32"/>
          <w:szCs w:val="32"/>
        </w:rPr>
        <w:t>，间接排放量增加了</w:t>
      </w:r>
      <w:r>
        <w:rPr>
          <w:rFonts w:ascii="Times New Roman" w:hAnsi="Times New Roman" w:eastAsia="仿宋_GB2312"/>
          <w:sz w:val="32"/>
          <w:szCs w:val="32"/>
        </w:rPr>
        <w:t>1163.61</w:t>
      </w:r>
      <w:r>
        <w:rPr>
          <w:rFonts w:hint="eastAsia" w:ascii="Times New Roman" w:hAnsi="Times New Roman" w:eastAsia="仿宋_GB2312"/>
          <w:sz w:val="32"/>
          <w:szCs w:val="32"/>
        </w:rPr>
        <w:t>吨</w:t>
      </w:r>
      <w:r>
        <w:rPr>
          <w:rFonts w:ascii="Times New Roman" w:hAnsi="Times New Roman" w:eastAsia="仿宋_GB2312"/>
          <w:sz w:val="32"/>
          <w:szCs w:val="32"/>
        </w:rPr>
        <w:t>/26.42%</w:t>
      </w:r>
      <w:r>
        <w:rPr>
          <w:rFonts w:hint="eastAsia" w:ascii="Times New Roman" w:hAnsi="Times New Roman" w:eastAsia="仿宋_GB2312"/>
          <w:sz w:val="32"/>
          <w:szCs w:val="32"/>
        </w:rPr>
        <w:t>。经与排放单位确认，排放单位为提高</w:t>
      </w:r>
      <w:r>
        <w:rPr>
          <w:rFonts w:ascii="Times New Roman" w:hAnsi="Times New Roman" w:eastAsia="仿宋_GB2312"/>
          <w:sz w:val="32"/>
          <w:szCs w:val="32"/>
        </w:rPr>
        <w:t>产能，</w:t>
      </w:r>
      <w:r>
        <w:rPr>
          <w:rFonts w:hint="eastAsia" w:ascii="Times New Roman" w:hAnsi="Times New Roman" w:eastAsia="仿宋_GB2312"/>
          <w:sz w:val="32"/>
          <w:szCs w:val="32"/>
        </w:rPr>
        <w:t>增加了原料处理量</w:t>
      </w:r>
      <w:r>
        <w:rPr>
          <w:rFonts w:ascii="Times New Roman" w:hAnsi="Times New Roman" w:eastAsia="仿宋_GB2312"/>
          <w:sz w:val="32"/>
          <w:szCs w:val="32"/>
        </w:rPr>
        <w:t>，导致2019年天然气消耗上升直接排放量增加；2019年新增了一</w:t>
      </w:r>
      <w:r>
        <w:rPr>
          <w:rFonts w:hint="eastAsia" w:ascii="Times New Roman" w:hAnsi="Times New Roman" w:eastAsia="仿宋_GB2312"/>
          <w:sz w:val="32"/>
          <w:szCs w:val="32"/>
        </w:rPr>
        <w:t>套xxxx</w:t>
      </w:r>
      <w:r>
        <w:rPr>
          <w:rFonts w:ascii="Times New Roman" w:hAnsi="Times New Roman" w:eastAsia="仿宋_GB2312"/>
          <w:sz w:val="32"/>
          <w:szCs w:val="32"/>
        </w:rPr>
        <w:t>生产设备，电力消耗量增加导致间接排放量增加。</w:t>
      </w:r>
    </w:p>
    <w:p w14:paraId="3C3D1BEF">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2019年度排放量与历史基准年份排放量相比增加了1812.42吨/22.48%。排放量增加的主要原因为排放单位增加</w:t>
      </w:r>
      <w:r>
        <w:rPr>
          <w:rFonts w:hint="eastAsia" w:ascii="Times New Roman" w:hAnsi="Times New Roman" w:eastAsia="仿宋_GB2312"/>
          <w:sz w:val="32"/>
          <w:szCs w:val="32"/>
        </w:rPr>
        <w:t>了原料处理量</w:t>
      </w:r>
      <w:r>
        <w:rPr>
          <w:rFonts w:ascii="Times New Roman" w:hAnsi="Times New Roman" w:eastAsia="仿宋_GB2312"/>
          <w:sz w:val="32"/>
          <w:szCs w:val="32"/>
        </w:rPr>
        <w:t>且新增加了一</w:t>
      </w:r>
      <w:r>
        <w:rPr>
          <w:rFonts w:hint="eastAsia" w:ascii="Times New Roman" w:hAnsi="Times New Roman" w:eastAsia="仿宋_GB2312"/>
          <w:sz w:val="32"/>
          <w:szCs w:val="32"/>
        </w:rPr>
        <w:t>套xxxx</w:t>
      </w:r>
      <w:r>
        <w:rPr>
          <w:rFonts w:ascii="Times New Roman" w:hAnsi="Times New Roman" w:eastAsia="仿宋_GB2312"/>
          <w:sz w:val="32"/>
          <w:szCs w:val="32"/>
        </w:rPr>
        <w:t>生产设备，导致排放量上升。</w:t>
      </w:r>
    </w:p>
    <w:p w14:paraId="7FAD2D0C">
      <w:pPr>
        <w:spacing w:after="0" w:line="560" w:lineRule="exact"/>
        <w:jc w:val="center"/>
        <w:rPr>
          <w:rFonts w:ascii="Times New Roman" w:hAnsi="Times New Roman" w:eastAsia="仿宋_GB2312"/>
          <w:sz w:val="24"/>
        </w:rPr>
      </w:pPr>
      <w:r>
        <w:rPr>
          <w:rFonts w:ascii="Times New Roman" w:hAnsi="Times New Roman" w:eastAsia="仿宋_GB2312"/>
          <w:sz w:val="24"/>
        </w:rPr>
        <w:t>表XX  排放量汇总表</w:t>
      </w:r>
    </w:p>
    <w:tbl>
      <w:tblPr>
        <w:tblStyle w:val="35"/>
        <w:tblW w:w="4998" w:type="pct"/>
        <w:tblInd w:w="0" w:type="dxa"/>
        <w:tblLayout w:type="autofit"/>
        <w:tblCellMar>
          <w:top w:w="0" w:type="dxa"/>
          <w:left w:w="0" w:type="dxa"/>
          <w:bottom w:w="0" w:type="dxa"/>
          <w:right w:w="0" w:type="dxa"/>
        </w:tblCellMar>
      </w:tblPr>
      <w:tblGrid>
        <w:gridCol w:w="1708"/>
        <w:gridCol w:w="1994"/>
        <w:gridCol w:w="2424"/>
        <w:gridCol w:w="2203"/>
      </w:tblGrid>
      <w:tr w14:paraId="6D27DAFE">
        <w:tblPrEx>
          <w:tblCellMar>
            <w:top w:w="0" w:type="dxa"/>
            <w:left w:w="0" w:type="dxa"/>
            <w:bottom w:w="0" w:type="dxa"/>
            <w:right w:w="0" w:type="dxa"/>
          </w:tblCellMar>
        </w:tblPrEx>
        <w:trPr>
          <w:trHeight w:val="737" w:hRule="atLeast"/>
        </w:trPr>
        <w:tc>
          <w:tcPr>
            <w:tcW w:w="1025"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723E04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1197" w:type="pct"/>
            <w:tcBorders>
              <w:top w:val="single" w:color="000000" w:sz="8" w:space="0"/>
              <w:left w:val="nil"/>
              <w:bottom w:val="single" w:color="000000" w:sz="8" w:space="0"/>
              <w:right w:val="single" w:color="000000" w:sz="8" w:space="0"/>
            </w:tcBorders>
            <w:tcMar>
              <w:top w:w="10" w:type="dxa"/>
              <w:left w:w="10" w:type="dxa"/>
              <w:right w:w="10" w:type="dxa"/>
            </w:tcMar>
            <w:vAlign w:val="center"/>
          </w:tcPr>
          <w:p w14:paraId="20C1070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1455" w:type="pct"/>
            <w:tcBorders>
              <w:top w:val="single" w:color="000000" w:sz="8" w:space="0"/>
              <w:left w:val="nil"/>
              <w:bottom w:val="single" w:color="000000" w:sz="8" w:space="0"/>
              <w:right w:val="single" w:color="000000" w:sz="8" w:space="0"/>
            </w:tcBorders>
            <w:tcMar>
              <w:top w:w="10" w:type="dxa"/>
              <w:left w:w="10" w:type="dxa"/>
              <w:right w:w="10" w:type="dxa"/>
            </w:tcMar>
            <w:vAlign w:val="center"/>
          </w:tcPr>
          <w:p w14:paraId="0A159F2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1322" w:type="pct"/>
            <w:tcBorders>
              <w:top w:val="single" w:color="000000" w:sz="8" w:space="0"/>
              <w:left w:val="nil"/>
              <w:bottom w:val="single" w:color="000000" w:sz="8" w:space="0"/>
              <w:right w:val="single" w:color="000000" w:sz="8" w:space="0"/>
            </w:tcBorders>
            <w:tcMar>
              <w:top w:w="10" w:type="dxa"/>
              <w:left w:w="10" w:type="dxa"/>
              <w:right w:w="10" w:type="dxa"/>
            </w:tcMar>
            <w:vAlign w:val="center"/>
          </w:tcPr>
          <w:p w14:paraId="52115953">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13626490">
        <w:tblPrEx>
          <w:tblCellMar>
            <w:top w:w="0" w:type="dxa"/>
            <w:left w:w="0" w:type="dxa"/>
            <w:bottom w:w="0" w:type="dxa"/>
            <w:right w:w="0" w:type="dxa"/>
          </w:tblCellMar>
        </w:tblPrEx>
        <w:trPr>
          <w:trHeight w:val="330" w:hRule="atLeast"/>
        </w:trPr>
        <w:tc>
          <w:tcPr>
            <w:tcW w:w="1025" w:type="pct"/>
            <w:tcBorders>
              <w:top w:val="nil"/>
              <w:left w:val="single" w:color="000000" w:sz="8" w:space="0"/>
              <w:bottom w:val="single" w:color="000000" w:sz="8" w:space="0"/>
              <w:right w:val="single" w:color="000000" w:sz="8" w:space="0"/>
            </w:tcBorders>
            <w:noWrap/>
            <w:tcMar>
              <w:top w:w="10" w:type="dxa"/>
              <w:left w:w="10" w:type="dxa"/>
              <w:right w:w="10" w:type="dxa"/>
            </w:tcMar>
            <w:vAlign w:val="center"/>
          </w:tcPr>
          <w:p w14:paraId="7E3B27D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1197" w:type="pct"/>
            <w:tcBorders>
              <w:top w:val="nil"/>
              <w:left w:val="nil"/>
              <w:bottom w:val="single" w:color="000000" w:sz="8" w:space="0"/>
              <w:right w:val="single" w:color="000000" w:sz="8" w:space="0"/>
            </w:tcBorders>
            <w:noWrap/>
            <w:tcMar>
              <w:top w:w="10" w:type="dxa"/>
              <w:left w:w="10" w:type="dxa"/>
              <w:right w:w="10" w:type="dxa"/>
            </w:tcMar>
            <w:vAlign w:val="center"/>
          </w:tcPr>
          <w:p w14:paraId="4CBE6980">
            <w:pPr>
              <w:jc w:val="center"/>
              <w:rPr>
                <w:rFonts w:ascii="Times New Roman" w:hAnsi="Times New Roman"/>
              </w:rPr>
            </w:pPr>
            <w:r>
              <w:rPr>
                <w:rFonts w:ascii="Times New Roman" w:hAnsi="Times New Roman"/>
              </w:rPr>
              <w:t>3442.68</w:t>
            </w:r>
          </w:p>
        </w:tc>
        <w:tc>
          <w:tcPr>
            <w:tcW w:w="1455" w:type="pct"/>
            <w:tcBorders>
              <w:top w:val="nil"/>
              <w:left w:val="nil"/>
              <w:bottom w:val="single" w:color="000000" w:sz="8" w:space="0"/>
              <w:right w:val="single" w:color="000000" w:sz="8" w:space="0"/>
            </w:tcBorders>
            <w:noWrap/>
            <w:tcMar>
              <w:top w:w="10" w:type="dxa"/>
              <w:left w:w="10" w:type="dxa"/>
              <w:right w:w="10" w:type="dxa"/>
            </w:tcMar>
            <w:vAlign w:val="center"/>
          </w:tcPr>
          <w:p w14:paraId="0F59290D">
            <w:pPr>
              <w:jc w:val="center"/>
              <w:rPr>
                <w:rFonts w:ascii="Times New Roman" w:hAnsi="Times New Roman"/>
              </w:rPr>
            </w:pPr>
            <w:r>
              <w:rPr>
                <w:rFonts w:ascii="Times New Roman" w:hAnsi="Times New Roman"/>
              </w:rPr>
              <w:t>3824.26</w:t>
            </w:r>
          </w:p>
        </w:tc>
        <w:tc>
          <w:tcPr>
            <w:tcW w:w="1322" w:type="pct"/>
            <w:tcBorders>
              <w:top w:val="nil"/>
              <w:left w:val="nil"/>
              <w:bottom w:val="single" w:color="000000" w:sz="8" w:space="0"/>
              <w:right w:val="single" w:color="000000" w:sz="8" w:space="0"/>
            </w:tcBorders>
            <w:tcMar>
              <w:top w:w="10" w:type="dxa"/>
              <w:left w:w="10" w:type="dxa"/>
              <w:right w:w="10" w:type="dxa"/>
            </w:tcMar>
            <w:vAlign w:val="center"/>
          </w:tcPr>
          <w:p w14:paraId="61D44C40">
            <w:pPr>
              <w:jc w:val="center"/>
              <w:rPr>
                <w:rFonts w:ascii="Times New Roman" w:hAnsi="Times New Roman"/>
              </w:rPr>
            </w:pPr>
            <w:r>
              <w:rPr>
                <w:rFonts w:ascii="Times New Roman" w:hAnsi="Times New Roman"/>
              </w:rPr>
              <w:t>7266.93</w:t>
            </w:r>
          </w:p>
        </w:tc>
      </w:tr>
      <w:tr w14:paraId="09787905">
        <w:tblPrEx>
          <w:tblCellMar>
            <w:top w:w="0" w:type="dxa"/>
            <w:left w:w="0" w:type="dxa"/>
            <w:bottom w:w="0" w:type="dxa"/>
            <w:right w:w="0" w:type="dxa"/>
          </w:tblCellMar>
        </w:tblPrEx>
        <w:trPr>
          <w:trHeight w:val="330" w:hRule="atLeast"/>
        </w:trPr>
        <w:tc>
          <w:tcPr>
            <w:tcW w:w="1025" w:type="pct"/>
            <w:tcBorders>
              <w:top w:val="nil"/>
              <w:left w:val="single" w:color="000000" w:sz="8" w:space="0"/>
              <w:bottom w:val="single" w:color="000000" w:sz="8" w:space="0"/>
              <w:right w:val="single" w:color="000000" w:sz="8" w:space="0"/>
            </w:tcBorders>
            <w:noWrap/>
            <w:tcMar>
              <w:top w:w="10" w:type="dxa"/>
              <w:left w:w="10" w:type="dxa"/>
              <w:right w:w="10" w:type="dxa"/>
            </w:tcMar>
            <w:vAlign w:val="center"/>
          </w:tcPr>
          <w:p w14:paraId="798DBE7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1197" w:type="pct"/>
            <w:tcBorders>
              <w:top w:val="nil"/>
              <w:left w:val="nil"/>
              <w:bottom w:val="single" w:color="000000" w:sz="8" w:space="0"/>
              <w:right w:val="single" w:color="000000" w:sz="8" w:space="0"/>
            </w:tcBorders>
            <w:noWrap/>
            <w:tcMar>
              <w:top w:w="10" w:type="dxa"/>
              <w:left w:w="10" w:type="dxa"/>
              <w:right w:w="10" w:type="dxa"/>
            </w:tcMar>
            <w:vAlign w:val="center"/>
          </w:tcPr>
          <w:p w14:paraId="47C5EEB8">
            <w:pPr>
              <w:jc w:val="center"/>
              <w:rPr>
                <w:rFonts w:ascii="Times New Roman" w:hAnsi="Times New Roman"/>
              </w:rPr>
            </w:pPr>
            <w:r>
              <w:rPr>
                <w:rFonts w:ascii="Times New Roman" w:hAnsi="Times New Roman"/>
              </w:rPr>
              <w:t>3522.33</w:t>
            </w:r>
          </w:p>
        </w:tc>
        <w:tc>
          <w:tcPr>
            <w:tcW w:w="1455" w:type="pct"/>
            <w:tcBorders>
              <w:top w:val="nil"/>
              <w:left w:val="nil"/>
              <w:bottom w:val="single" w:color="000000" w:sz="8" w:space="0"/>
              <w:right w:val="single" w:color="000000" w:sz="8" w:space="0"/>
            </w:tcBorders>
            <w:noWrap/>
            <w:tcMar>
              <w:top w:w="10" w:type="dxa"/>
              <w:left w:w="10" w:type="dxa"/>
              <w:right w:w="10" w:type="dxa"/>
            </w:tcMar>
            <w:vAlign w:val="center"/>
          </w:tcPr>
          <w:p w14:paraId="4AB625D8">
            <w:pPr>
              <w:jc w:val="center"/>
              <w:rPr>
                <w:rFonts w:ascii="Times New Roman" w:hAnsi="Times New Roman"/>
              </w:rPr>
            </w:pPr>
            <w:r>
              <w:rPr>
                <w:rFonts w:ascii="Times New Roman" w:hAnsi="Times New Roman"/>
              </w:rPr>
              <w:t>4114.26</w:t>
            </w:r>
          </w:p>
        </w:tc>
        <w:tc>
          <w:tcPr>
            <w:tcW w:w="1322" w:type="pct"/>
            <w:tcBorders>
              <w:top w:val="nil"/>
              <w:left w:val="nil"/>
              <w:bottom w:val="single" w:color="000000" w:sz="8" w:space="0"/>
              <w:right w:val="single" w:color="000000" w:sz="8" w:space="0"/>
            </w:tcBorders>
            <w:tcMar>
              <w:top w:w="10" w:type="dxa"/>
              <w:left w:w="10" w:type="dxa"/>
              <w:right w:w="10" w:type="dxa"/>
            </w:tcMar>
            <w:vAlign w:val="center"/>
          </w:tcPr>
          <w:p w14:paraId="4A5F2CD3">
            <w:pPr>
              <w:jc w:val="center"/>
              <w:rPr>
                <w:rFonts w:ascii="Times New Roman" w:hAnsi="Times New Roman"/>
              </w:rPr>
            </w:pPr>
            <w:r>
              <w:rPr>
                <w:rFonts w:ascii="Times New Roman" w:hAnsi="Times New Roman"/>
              </w:rPr>
              <w:t>7636.58</w:t>
            </w:r>
          </w:p>
        </w:tc>
      </w:tr>
      <w:tr w14:paraId="3140D605">
        <w:tblPrEx>
          <w:tblCellMar>
            <w:top w:w="0" w:type="dxa"/>
            <w:left w:w="0" w:type="dxa"/>
            <w:bottom w:w="0" w:type="dxa"/>
            <w:right w:w="0" w:type="dxa"/>
          </w:tblCellMar>
        </w:tblPrEx>
        <w:trPr>
          <w:trHeight w:val="330" w:hRule="atLeast"/>
        </w:trPr>
        <w:tc>
          <w:tcPr>
            <w:tcW w:w="1025" w:type="pct"/>
            <w:tcBorders>
              <w:top w:val="nil"/>
              <w:left w:val="single" w:color="000000" w:sz="8" w:space="0"/>
              <w:bottom w:val="single" w:color="000000" w:sz="8" w:space="0"/>
              <w:right w:val="single" w:color="000000" w:sz="8" w:space="0"/>
            </w:tcBorders>
            <w:noWrap/>
            <w:tcMar>
              <w:top w:w="10" w:type="dxa"/>
              <w:left w:w="10" w:type="dxa"/>
              <w:right w:w="10" w:type="dxa"/>
            </w:tcMar>
            <w:vAlign w:val="center"/>
          </w:tcPr>
          <w:p w14:paraId="6D93BDB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1197" w:type="pct"/>
            <w:tcBorders>
              <w:top w:val="nil"/>
              <w:left w:val="nil"/>
              <w:bottom w:val="single" w:color="000000" w:sz="8" w:space="0"/>
              <w:right w:val="single" w:color="000000" w:sz="8" w:space="0"/>
            </w:tcBorders>
            <w:noWrap/>
            <w:tcMar>
              <w:top w:w="10" w:type="dxa"/>
              <w:left w:w="10" w:type="dxa"/>
              <w:right w:w="10" w:type="dxa"/>
            </w:tcMar>
            <w:vAlign w:val="center"/>
          </w:tcPr>
          <w:p w14:paraId="2840F2ED">
            <w:pPr>
              <w:jc w:val="center"/>
              <w:rPr>
                <w:rFonts w:ascii="Times New Roman" w:hAnsi="Times New Roman"/>
              </w:rPr>
            </w:pPr>
            <w:r>
              <w:rPr>
                <w:rFonts w:ascii="Times New Roman" w:hAnsi="Times New Roman"/>
              </w:rPr>
              <w:t>3657.33</w:t>
            </w:r>
          </w:p>
        </w:tc>
        <w:tc>
          <w:tcPr>
            <w:tcW w:w="1455" w:type="pct"/>
            <w:tcBorders>
              <w:top w:val="nil"/>
              <w:left w:val="nil"/>
              <w:bottom w:val="single" w:color="000000" w:sz="8" w:space="0"/>
              <w:right w:val="single" w:color="000000" w:sz="8" w:space="0"/>
            </w:tcBorders>
            <w:noWrap/>
            <w:tcMar>
              <w:top w:w="10" w:type="dxa"/>
              <w:left w:w="10" w:type="dxa"/>
              <w:right w:w="10" w:type="dxa"/>
            </w:tcMar>
            <w:vAlign w:val="center"/>
          </w:tcPr>
          <w:p w14:paraId="013C25D4">
            <w:pPr>
              <w:jc w:val="center"/>
              <w:rPr>
                <w:rFonts w:ascii="Times New Roman" w:hAnsi="Times New Roman"/>
              </w:rPr>
            </w:pPr>
            <w:r>
              <w:rPr>
                <w:rFonts w:ascii="Times New Roman" w:hAnsi="Times New Roman"/>
              </w:rPr>
              <w:t>4404.26</w:t>
            </w:r>
          </w:p>
        </w:tc>
        <w:tc>
          <w:tcPr>
            <w:tcW w:w="1322" w:type="pct"/>
            <w:tcBorders>
              <w:top w:val="nil"/>
              <w:left w:val="nil"/>
              <w:bottom w:val="single" w:color="000000" w:sz="8" w:space="0"/>
              <w:right w:val="single" w:color="000000" w:sz="8" w:space="0"/>
            </w:tcBorders>
            <w:tcMar>
              <w:top w:w="10" w:type="dxa"/>
              <w:left w:w="10" w:type="dxa"/>
              <w:right w:w="10" w:type="dxa"/>
            </w:tcMar>
            <w:vAlign w:val="center"/>
          </w:tcPr>
          <w:p w14:paraId="7E0414B9">
            <w:pPr>
              <w:jc w:val="center"/>
              <w:rPr>
                <w:rFonts w:ascii="Times New Roman" w:hAnsi="Times New Roman"/>
              </w:rPr>
            </w:pPr>
            <w:r>
              <w:rPr>
                <w:rFonts w:ascii="Times New Roman" w:hAnsi="Times New Roman"/>
              </w:rPr>
              <w:t>8061.58</w:t>
            </w:r>
          </w:p>
        </w:tc>
      </w:tr>
      <w:tr w14:paraId="15481984">
        <w:tblPrEx>
          <w:tblCellMar>
            <w:top w:w="0" w:type="dxa"/>
            <w:left w:w="0" w:type="dxa"/>
            <w:bottom w:w="0" w:type="dxa"/>
            <w:right w:w="0" w:type="dxa"/>
          </w:tblCellMar>
        </w:tblPrEx>
        <w:trPr>
          <w:trHeight w:val="315" w:hRule="atLeast"/>
        </w:trPr>
        <w:tc>
          <w:tcPr>
            <w:tcW w:w="1025" w:type="pct"/>
            <w:tcBorders>
              <w:top w:val="nil"/>
              <w:left w:val="single" w:color="000000" w:sz="8" w:space="0"/>
              <w:bottom w:val="single" w:color="000000" w:sz="8" w:space="0"/>
              <w:right w:val="single" w:color="000000" w:sz="8" w:space="0"/>
            </w:tcBorders>
            <w:noWrap/>
            <w:tcMar>
              <w:top w:w="10" w:type="dxa"/>
              <w:left w:w="10" w:type="dxa"/>
              <w:right w:w="10" w:type="dxa"/>
            </w:tcMar>
            <w:vAlign w:val="center"/>
          </w:tcPr>
          <w:p w14:paraId="3D8C938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1197" w:type="pct"/>
            <w:tcBorders>
              <w:top w:val="nil"/>
              <w:left w:val="nil"/>
              <w:bottom w:val="single" w:color="000000" w:sz="8" w:space="0"/>
              <w:right w:val="single" w:color="000000" w:sz="8" w:space="0"/>
            </w:tcBorders>
            <w:noWrap/>
            <w:tcMar>
              <w:top w:w="10" w:type="dxa"/>
              <w:left w:w="10" w:type="dxa"/>
              <w:right w:w="10" w:type="dxa"/>
            </w:tcMar>
            <w:vAlign w:val="center"/>
          </w:tcPr>
          <w:p w14:paraId="1C1631C9">
            <w:pPr>
              <w:jc w:val="center"/>
              <w:rPr>
                <w:rFonts w:ascii="Times New Roman" w:hAnsi="Times New Roman"/>
              </w:rPr>
            </w:pPr>
            <w:r>
              <w:rPr>
                <w:rFonts w:ascii="Times New Roman" w:hAnsi="Times New Roman"/>
              </w:rPr>
              <w:t>4306.14</w:t>
            </w:r>
          </w:p>
        </w:tc>
        <w:tc>
          <w:tcPr>
            <w:tcW w:w="1455" w:type="pct"/>
            <w:tcBorders>
              <w:top w:val="nil"/>
              <w:left w:val="nil"/>
              <w:bottom w:val="single" w:color="000000" w:sz="8" w:space="0"/>
              <w:right w:val="single" w:color="000000" w:sz="8" w:space="0"/>
            </w:tcBorders>
            <w:noWrap/>
            <w:tcMar>
              <w:top w:w="10" w:type="dxa"/>
              <w:left w:w="10" w:type="dxa"/>
              <w:right w:w="10" w:type="dxa"/>
            </w:tcMar>
            <w:vAlign w:val="center"/>
          </w:tcPr>
          <w:p w14:paraId="681C6065">
            <w:pPr>
              <w:jc w:val="center"/>
              <w:rPr>
                <w:rFonts w:ascii="Times New Roman" w:hAnsi="Times New Roman"/>
              </w:rPr>
            </w:pPr>
            <w:bookmarkStart w:id="25" w:name="_Hlk34833377"/>
            <w:r>
              <w:rPr>
                <w:rFonts w:ascii="Times New Roman" w:hAnsi="Times New Roman"/>
              </w:rPr>
              <w:t>5567.87</w:t>
            </w:r>
            <w:bookmarkEnd w:id="25"/>
          </w:p>
        </w:tc>
        <w:tc>
          <w:tcPr>
            <w:tcW w:w="1322" w:type="pct"/>
            <w:tcBorders>
              <w:top w:val="nil"/>
              <w:left w:val="nil"/>
              <w:bottom w:val="single" w:color="000000" w:sz="8" w:space="0"/>
              <w:right w:val="single" w:color="000000" w:sz="8" w:space="0"/>
            </w:tcBorders>
            <w:tcMar>
              <w:top w:w="10" w:type="dxa"/>
              <w:left w:w="10" w:type="dxa"/>
              <w:right w:w="10" w:type="dxa"/>
            </w:tcMar>
            <w:vAlign w:val="center"/>
          </w:tcPr>
          <w:p w14:paraId="7ABE6CCC">
            <w:pPr>
              <w:jc w:val="center"/>
              <w:rPr>
                <w:rFonts w:ascii="Times New Roman" w:hAnsi="Times New Roman"/>
              </w:rPr>
            </w:pPr>
            <w:bookmarkStart w:id="26" w:name="_Hlk34833386"/>
            <w:r>
              <w:rPr>
                <w:rFonts w:ascii="Times New Roman" w:hAnsi="Times New Roman"/>
              </w:rPr>
              <w:t>9874.01</w:t>
            </w:r>
            <w:bookmarkEnd w:id="26"/>
          </w:p>
        </w:tc>
      </w:tr>
    </w:tbl>
    <w:p w14:paraId="60C71239">
      <w:pPr>
        <w:jc w:val="center"/>
        <w:rPr>
          <w:rFonts w:ascii="Times New Roman" w:hAnsi="Times New Roman"/>
        </w:rPr>
      </w:pPr>
      <w:r>
        <w:rPr>
          <w:lang w:val="en-US"/>
        </w:rPr>
        <w:drawing>
          <wp:inline distT="0" distB="0" distL="0" distR="0">
            <wp:extent cx="4568825" cy="2740025"/>
            <wp:effectExtent l="0" t="0" r="3175" b="317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141773">
      <w:pPr>
        <w:spacing w:after="0" w:line="560" w:lineRule="exact"/>
        <w:jc w:val="center"/>
        <w:rPr>
          <w:rFonts w:ascii="Times New Roman" w:hAnsi="Times New Roman" w:eastAsia="仿宋_GB2312"/>
          <w:sz w:val="32"/>
          <w:szCs w:val="32"/>
        </w:rPr>
      </w:pPr>
      <w:r>
        <w:rPr>
          <w:rFonts w:ascii="Times New Roman" w:hAnsi="Times New Roman" w:eastAsia="仿宋_GB2312"/>
          <w:sz w:val="24"/>
        </w:rPr>
        <w:t>图XX  排放量变化趋势图</w:t>
      </w:r>
    </w:p>
    <w:p w14:paraId="12FF723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10047CA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3ADF382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排放单位核算和报告边界为在位于xxx的生产厂区，产品为xxx。与上一年度相比，场所边界无变化；与基准年相比，场所边界无变化。</w:t>
      </w:r>
    </w:p>
    <w:p w14:paraId="33E4C888">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33EDF202">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2018年新建生产车间和厂房（x号楼、x号楼）。新建生产车间设施在2018年调试运行近2个月，投产运行2个月，截止2018年12月底运行时间不足12个月，符合既有设施排放配额调整的申请条件。此信息供既有设施调整配额参考。</w:t>
      </w:r>
    </w:p>
    <w:p w14:paraId="62B1161C">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排放单位既有设施xxx退出，未被新增设施替代。</w:t>
      </w:r>
    </w:p>
    <w:p w14:paraId="7D80C2A7">
      <w:pPr>
        <w:spacing w:after="0" w:line="560" w:lineRule="exact"/>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63"/>
        <w:gridCol w:w="1086"/>
        <w:gridCol w:w="708"/>
        <w:gridCol w:w="912"/>
        <w:gridCol w:w="1075"/>
        <w:gridCol w:w="1174"/>
        <w:gridCol w:w="1174"/>
        <w:gridCol w:w="1174"/>
      </w:tblGrid>
      <w:tr w14:paraId="766E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456" w:type="dxa"/>
            <w:vMerge w:val="restart"/>
            <w:vAlign w:val="center"/>
          </w:tcPr>
          <w:p w14:paraId="0DF1C803">
            <w:pPr>
              <w:jc w:val="center"/>
              <w:rPr>
                <w:rFonts w:ascii="Times New Roman" w:hAnsi="Times New Roman" w:eastAsia="仿宋_GB2312"/>
                <w:sz w:val="24"/>
              </w:rPr>
            </w:pPr>
            <w:r>
              <w:rPr>
                <w:rFonts w:ascii="Times New Roman" w:hAnsi="Times New Roman" w:eastAsia="仿宋_GB2312"/>
                <w:sz w:val="24"/>
              </w:rPr>
              <w:t>序号</w:t>
            </w:r>
          </w:p>
        </w:tc>
        <w:tc>
          <w:tcPr>
            <w:tcW w:w="786" w:type="dxa"/>
            <w:vMerge w:val="restart"/>
            <w:vAlign w:val="center"/>
          </w:tcPr>
          <w:p w14:paraId="71BED0D3">
            <w:pPr>
              <w:jc w:val="center"/>
              <w:rPr>
                <w:rFonts w:ascii="Times New Roman" w:hAnsi="Times New Roman" w:eastAsia="仿宋_GB2312"/>
                <w:sz w:val="24"/>
              </w:rPr>
            </w:pPr>
            <w:r>
              <w:rPr>
                <w:rFonts w:ascii="Times New Roman" w:hAnsi="Times New Roman" w:eastAsia="仿宋_GB2312"/>
                <w:sz w:val="24"/>
              </w:rPr>
              <w:t>既有设施名称</w:t>
            </w:r>
          </w:p>
        </w:tc>
        <w:tc>
          <w:tcPr>
            <w:tcW w:w="1134" w:type="dxa"/>
            <w:vMerge w:val="restart"/>
            <w:vAlign w:val="center"/>
          </w:tcPr>
          <w:p w14:paraId="67465B1D">
            <w:pPr>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09" w:type="dxa"/>
            <w:vMerge w:val="restart"/>
            <w:vAlign w:val="center"/>
          </w:tcPr>
          <w:p w14:paraId="37750A1C">
            <w:pPr>
              <w:jc w:val="center"/>
              <w:rPr>
                <w:rFonts w:ascii="Times New Roman" w:hAnsi="Times New Roman" w:eastAsia="仿宋_GB2312"/>
                <w:sz w:val="24"/>
              </w:rPr>
            </w:pPr>
            <w:r>
              <w:rPr>
                <w:rFonts w:ascii="Times New Roman" w:hAnsi="Times New Roman" w:eastAsia="仿宋_GB2312"/>
                <w:sz w:val="24"/>
              </w:rPr>
              <w:t>退出时间</w:t>
            </w:r>
          </w:p>
        </w:tc>
        <w:tc>
          <w:tcPr>
            <w:tcW w:w="968" w:type="dxa"/>
            <w:vMerge w:val="restart"/>
            <w:vAlign w:val="center"/>
          </w:tcPr>
          <w:p w14:paraId="53994E2E">
            <w:pPr>
              <w:jc w:val="center"/>
              <w:rPr>
                <w:rFonts w:ascii="Times New Roman" w:hAnsi="Times New Roman" w:eastAsia="仿宋_GB2312"/>
                <w:sz w:val="24"/>
              </w:rPr>
            </w:pPr>
            <w:r>
              <w:rPr>
                <w:rFonts w:ascii="Times New Roman" w:hAnsi="Times New Roman" w:eastAsia="仿宋_GB2312"/>
                <w:sz w:val="24"/>
              </w:rPr>
              <w:t>是否由新增设施替代</w:t>
            </w:r>
          </w:p>
        </w:tc>
        <w:tc>
          <w:tcPr>
            <w:tcW w:w="1121" w:type="dxa"/>
            <w:vMerge w:val="restart"/>
            <w:tcBorders>
              <w:right w:val="single" w:color="auto" w:sz="4" w:space="0"/>
            </w:tcBorders>
            <w:vAlign w:val="center"/>
          </w:tcPr>
          <w:p w14:paraId="132DB0D3">
            <w:pPr>
              <w:jc w:val="center"/>
              <w:rPr>
                <w:rFonts w:ascii="Times New Roman" w:hAnsi="Times New Roman" w:eastAsia="仿宋_GB2312"/>
                <w:sz w:val="24"/>
              </w:rPr>
            </w:pPr>
            <w:r>
              <w:rPr>
                <w:rFonts w:ascii="Times New Roman" w:hAnsi="Times New Roman" w:eastAsia="仿宋_GB2312"/>
                <w:sz w:val="24"/>
              </w:rPr>
              <w:t>年度</w:t>
            </w:r>
          </w:p>
        </w:tc>
        <w:tc>
          <w:tcPr>
            <w:tcW w:w="3348" w:type="dxa"/>
            <w:gridSpan w:val="3"/>
            <w:tcBorders>
              <w:left w:val="single" w:color="auto" w:sz="4" w:space="0"/>
            </w:tcBorders>
            <w:vAlign w:val="center"/>
          </w:tcPr>
          <w:p w14:paraId="41FB721E">
            <w:pPr>
              <w:jc w:val="center"/>
              <w:rPr>
                <w:rFonts w:ascii="Times New Roman" w:hAnsi="Times New Roman" w:eastAsia="仿宋_GB2312"/>
                <w:sz w:val="24"/>
              </w:rPr>
            </w:pPr>
            <w:r>
              <w:rPr>
                <w:rFonts w:ascii="Times New Roman" w:hAnsi="Times New Roman" w:eastAsia="仿宋_GB2312"/>
                <w:sz w:val="24"/>
              </w:rPr>
              <w:t>历史年度排放量</w:t>
            </w:r>
          </w:p>
        </w:tc>
      </w:tr>
      <w:tr w14:paraId="2BDC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6" w:type="dxa"/>
            <w:vMerge w:val="continue"/>
            <w:vAlign w:val="center"/>
          </w:tcPr>
          <w:p w14:paraId="023E77AE">
            <w:pPr>
              <w:jc w:val="center"/>
              <w:rPr>
                <w:rFonts w:ascii="Times New Roman" w:hAnsi="Times New Roman" w:eastAsia="仿宋_GB2312"/>
                <w:sz w:val="24"/>
              </w:rPr>
            </w:pPr>
          </w:p>
        </w:tc>
        <w:tc>
          <w:tcPr>
            <w:tcW w:w="786" w:type="dxa"/>
            <w:vMerge w:val="continue"/>
            <w:vAlign w:val="center"/>
          </w:tcPr>
          <w:p w14:paraId="317AD6E0">
            <w:pPr>
              <w:jc w:val="center"/>
              <w:rPr>
                <w:rFonts w:ascii="Times New Roman" w:hAnsi="Times New Roman" w:eastAsia="仿宋_GB2312"/>
                <w:sz w:val="24"/>
              </w:rPr>
            </w:pPr>
          </w:p>
        </w:tc>
        <w:tc>
          <w:tcPr>
            <w:tcW w:w="1134" w:type="dxa"/>
            <w:vMerge w:val="continue"/>
            <w:vAlign w:val="center"/>
          </w:tcPr>
          <w:p w14:paraId="55FC27F7">
            <w:pPr>
              <w:jc w:val="center"/>
              <w:rPr>
                <w:rFonts w:ascii="Times New Roman" w:hAnsi="Times New Roman" w:eastAsia="仿宋_GB2312"/>
                <w:sz w:val="24"/>
              </w:rPr>
            </w:pPr>
          </w:p>
        </w:tc>
        <w:tc>
          <w:tcPr>
            <w:tcW w:w="709" w:type="dxa"/>
            <w:vMerge w:val="continue"/>
            <w:vAlign w:val="center"/>
          </w:tcPr>
          <w:p w14:paraId="2181132B">
            <w:pPr>
              <w:jc w:val="center"/>
              <w:rPr>
                <w:rFonts w:ascii="Times New Roman" w:hAnsi="Times New Roman" w:eastAsia="仿宋_GB2312"/>
                <w:sz w:val="24"/>
              </w:rPr>
            </w:pPr>
          </w:p>
        </w:tc>
        <w:tc>
          <w:tcPr>
            <w:tcW w:w="968" w:type="dxa"/>
            <w:vMerge w:val="continue"/>
            <w:vAlign w:val="center"/>
          </w:tcPr>
          <w:p w14:paraId="66A8B960">
            <w:pPr>
              <w:jc w:val="center"/>
              <w:rPr>
                <w:rFonts w:ascii="Times New Roman" w:hAnsi="Times New Roman" w:eastAsia="仿宋_GB2312"/>
                <w:sz w:val="24"/>
              </w:rPr>
            </w:pPr>
          </w:p>
        </w:tc>
        <w:tc>
          <w:tcPr>
            <w:tcW w:w="1121" w:type="dxa"/>
            <w:vMerge w:val="continue"/>
            <w:tcBorders>
              <w:right w:val="single" w:color="auto" w:sz="4" w:space="0"/>
            </w:tcBorders>
            <w:vAlign w:val="center"/>
          </w:tcPr>
          <w:p w14:paraId="4B28A28F">
            <w:pPr>
              <w:jc w:val="center"/>
              <w:rPr>
                <w:rFonts w:ascii="Times New Roman" w:hAnsi="Times New Roman" w:eastAsia="仿宋_GB2312"/>
                <w:sz w:val="24"/>
              </w:rPr>
            </w:pPr>
          </w:p>
        </w:tc>
        <w:tc>
          <w:tcPr>
            <w:tcW w:w="1116" w:type="dxa"/>
            <w:tcBorders>
              <w:left w:val="single" w:color="auto" w:sz="4" w:space="0"/>
            </w:tcBorders>
            <w:vAlign w:val="center"/>
          </w:tcPr>
          <w:p w14:paraId="109B2745">
            <w:pPr>
              <w:jc w:val="center"/>
              <w:rPr>
                <w:rFonts w:ascii="Times New Roman" w:hAnsi="Times New Roman" w:eastAsia="仿宋_GB2312"/>
                <w:sz w:val="24"/>
              </w:rPr>
            </w:pPr>
            <w:r>
              <w:rPr>
                <w:rFonts w:ascii="Times New Roman" w:hAnsi="Times New Roman" w:eastAsia="仿宋_GB2312"/>
                <w:sz w:val="24"/>
              </w:rPr>
              <w:t>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735255A2">
            <w:pPr>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16" w:type="dxa"/>
            <w:vAlign w:val="center"/>
          </w:tcPr>
          <w:p w14:paraId="224E5BA0">
            <w:pPr>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0B65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6" w:type="dxa"/>
            <w:vMerge w:val="restart"/>
            <w:vAlign w:val="center"/>
          </w:tcPr>
          <w:p w14:paraId="543F1694">
            <w:pPr>
              <w:jc w:val="center"/>
              <w:rPr>
                <w:rFonts w:ascii="Times New Roman" w:hAnsi="Times New Roman" w:eastAsia="仿宋_GB2312"/>
                <w:sz w:val="24"/>
              </w:rPr>
            </w:pPr>
            <w:r>
              <w:rPr>
                <w:rFonts w:ascii="Times New Roman" w:hAnsi="Times New Roman" w:eastAsia="仿宋_GB2312"/>
                <w:sz w:val="24"/>
              </w:rPr>
              <w:t>1</w:t>
            </w:r>
          </w:p>
        </w:tc>
        <w:tc>
          <w:tcPr>
            <w:tcW w:w="786" w:type="dxa"/>
            <w:vMerge w:val="restart"/>
            <w:vAlign w:val="center"/>
          </w:tcPr>
          <w:p w14:paraId="3E281CC8">
            <w:pPr>
              <w:jc w:val="center"/>
              <w:rPr>
                <w:rFonts w:ascii="Times New Roman" w:hAnsi="Times New Roman" w:eastAsia="仿宋_GB2312"/>
                <w:sz w:val="24"/>
              </w:rPr>
            </w:pPr>
            <w:r>
              <w:rPr>
                <w:rFonts w:ascii="Times New Roman" w:hAnsi="Times New Roman" w:eastAsia="仿宋_GB2312"/>
                <w:sz w:val="24"/>
              </w:rPr>
              <w:t>xxx</w:t>
            </w:r>
          </w:p>
        </w:tc>
        <w:tc>
          <w:tcPr>
            <w:tcW w:w="1134" w:type="dxa"/>
            <w:vMerge w:val="restart"/>
            <w:vAlign w:val="center"/>
          </w:tcPr>
          <w:p w14:paraId="5303A80E">
            <w:pPr>
              <w:jc w:val="center"/>
              <w:rPr>
                <w:rFonts w:ascii="Times New Roman" w:hAnsi="Times New Roman" w:eastAsia="仿宋_GB2312"/>
                <w:sz w:val="24"/>
              </w:rPr>
            </w:pPr>
          </w:p>
        </w:tc>
        <w:tc>
          <w:tcPr>
            <w:tcW w:w="709" w:type="dxa"/>
            <w:vMerge w:val="restart"/>
            <w:vAlign w:val="center"/>
          </w:tcPr>
          <w:p w14:paraId="1EEE57D0">
            <w:pPr>
              <w:jc w:val="center"/>
              <w:rPr>
                <w:rFonts w:ascii="Times New Roman" w:hAnsi="Times New Roman" w:eastAsia="仿宋_GB2312"/>
                <w:sz w:val="24"/>
              </w:rPr>
            </w:pPr>
            <w:r>
              <w:rPr>
                <w:rFonts w:ascii="Times New Roman" w:hAnsi="Times New Roman" w:eastAsia="仿宋_GB2312"/>
                <w:sz w:val="24"/>
              </w:rPr>
              <w:t>2018</w:t>
            </w:r>
          </w:p>
        </w:tc>
        <w:tc>
          <w:tcPr>
            <w:tcW w:w="968" w:type="dxa"/>
            <w:vMerge w:val="restart"/>
            <w:vAlign w:val="center"/>
          </w:tcPr>
          <w:p w14:paraId="1944AA27">
            <w:pPr>
              <w:jc w:val="center"/>
              <w:rPr>
                <w:rFonts w:ascii="Times New Roman" w:hAnsi="Times New Roman" w:eastAsia="仿宋_GB2312"/>
                <w:sz w:val="24"/>
              </w:rPr>
            </w:pPr>
            <w:r>
              <w:rPr>
                <w:rFonts w:ascii="Times New Roman" w:hAnsi="Times New Roman" w:eastAsia="仿宋_GB2312"/>
                <w:sz w:val="24"/>
              </w:rPr>
              <w:t>否</w:t>
            </w:r>
          </w:p>
        </w:tc>
        <w:tc>
          <w:tcPr>
            <w:tcW w:w="1121" w:type="dxa"/>
            <w:tcBorders>
              <w:right w:val="single" w:color="auto" w:sz="4" w:space="0"/>
            </w:tcBorders>
          </w:tcPr>
          <w:p w14:paraId="7AC8B1D0">
            <w:pPr>
              <w:rPr>
                <w:rFonts w:ascii="Times New Roman" w:hAnsi="Times New Roman" w:eastAsia="仿宋_GB2312"/>
                <w:sz w:val="24"/>
              </w:rPr>
            </w:pPr>
            <w:r>
              <w:rPr>
                <w:rFonts w:ascii="Times New Roman" w:hAnsi="Times New Roman" w:eastAsia="仿宋_GB2312"/>
                <w:sz w:val="24"/>
              </w:rPr>
              <w:t>2016年</w:t>
            </w:r>
          </w:p>
        </w:tc>
        <w:tc>
          <w:tcPr>
            <w:tcW w:w="1116" w:type="dxa"/>
            <w:tcBorders>
              <w:left w:val="single" w:color="auto" w:sz="4" w:space="0"/>
            </w:tcBorders>
          </w:tcPr>
          <w:p w14:paraId="1F2C5F40">
            <w:pPr>
              <w:rPr>
                <w:rFonts w:ascii="Times New Roman" w:hAnsi="Times New Roman" w:eastAsia="仿宋_GB2312"/>
                <w:sz w:val="24"/>
              </w:rPr>
            </w:pPr>
            <w:r>
              <w:rPr>
                <w:rFonts w:ascii="Times New Roman" w:hAnsi="Times New Roman" w:eastAsia="仿宋_GB2312"/>
                <w:sz w:val="24"/>
              </w:rPr>
              <w:t>800.00</w:t>
            </w:r>
          </w:p>
        </w:tc>
        <w:tc>
          <w:tcPr>
            <w:tcW w:w="1116" w:type="dxa"/>
          </w:tcPr>
          <w:p w14:paraId="67615E89">
            <w:pPr>
              <w:rPr>
                <w:rFonts w:ascii="Times New Roman" w:hAnsi="Times New Roman" w:eastAsia="仿宋_GB2312"/>
                <w:sz w:val="24"/>
              </w:rPr>
            </w:pPr>
            <w:r>
              <w:rPr>
                <w:rFonts w:ascii="Times New Roman" w:hAnsi="Times New Roman" w:eastAsia="仿宋_GB2312"/>
                <w:sz w:val="24"/>
              </w:rPr>
              <w:t>100.00</w:t>
            </w:r>
          </w:p>
        </w:tc>
        <w:tc>
          <w:tcPr>
            <w:tcW w:w="1116" w:type="dxa"/>
          </w:tcPr>
          <w:p w14:paraId="2FBD3F9A">
            <w:pPr>
              <w:rPr>
                <w:rFonts w:ascii="Times New Roman" w:hAnsi="Times New Roman" w:eastAsia="仿宋_GB2312"/>
                <w:sz w:val="24"/>
              </w:rPr>
            </w:pPr>
            <w:r>
              <w:rPr>
                <w:rFonts w:ascii="Times New Roman" w:hAnsi="Times New Roman" w:eastAsia="仿宋_GB2312"/>
                <w:sz w:val="24"/>
              </w:rPr>
              <w:t>900.00</w:t>
            </w:r>
          </w:p>
        </w:tc>
      </w:tr>
      <w:tr w14:paraId="109C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1DBA3AF6">
            <w:pPr>
              <w:rPr>
                <w:rFonts w:ascii="Times New Roman" w:hAnsi="Times New Roman" w:eastAsia="仿宋_GB2312"/>
                <w:sz w:val="24"/>
              </w:rPr>
            </w:pPr>
          </w:p>
        </w:tc>
        <w:tc>
          <w:tcPr>
            <w:tcW w:w="786" w:type="dxa"/>
            <w:vMerge w:val="continue"/>
          </w:tcPr>
          <w:p w14:paraId="46700F04">
            <w:pPr>
              <w:rPr>
                <w:rFonts w:ascii="Times New Roman" w:hAnsi="Times New Roman" w:eastAsia="仿宋_GB2312"/>
                <w:sz w:val="24"/>
              </w:rPr>
            </w:pPr>
          </w:p>
        </w:tc>
        <w:tc>
          <w:tcPr>
            <w:tcW w:w="1134" w:type="dxa"/>
            <w:vMerge w:val="continue"/>
          </w:tcPr>
          <w:p w14:paraId="15997031">
            <w:pPr>
              <w:rPr>
                <w:rFonts w:ascii="Times New Roman" w:hAnsi="Times New Roman" w:eastAsia="仿宋_GB2312"/>
                <w:sz w:val="24"/>
              </w:rPr>
            </w:pPr>
          </w:p>
        </w:tc>
        <w:tc>
          <w:tcPr>
            <w:tcW w:w="709" w:type="dxa"/>
            <w:vMerge w:val="continue"/>
          </w:tcPr>
          <w:p w14:paraId="180EE61B">
            <w:pPr>
              <w:rPr>
                <w:rFonts w:ascii="Times New Roman" w:hAnsi="Times New Roman" w:eastAsia="仿宋_GB2312"/>
                <w:sz w:val="24"/>
              </w:rPr>
            </w:pPr>
          </w:p>
        </w:tc>
        <w:tc>
          <w:tcPr>
            <w:tcW w:w="968" w:type="dxa"/>
            <w:vMerge w:val="continue"/>
          </w:tcPr>
          <w:p w14:paraId="1C2F448D">
            <w:pPr>
              <w:rPr>
                <w:rFonts w:ascii="Times New Roman" w:hAnsi="Times New Roman" w:eastAsia="仿宋_GB2312"/>
                <w:sz w:val="24"/>
              </w:rPr>
            </w:pPr>
          </w:p>
        </w:tc>
        <w:tc>
          <w:tcPr>
            <w:tcW w:w="1121" w:type="dxa"/>
            <w:tcBorders>
              <w:right w:val="single" w:color="auto" w:sz="4" w:space="0"/>
            </w:tcBorders>
          </w:tcPr>
          <w:p w14:paraId="7AA7C1B8">
            <w:pPr>
              <w:rPr>
                <w:rFonts w:ascii="Times New Roman" w:hAnsi="Times New Roman" w:eastAsia="仿宋_GB2312"/>
                <w:sz w:val="24"/>
              </w:rPr>
            </w:pPr>
            <w:r>
              <w:rPr>
                <w:rFonts w:ascii="Times New Roman" w:hAnsi="Times New Roman" w:eastAsia="仿宋_GB2312"/>
                <w:sz w:val="24"/>
              </w:rPr>
              <w:t>2017年</w:t>
            </w:r>
          </w:p>
        </w:tc>
        <w:tc>
          <w:tcPr>
            <w:tcW w:w="1116" w:type="dxa"/>
            <w:tcBorders>
              <w:left w:val="single" w:color="auto" w:sz="4" w:space="0"/>
            </w:tcBorders>
          </w:tcPr>
          <w:p w14:paraId="184E0155">
            <w:pPr>
              <w:rPr>
                <w:rFonts w:ascii="Times New Roman" w:hAnsi="Times New Roman" w:eastAsia="仿宋_GB2312"/>
                <w:sz w:val="24"/>
              </w:rPr>
            </w:pPr>
            <w:r>
              <w:rPr>
                <w:rFonts w:ascii="Times New Roman" w:hAnsi="Times New Roman" w:eastAsia="仿宋_GB2312"/>
                <w:sz w:val="24"/>
              </w:rPr>
              <w:t>810.00</w:t>
            </w:r>
          </w:p>
        </w:tc>
        <w:tc>
          <w:tcPr>
            <w:tcW w:w="1116" w:type="dxa"/>
          </w:tcPr>
          <w:p w14:paraId="76DC5C8E">
            <w:pPr>
              <w:rPr>
                <w:rFonts w:ascii="Times New Roman" w:hAnsi="Times New Roman" w:eastAsia="仿宋_GB2312"/>
                <w:sz w:val="24"/>
              </w:rPr>
            </w:pPr>
            <w:r>
              <w:rPr>
                <w:rFonts w:ascii="Times New Roman" w:hAnsi="Times New Roman" w:eastAsia="仿宋_GB2312"/>
                <w:sz w:val="24"/>
              </w:rPr>
              <w:t>102.00</w:t>
            </w:r>
          </w:p>
        </w:tc>
        <w:tc>
          <w:tcPr>
            <w:tcW w:w="1116" w:type="dxa"/>
          </w:tcPr>
          <w:p w14:paraId="0F6A06A5">
            <w:pPr>
              <w:rPr>
                <w:rFonts w:ascii="Times New Roman" w:hAnsi="Times New Roman" w:eastAsia="仿宋_GB2312"/>
                <w:sz w:val="24"/>
              </w:rPr>
            </w:pPr>
            <w:r>
              <w:rPr>
                <w:rFonts w:ascii="Times New Roman" w:hAnsi="Times New Roman" w:eastAsia="仿宋_GB2312"/>
                <w:sz w:val="24"/>
              </w:rPr>
              <w:t>912.00</w:t>
            </w:r>
          </w:p>
        </w:tc>
      </w:tr>
      <w:tr w14:paraId="4E9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6" w:type="dxa"/>
            <w:vMerge w:val="continue"/>
          </w:tcPr>
          <w:p w14:paraId="39F5EDE0">
            <w:pPr>
              <w:rPr>
                <w:rFonts w:ascii="Times New Roman" w:hAnsi="Times New Roman" w:eastAsia="仿宋_GB2312"/>
                <w:sz w:val="24"/>
              </w:rPr>
            </w:pPr>
          </w:p>
        </w:tc>
        <w:tc>
          <w:tcPr>
            <w:tcW w:w="786" w:type="dxa"/>
            <w:vMerge w:val="continue"/>
          </w:tcPr>
          <w:p w14:paraId="6F9C99B6">
            <w:pPr>
              <w:rPr>
                <w:rFonts w:ascii="Times New Roman" w:hAnsi="Times New Roman" w:eastAsia="仿宋_GB2312"/>
                <w:sz w:val="24"/>
              </w:rPr>
            </w:pPr>
          </w:p>
        </w:tc>
        <w:tc>
          <w:tcPr>
            <w:tcW w:w="1134" w:type="dxa"/>
            <w:vMerge w:val="continue"/>
          </w:tcPr>
          <w:p w14:paraId="394D223A">
            <w:pPr>
              <w:rPr>
                <w:rFonts w:ascii="Times New Roman" w:hAnsi="Times New Roman" w:eastAsia="仿宋_GB2312"/>
                <w:sz w:val="24"/>
              </w:rPr>
            </w:pPr>
          </w:p>
        </w:tc>
        <w:tc>
          <w:tcPr>
            <w:tcW w:w="709" w:type="dxa"/>
            <w:vMerge w:val="continue"/>
          </w:tcPr>
          <w:p w14:paraId="275BAAE1">
            <w:pPr>
              <w:rPr>
                <w:rFonts w:ascii="Times New Roman" w:hAnsi="Times New Roman" w:eastAsia="仿宋_GB2312"/>
                <w:sz w:val="24"/>
              </w:rPr>
            </w:pPr>
          </w:p>
        </w:tc>
        <w:tc>
          <w:tcPr>
            <w:tcW w:w="968" w:type="dxa"/>
            <w:vMerge w:val="continue"/>
          </w:tcPr>
          <w:p w14:paraId="325BFE9C">
            <w:pPr>
              <w:rPr>
                <w:rFonts w:ascii="Times New Roman" w:hAnsi="Times New Roman" w:eastAsia="仿宋_GB2312"/>
                <w:sz w:val="24"/>
              </w:rPr>
            </w:pPr>
          </w:p>
        </w:tc>
        <w:tc>
          <w:tcPr>
            <w:tcW w:w="1121" w:type="dxa"/>
            <w:tcBorders>
              <w:right w:val="single" w:color="auto" w:sz="4" w:space="0"/>
            </w:tcBorders>
          </w:tcPr>
          <w:p w14:paraId="4458E615">
            <w:pPr>
              <w:rPr>
                <w:rFonts w:ascii="Times New Roman" w:hAnsi="Times New Roman" w:eastAsia="仿宋_GB2312"/>
                <w:sz w:val="24"/>
              </w:rPr>
            </w:pPr>
            <w:r>
              <w:rPr>
                <w:rFonts w:ascii="Times New Roman" w:hAnsi="Times New Roman" w:eastAsia="仿宋_GB2312"/>
                <w:sz w:val="24"/>
              </w:rPr>
              <w:t>2018年</w:t>
            </w:r>
          </w:p>
        </w:tc>
        <w:tc>
          <w:tcPr>
            <w:tcW w:w="1116" w:type="dxa"/>
            <w:tcBorders>
              <w:left w:val="single" w:color="auto" w:sz="4" w:space="0"/>
            </w:tcBorders>
          </w:tcPr>
          <w:p w14:paraId="501B9EB9">
            <w:pPr>
              <w:rPr>
                <w:rFonts w:ascii="Times New Roman" w:hAnsi="Times New Roman" w:eastAsia="仿宋_GB2312"/>
                <w:sz w:val="24"/>
              </w:rPr>
            </w:pPr>
            <w:r>
              <w:rPr>
                <w:rFonts w:ascii="Times New Roman" w:hAnsi="Times New Roman" w:eastAsia="仿宋_GB2312"/>
                <w:sz w:val="24"/>
              </w:rPr>
              <w:t>130.00</w:t>
            </w:r>
          </w:p>
        </w:tc>
        <w:tc>
          <w:tcPr>
            <w:tcW w:w="1116" w:type="dxa"/>
          </w:tcPr>
          <w:p w14:paraId="3E231AE0">
            <w:pPr>
              <w:rPr>
                <w:rFonts w:ascii="Times New Roman" w:hAnsi="Times New Roman" w:eastAsia="仿宋_GB2312"/>
                <w:sz w:val="24"/>
              </w:rPr>
            </w:pPr>
            <w:r>
              <w:rPr>
                <w:rFonts w:ascii="Times New Roman" w:hAnsi="Times New Roman" w:eastAsia="仿宋_GB2312"/>
                <w:sz w:val="24"/>
              </w:rPr>
              <w:t>10.00</w:t>
            </w:r>
          </w:p>
        </w:tc>
        <w:tc>
          <w:tcPr>
            <w:tcW w:w="1116" w:type="dxa"/>
          </w:tcPr>
          <w:p w14:paraId="02AE8C13">
            <w:pPr>
              <w:rPr>
                <w:rFonts w:ascii="Times New Roman" w:hAnsi="Times New Roman" w:eastAsia="仿宋_GB2312"/>
                <w:sz w:val="24"/>
              </w:rPr>
            </w:pPr>
            <w:r>
              <w:rPr>
                <w:rFonts w:ascii="Times New Roman" w:hAnsi="Times New Roman" w:eastAsia="仿宋_GB2312"/>
                <w:sz w:val="24"/>
              </w:rPr>
              <w:t>140.00</w:t>
            </w:r>
          </w:p>
        </w:tc>
      </w:tr>
    </w:tbl>
    <w:p w14:paraId="01EC69D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排放单位新增设施主要包括xxx发生器及生产用电设备，其排放量信息见下表：</w:t>
      </w:r>
    </w:p>
    <w:p w14:paraId="7944B3DE">
      <w:pPr>
        <w:spacing w:after="0" w:line="560" w:lineRule="exact"/>
        <w:jc w:val="center"/>
        <w:rPr>
          <w:rFonts w:ascii="Times New Roman" w:hAnsi="Times New Roman" w:eastAsia="仿宋_GB2312"/>
          <w:sz w:val="32"/>
          <w:szCs w:val="32"/>
        </w:rPr>
      </w:pPr>
      <w:r>
        <w:rPr>
          <w:rFonts w:hint="eastAsia" w:ascii="Times New Roman" w:hAnsi="Times New Roman" w:eastAsia="仿宋_GB2312"/>
          <w:sz w:val="24"/>
        </w:rPr>
        <w:t>表</w:t>
      </w:r>
      <w:r>
        <w:rPr>
          <w:rFonts w:ascii="Times New Roman" w:hAnsi="Times New Roman" w:eastAsia="仿宋_GB2312"/>
          <w:sz w:val="24"/>
        </w:rPr>
        <w:t xml:space="preserve">XX  </w:t>
      </w:r>
      <w:r>
        <w:rPr>
          <w:rFonts w:hint="eastAsia" w:ascii="Times New Roman" w:hAnsi="Times New Roman" w:eastAsia="仿宋_GB2312"/>
          <w:sz w:val="24"/>
        </w:rPr>
        <w:t>新增设施信息表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217"/>
        <w:gridCol w:w="2196"/>
        <w:gridCol w:w="1553"/>
        <w:gridCol w:w="1194"/>
        <w:gridCol w:w="1426"/>
      </w:tblGrid>
      <w:tr w14:paraId="4289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3F4226DC">
            <w:pPr>
              <w:tabs>
                <w:tab w:val="left" w:pos="1701"/>
              </w:tabs>
              <w:jc w:val="center"/>
              <w:rPr>
                <w:rFonts w:ascii="Times New Roman" w:hAnsi="Times New Roman" w:eastAsia="仿宋_GB2312"/>
                <w:sz w:val="24"/>
              </w:rPr>
            </w:pPr>
            <w:r>
              <w:rPr>
                <w:rFonts w:hint="eastAsia" w:ascii="Times New Roman" w:hAnsi="Times New Roman" w:eastAsia="仿宋_GB2312"/>
                <w:sz w:val="24"/>
              </w:rPr>
              <w:t>序号</w:t>
            </w:r>
          </w:p>
        </w:tc>
        <w:tc>
          <w:tcPr>
            <w:tcW w:w="714" w:type="pct"/>
            <w:vAlign w:val="center"/>
          </w:tcPr>
          <w:p w14:paraId="1E142B97">
            <w:pPr>
              <w:tabs>
                <w:tab w:val="left" w:pos="1701"/>
              </w:tabs>
              <w:jc w:val="center"/>
              <w:rPr>
                <w:rFonts w:ascii="Times New Roman" w:hAnsi="Times New Roman" w:eastAsia="仿宋_GB2312"/>
                <w:sz w:val="24"/>
              </w:rPr>
            </w:pPr>
            <w:r>
              <w:rPr>
                <w:rFonts w:hint="eastAsia" w:ascii="Times New Roman" w:hAnsi="Times New Roman" w:eastAsia="仿宋_GB2312"/>
                <w:sz w:val="24"/>
              </w:rPr>
              <w:t>设施新增年份</w:t>
            </w:r>
          </w:p>
        </w:tc>
        <w:tc>
          <w:tcPr>
            <w:tcW w:w="1288" w:type="pct"/>
            <w:vAlign w:val="center"/>
          </w:tcPr>
          <w:p w14:paraId="77C85211">
            <w:pPr>
              <w:tabs>
                <w:tab w:val="left" w:pos="1701"/>
              </w:tabs>
              <w:jc w:val="center"/>
              <w:rPr>
                <w:rFonts w:ascii="Times New Roman" w:hAnsi="Times New Roman" w:eastAsia="仿宋_GB2312"/>
                <w:sz w:val="24"/>
              </w:rPr>
            </w:pPr>
            <w:r>
              <w:rPr>
                <w:rFonts w:hint="eastAsia" w:ascii="Times New Roman" w:hAnsi="Times New Roman" w:eastAsia="仿宋_GB2312"/>
                <w:sz w:val="24"/>
              </w:rPr>
              <w:t>新增设施类型</w:t>
            </w:r>
          </w:p>
        </w:tc>
        <w:tc>
          <w:tcPr>
            <w:tcW w:w="911" w:type="pct"/>
            <w:vAlign w:val="center"/>
          </w:tcPr>
          <w:p w14:paraId="0084EE8E">
            <w:pPr>
              <w:tabs>
                <w:tab w:val="left" w:pos="1701"/>
              </w:tabs>
              <w:jc w:val="center"/>
              <w:rPr>
                <w:rFonts w:ascii="Times New Roman" w:hAnsi="Times New Roman" w:eastAsia="仿宋_GB2312"/>
                <w:sz w:val="24"/>
              </w:rPr>
            </w:pPr>
            <w:r>
              <w:rPr>
                <w:rFonts w:hint="eastAsia" w:ascii="Times New Roman" w:hAnsi="Times New Roman" w:eastAsia="仿宋_GB2312"/>
                <w:sz w:val="24"/>
              </w:rPr>
              <w:t>是否替代既有设施，被替代既有设施类型</w:t>
            </w:r>
          </w:p>
        </w:tc>
        <w:tc>
          <w:tcPr>
            <w:tcW w:w="700" w:type="pct"/>
            <w:vAlign w:val="center"/>
          </w:tcPr>
          <w:p w14:paraId="59886186">
            <w:pPr>
              <w:tabs>
                <w:tab w:val="left" w:pos="1701"/>
              </w:tabs>
              <w:jc w:val="center"/>
              <w:rPr>
                <w:rFonts w:ascii="Times New Roman" w:hAnsi="Times New Roman" w:eastAsia="仿宋_GB2312"/>
                <w:sz w:val="24"/>
              </w:rPr>
            </w:pPr>
            <w:r>
              <w:rPr>
                <w:rFonts w:hint="eastAsia" w:ascii="Times New Roman" w:hAnsi="Times New Roman" w:eastAsia="仿宋_GB2312"/>
                <w:sz w:val="24"/>
              </w:rPr>
              <w:t>新增设施排放量（吨）</w:t>
            </w:r>
          </w:p>
        </w:tc>
        <w:tc>
          <w:tcPr>
            <w:tcW w:w="836" w:type="pct"/>
            <w:vAlign w:val="center"/>
          </w:tcPr>
          <w:p w14:paraId="14DE2D84">
            <w:pPr>
              <w:tabs>
                <w:tab w:val="left" w:pos="1701"/>
              </w:tabs>
              <w:jc w:val="center"/>
              <w:rPr>
                <w:rFonts w:ascii="Times New Roman" w:hAnsi="Times New Roman" w:eastAsia="仿宋_GB2312"/>
                <w:sz w:val="24"/>
              </w:rPr>
            </w:pPr>
            <w:r>
              <w:rPr>
                <w:rFonts w:hint="eastAsia" w:ascii="Times New Roman" w:hAnsi="Times New Roman" w:eastAsia="仿宋_GB2312"/>
                <w:sz w:val="24"/>
              </w:rPr>
              <w:t>替代既有设施的新增排放量</w:t>
            </w:r>
            <w:r>
              <w:rPr>
                <w:rFonts w:ascii="Times New Roman" w:hAnsi="Times New Roman" w:eastAsia="仿宋_GB2312"/>
                <w:sz w:val="24"/>
              </w:rPr>
              <w:t>(</w:t>
            </w:r>
            <w:r>
              <w:rPr>
                <w:rFonts w:hint="eastAsia" w:ascii="Times New Roman" w:hAnsi="Times New Roman" w:eastAsia="仿宋_GB2312"/>
                <w:sz w:val="24"/>
              </w:rPr>
              <w:t>吨</w:t>
            </w:r>
            <w:r>
              <w:rPr>
                <w:rFonts w:ascii="Times New Roman" w:hAnsi="Times New Roman" w:eastAsia="仿宋_GB2312"/>
                <w:sz w:val="24"/>
              </w:rPr>
              <w:t>)</w:t>
            </w:r>
          </w:p>
        </w:tc>
      </w:tr>
      <w:tr w14:paraId="6688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5715ACBF">
            <w:pPr>
              <w:tabs>
                <w:tab w:val="left" w:pos="1701"/>
              </w:tabs>
              <w:jc w:val="center"/>
              <w:rPr>
                <w:rFonts w:ascii="Times New Roman" w:hAnsi="Times New Roman" w:eastAsia="仿宋_GB2312"/>
                <w:sz w:val="24"/>
              </w:rPr>
            </w:pPr>
            <w:r>
              <w:rPr>
                <w:rFonts w:ascii="Times New Roman" w:hAnsi="Times New Roman" w:eastAsia="仿宋_GB2312"/>
                <w:sz w:val="24"/>
              </w:rPr>
              <w:t>1</w:t>
            </w:r>
          </w:p>
        </w:tc>
        <w:tc>
          <w:tcPr>
            <w:tcW w:w="714" w:type="pct"/>
            <w:vAlign w:val="center"/>
          </w:tcPr>
          <w:p w14:paraId="7CED0B11">
            <w:pPr>
              <w:tabs>
                <w:tab w:val="left" w:pos="1701"/>
              </w:tabs>
              <w:jc w:val="center"/>
              <w:rPr>
                <w:rFonts w:ascii="Times New Roman" w:hAnsi="Times New Roman" w:eastAsia="仿宋_GB2312"/>
                <w:sz w:val="24"/>
              </w:rPr>
            </w:pPr>
            <w:r>
              <w:rPr>
                <w:rFonts w:ascii="Times New Roman" w:hAnsi="Times New Roman" w:eastAsia="仿宋_GB2312"/>
                <w:sz w:val="24"/>
              </w:rPr>
              <w:t>2019</w:t>
            </w:r>
          </w:p>
        </w:tc>
        <w:tc>
          <w:tcPr>
            <w:tcW w:w="1288" w:type="pct"/>
            <w:vAlign w:val="center"/>
          </w:tcPr>
          <w:p w14:paraId="0B179998">
            <w:pPr>
              <w:tabs>
                <w:tab w:val="left" w:pos="1701"/>
              </w:tabs>
              <w:jc w:val="center"/>
              <w:rPr>
                <w:rFonts w:ascii="Times New Roman" w:hAnsi="Times New Roman" w:eastAsia="仿宋_GB2312"/>
                <w:sz w:val="24"/>
              </w:rPr>
            </w:pPr>
            <w:r>
              <w:rPr>
                <w:rFonts w:ascii="Times New Roman" w:hAnsi="Times New Roman" w:eastAsia="仿宋_GB2312"/>
                <w:sz w:val="24"/>
              </w:rPr>
              <w:t>xxx</w:t>
            </w:r>
            <w:r>
              <w:rPr>
                <w:rFonts w:hint="eastAsia" w:ascii="Times New Roman" w:hAnsi="Times New Roman" w:eastAsia="仿宋_GB2312"/>
                <w:sz w:val="24"/>
              </w:rPr>
              <w:t>发生器</w:t>
            </w:r>
          </w:p>
        </w:tc>
        <w:tc>
          <w:tcPr>
            <w:tcW w:w="911" w:type="pct"/>
            <w:vAlign w:val="center"/>
          </w:tcPr>
          <w:p w14:paraId="09A64B28">
            <w:pPr>
              <w:tabs>
                <w:tab w:val="left" w:pos="1701"/>
              </w:tabs>
              <w:jc w:val="center"/>
              <w:rPr>
                <w:rFonts w:ascii="Times New Roman" w:hAnsi="Times New Roman" w:eastAsia="仿宋_GB2312"/>
                <w:sz w:val="24"/>
              </w:rPr>
            </w:pPr>
            <w:r>
              <w:rPr>
                <w:rFonts w:hint="eastAsia" w:ascii="Times New Roman" w:hAnsi="Times New Roman" w:eastAsia="仿宋_GB2312"/>
                <w:sz w:val="24"/>
              </w:rPr>
              <w:t>否</w:t>
            </w:r>
          </w:p>
        </w:tc>
        <w:tc>
          <w:tcPr>
            <w:tcW w:w="700" w:type="pct"/>
            <w:vAlign w:val="center"/>
          </w:tcPr>
          <w:p w14:paraId="3FC0FBE0">
            <w:pPr>
              <w:tabs>
                <w:tab w:val="left" w:pos="1701"/>
              </w:tabs>
              <w:jc w:val="center"/>
              <w:rPr>
                <w:rFonts w:ascii="Times New Roman" w:hAnsi="Times New Roman" w:eastAsia="仿宋_GB2312"/>
                <w:sz w:val="24"/>
              </w:rPr>
            </w:pPr>
            <w:bookmarkStart w:id="27" w:name="_Hlk34834187"/>
            <w:r>
              <w:rPr>
                <w:rFonts w:ascii="Times New Roman" w:hAnsi="Times New Roman" w:eastAsia="仿宋_GB2312"/>
                <w:sz w:val="24"/>
              </w:rPr>
              <w:t>1590.36</w:t>
            </w:r>
            <w:bookmarkEnd w:id="27"/>
          </w:p>
        </w:tc>
        <w:tc>
          <w:tcPr>
            <w:tcW w:w="836" w:type="pct"/>
            <w:vAlign w:val="center"/>
          </w:tcPr>
          <w:p w14:paraId="44367AF6">
            <w:pPr>
              <w:tabs>
                <w:tab w:val="left" w:pos="1701"/>
              </w:tabs>
              <w:jc w:val="center"/>
              <w:rPr>
                <w:rFonts w:ascii="Times New Roman" w:hAnsi="Times New Roman" w:eastAsia="仿宋_GB2312"/>
                <w:sz w:val="24"/>
              </w:rPr>
            </w:pPr>
            <w:r>
              <w:rPr>
                <w:rFonts w:ascii="Times New Roman" w:hAnsi="Times New Roman" w:eastAsia="仿宋_GB2312"/>
                <w:sz w:val="24"/>
              </w:rPr>
              <w:t>/</w:t>
            </w:r>
          </w:p>
        </w:tc>
      </w:tr>
      <w:tr w14:paraId="7BA0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7E908E01">
            <w:pPr>
              <w:jc w:val="center"/>
              <w:rPr>
                <w:rFonts w:ascii="Times New Roman" w:hAnsi="Times New Roman" w:eastAsia="仿宋_GB2312"/>
                <w:sz w:val="24"/>
              </w:rPr>
            </w:pPr>
            <w:r>
              <w:rPr>
                <w:rFonts w:ascii="Times New Roman" w:hAnsi="Times New Roman" w:eastAsia="仿宋_GB2312"/>
                <w:sz w:val="24"/>
              </w:rPr>
              <w:t>2</w:t>
            </w:r>
          </w:p>
        </w:tc>
        <w:tc>
          <w:tcPr>
            <w:tcW w:w="714" w:type="pct"/>
            <w:vAlign w:val="center"/>
          </w:tcPr>
          <w:p w14:paraId="6E1AF7B2">
            <w:pPr>
              <w:jc w:val="center"/>
              <w:rPr>
                <w:rFonts w:ascii="Times New Roman" w:hAnsi="Times New Roman" w:eastAsia="仿宋_GB2312"/>
                <w:sz w:val="24"/>
              </w:rPr>
            </w:pPr>
            <w:r>
              <w:rPr>
                <w:rFonts w:ascii="Times New Roman" w:hAnsi="Times New Roman" w:eastAsia="仿宋_GB2312"/>
                <w:sz w:val="24"/>
              </w:rPr>
              <w:t>2019</w:t>
            </w:r>
          </w:p>
        </w:tc>
        <w:tc>
          <w:tcPr>
            <w:tcW w:w="1288" w:type="pct"/>
            <w:vAlign w:val="center"/>
          </w:tcPr>
          <w:p w14:paraId="0D89F64F">
            <w:pPr>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套</w:t>
            </w:r>
            <w:r>
              <w:rPr>
                <w:rFonts w:ascii="Times New Roman" w:hAnsi="Times New Roman" w:eastAsia="仿宋_GB2312"/>
                <w:sz w:val="24"/>
              </w:rPr>
              <w:t>1#</w:t>
            </w:r>
            <w:r>
              <w:rPr>
                <w:rFonts w:hint="eastAsia" w:ascii="Times New Roman" w:hAnsi="Times New Roman" w:eastAsia="仿宋_GB2312"/>
                <w:sz w:val="24"/>
              </w:rPr>
              <w:t>楼</w:t>
            </w:r>
            <w:r>
              <w:rPr>
                <w:rFonts w:ascii="Times New Roman" w:hAnsi="Times New Roman" w:eastAsia="仿宋_GB2312"/>
                <w:sz w:val="24"/>
              </w:rPr>
              <w:t>1</w:t>
            </w:r>
            <w:r>
              <w:rPr>
                <w:rFonts w:hint="eastAsia" w:ascii="Times New Roman" w:hAnsi="Times New Roman" w:eastAsia="仿宋_GB2312"/>
                <w:sz w:val="24"/>
              </w:rPr>
              <w:t>层空调机房新增冷冻机组、</w:t>
            </w:r>
            <w:r>
              <w:rPr>
                <w:rFonts w:ascii="Times New Roman" w:hAnsi="Times New Roman" w:eastAsia="仿宋_GB2312"/>
                <w:sz w:val="24"/>
              </w:rPr>
              <w:t>2</w:t>
            </w:r>
            <w:r>
              <w:rPr>
                <w:rFonts w:hint="eastAsia" w:ascii="Times New Roman" w:hAnsi="Times New Roman" w:eastAsia="仿宋_GB2312"/>
                <w:sz w:val="24"/>
              </w:rPr>
              <w:t>套液体发酵系统等生产用电设备</w:t>
            </w:r>
          </w:p>
        </w:tc>
        <w:tc>
          <w:tcPr>
            <w:tcW w:w="911" w:type="pct"/>
            <w:vAlign w:val="center"/>
          </w:tcPr>
          <w:p w14:paraId="7298791D">
            <w:pPr>
              <w:jc w:val="center"/>
              <w:rPr>
                <w:rFonts w:ascii="Times New Roman" w:hAnsi="Times New Roman" w:eastAsia="仿宋_GB2312"/>
                <w:sz w:val="24"/>
              </w:rPr>
            </w:pPr>
            <w:r>
              <w:rPr>
                <w:rFonts w:hint="eastAsia" w:ascii="Times New Roman" w:hAnsi="Times New Roman" w:eastAsia="仿宋_GB2312"/>
                <w:sz w:val="24"/>
              </w:rPr>
              <w:t>否</w:t>
            </w:r>
          </w:p>
        </w:tc>
        <w:tc>
          <w:tcPr>
            <w:tcW w:w="700" w:type="pct"/>
            <w:vAlign w:val="center"/>
          </w:tcPr>
          <w:p w14:paraId="3B6190DD">
            <w:pPr>
              <w:tabs>
                <w:tab w:val="left" w:pos="1701"/>
              </w:tabs>
              <w:jc w:val="center"/>
              <w:rPr>
                <w:rFonts w:ascii="Times New Roman" w:hAnsi="Times New Roman" w:eastAsia="仿宋_GB2312"/>
                <w:sz w:val="24"/>
              </w:rPr>
            </w:pPr>
            <w:r>
              <w:rPr>
                <w:rFonts w:ascii="Times New Roman" w:hAnsi="Times New Roman" w:eastAsia="仿宋_GB2312"/>
                <w:sz w:val="24"/>
              </w:rPr>
              <w:t>1917.90</w:t>
            </w:r>
          </w:p>
        </w:tc>
        <w:tc>
          <w:tcPr>
            <w:tcW w:w="836" w:type="pct"/>
            <w:vAlign w:val="center"/>
          </w:tcPr>
          <w:p w14:paraId="5D1C0019">
            <w:pPr>
              <w:tabs>
                <w:tab w:val="left" w:pos="1701"/>
              </w:tabs>
              <w:jc w:val="center"/>
              <w:rPr>
                <w:rFonts w:ascii="Times New Roman" w:hAnsi="Times New Roman" w:eastAsia="仿宋_GB2312"/>
                <w:sz w:val="24"/>
              </w:rPr>
            </w:pPr>
            <w:r>
              <w:rPr>
                <w:rFonts w:ascii="Times New Roman" w:hAnsi="Times New Roman" w:eastAsia="仿宋_GB2312"/>
                <w:sz w:val="24"/>
              </w:rPr>
              <w:t>/</w:t>
            </w:r>
          </w:p>
        </w:tc>
      </w:tr>
      <w:tr w14:paraId="099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14:paraId="6AB3E051">
            <w:pPr>
              <w:jc w:val="center"/>
              <w:rPr>
                <w:rFonts w:ascii="Times New Roman" w:hAnsi="Times New Roman" w:eastAsia="仿宋_GB2312"/>
                <w:sz w:val="24"/>
              </w:rPr>
            </w:pPr>
            <w:r>
              <w:rPr>
                <w:rFonts w:hint="eastAsia" w:ascii="Times New Roman" w:hAnsi="Times New Roman" w:eastAsia="仿宋_GB2312"/>
                <w:sz w:val="24"/>
              </w:rPr>
              <w:t>合计</w:t>
            </w:r>
          </w:p>
        </w:tc>
        <w:tc>
          <w:tcPr>
            <w:tcW w:w="714" w:type="pct"/>
          </w:tcPr>
          <w:p w14:paraId="6301C038">
            <w:pPr>
              <w:rPr>
                <w:rFonts w:ascii="Times New Roman" w:hAnsi="Times New Roman" w:eastAsia="仿宋_GB2312"/>
                <w:sz w:val="24"/>
              </w:rPr>
            </w:pPr>
          </w:p>
        </w:tc>
        <w:tc>
          <w:tcPr>
            <w:tcW w:w="1288" w:type="pct"/>
          </w:tcPr>
          <w:p w14:paraId="5482DD2B">
            <w:pPr>
              <w:rPr>
                <w:rFonts w:ascii="Times New Roman" w:hAnsi="Times New Roman" w:eastAsia="仿宋_GB2312"/>
                <w:sz w:val="24"/>
              </w:rPr>
            </w:pPr>
          </w:p>
        </w:tc>
        <w:tc>
          <w:tcPr>
            <w:tcW w:w="911" w:type="pct"/>
          </w:tcPr>
          <w:p w14:paraId="70F74A02">
            <w:pPr>
              <w:rPr>
                <w:rFonts w:ascii="Times New Roman" w:hAnsi="Times New Roman" w:eastAsia="仿宋_GB2312"/>
                <w:sz w:val="24"/>
              </w:rPr>
            </w:pPr>
          </w:p>
        </w:tc>
        <w:tc>
          <w:tcPr>
            <w:tcW w:w="700" w:type="pct"/>
            <w:vAlign w:val="center"/>
          </w:tcPr>
          <w:p w14:paraId="739ACA59">
            <w:pPr>
              <w:tabs>
                <w:tab w:val="left" w:pos="1701"/>
              </w:tabs>
              <w:jc w:val="center"/>
              <w:rPr>
                <w:rFonts w:ascii="Times New Roman" w:hAnsi="Times New Roman" w:eastAsia="仿宋_GB2312"/>
                <w:sz w:val="24"/>
              </w:rPr>
            </w:pPr>
            <w:bookmarkStart w:id="28" w:name="_Hlk34834123"/>
            <w:r>
              <w:rPr>
                <w:rFonts w:ascii="Times New Roman" w:hAnsi="Times New Roman" w:eastAsia="仿宋_GB2312"/>
                <w:sz w:val="24"/>
              </w:rPr>
              <w:t>3508.26</w:t>
            </w:r>
            <w:bookmarkEnd w:id="28"/>
          </w:p>
        </w:tc>
        <w:tc>
          <w:tcPr>
            <w:tcW w:w="836" w:type="pct"/>
            <w:vAlign w:val="center"/>
          </w:tcPr>
          <w:p w14:paraId="39AB6E5B">
            <w:pPr>
              <w:tabs>
                <w:tab w:val="left" w:pos="1701"/>
              </w:tabs>
              <w:jc w:val="center"/>
              <w:rPr>
                <w:rFonts w:ascii="Times New Roman" w:hAnsi="Times New Roman" w:eastAsia="仿宋_GB2312"/>
                <w:sz w:val="24"/>
              </w:rPr>
            </w:pPr>
          </w:p>
        </w:tc>
      </w:tr>
    </w:tbl>
    <w:p w14:paraId="31BBCE20">
      <w:pPr>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排放单位新增设施导致的总排放量为</w:t>
      </w:r>
      <w:r>
        <w:rPr>
          <w:rFonts w:ascii="Times New Roman" w:hAnsi="Times New Roman" w:eastAsia="仿宋_GB2312"/>
          <w:sz w:val="32"/>
          <w:szCs w:val="32"/>
        </w:rPr>
        <w:t>3508.26</w:t>
      </w:r>
      <w:r>
        <w:rPr>
          <w:rFonts w:hint="eastAsia" w:ascii="Times New Roman" w:hAnsi="Times New Roman" w:eastAsia="仿宋_GB2312"/>
          <w:sz w:val="32"/>
          <w:szCs w:val="32"/>
        </w:rPr>
        <w:t>吨，是基准年年排放量的</w:t>
      </w:r>
      <w:r>
        <w:rPr>
          <w:rFonts w:ascii="Times New Roman" w:hAnsi="Times New Roman" w:eastAsia="仿宋_GB2312"/>
          <w:sz w:val="32"/>
          <w:szCs w:val="32"/>
        </w:rPr>
        <w:t>43.52%</w:t>
      </w:r>
      <w:r>
        <w:rPr>
          <w:rFonts w:hint="eastAsia" w:ascii="Times New Roman" w:hAnsi="Times New Roman" w:eastAsia="仿宋_GB2312"/>
          <w:sz w:val="32"/>
          <w:szCs w:val="32"/>
        </w:rPr>
        <w:t>，新增设施对应的产值为</w:t>
      </w:r>
      <w:r>
        <w:rPr>
          <w:rFonts w:ascii="Times New Roman" w:hAnsi="Times New Roman" w:eastAsia="仿宋_GB2312"/>
          <w:sz w:val="32"/>
          <w:szCs w:val="32"/>
        </w:rPr>
        <w:t>xx</w:t>
      </w:r>
      <w:r>
        <w:rPr>
          <w:rFonts w:hint="eastAsia" w:ascii="Times New Roman" w:hAnsi="Times New Roman" w:eastAsia="仿宋_GB2312"/>
          <w:sz w:val="32"/>
          <w:szCs w:val="32"/>
        </w:rPr>
        <w:t>万元。此信息供新增设施发放配额参考。</w:t>
      </w:r>
    </w:p>
    <w:p w14:paraId="1121503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7127AAF0">
      <w:pPr>
        <w:spacing w:after="0" w:line="560" w:lineRule="exact"/>
        <w:ind w:firstLine="640" w:firstLineChars="200"/>
        <w:rPr>
          <w:rFonts w:ascii="仿宋_GB2312" w:hAnsi="仿宋" w:eastAsia="仿宋_GB2312"/>
          <w:sz w:val="32"/>
          <w:szCs w:val="32"/>
        </w:rPr>
      </w:pPr>
      <w:r>
        <w:rPr>
          <w:rFonts w:ascii="Times New Roman" w:hAnsi="Times New Roman" w:eastAsia="仿宋_GB2312"/>
          <w:sz w:val="32"/>
          <w:szCs w:val="32"/>
        </w:rPr>
        <w:t>由于天然气表和电表分别为燃气公司及电力公司管控，因此未能核查这些仪表的检定信息。</w:t>
      </w:r>
    </w:p>
    <w:sectPr>
      <w:footerReference r:id="rId5" w:type="default"/>
      <w:footerReference r:id="rId6" w:type="even"/>
      <w:pgSz w:w="11906" w:h="16838"/>
      <w:pgMar w:top="1440" w:right="1797" w:bottom="1440"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Wide Latin">
    <w:altName w:val="Segoe Print"/>
    <w:panose1 w:val="020A0A070505050204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57952">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93</w:t>
    </w:r>
    <w:r>
      <w:rPr>
        <w:rStyle w:val="38"/>
      </w:rPr>
      <w:fldChar w:fldCharType="end"/>
    </w:r>
  </w:p>
  <w:p w14:paraId="05CFEF8B">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4D0A">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7A514A27">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EC84505">
      <w:pPr>
        <w:pStyle w:val="27"/>
      </w:pPr>
      <w:r>
        <w:rPr>
          <w:rStyle w:val="40"/>
        </w:rPr>
        <w:footnoteRef/>
      </w:r>
      <w:r>
        <w:rPr>
          <w:rFonts w:hint="eastAsia"/>
        </w:rPr>
        <w:t>投入规模中已统计了退出的设备，即新增规模为净新增规模。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512CD"/>
    <w:multiLevelType w:val="multilevel"/>
    <w:tmpl w:val="052512CD"/>
    <w:lvl w:ilvl="0" w:tentative="0">
      <w:start w:val="1"/>
      <w:numFmt w:val="lowerLetter"/>
      <w:lvlText w:val="%1)"/>
      <w:lvlJc w:val="left"/>
      <w:pPr>
        <w:ind w:left="980" w:hanging="420"/>
      </w:pPr>
      <w:rPr>
        <w:rFonts w:hint="default"/>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058D22A4"/>
    <w:multiLevelType w:val="multilevel"/>
    <w:tmpl w:val="058D22A4"/>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26B3718"/>
    <w:multiLevelType w:val="multilevel"/>
    <w:tmpl w:val="126B3718"/>
    <w:lvl w:ilvl="0" w:tentative="0">
      <w:start w:val="1"/>
      <w:numFmt w:val="bullet"/>
      <w:lvlText w:val="-"/>
      <w:lvlJc w:val="left"/>
      <w:pPr>
        <w:ind w:left="980" w:hanging="420"/>
      </w:pPr>
      <w:rPr>
        <w:rFonts w:hint="default" w:ascii="Wide Latin" w:hAnsi="Wide Lati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138055A0"/>
    <w:multiLevelType w:val="multilevel"/>
    <w:tmpl w:val="138055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9B3A93"/>
    <w:multiLevelType w:val="multilevel"/>
    <w:tmpl w:val="189B3A93"/>
    <w:lvl w:ilvl="0" w:tentative="0">
      <w:start w:val="1"/>
      <w:numFmt w:val="bullet"/>
      <w:lvlText w:val="-"/>
      <w:lvlJc w:val="left"/>
      <w:pPr>
        <w:ind w:left="987" w:hanging="420"/>
      </w:pPr>
      <w:rPr>
        <w:rFonts w:hint="default" w:ascii="Wide Latin" w:hAnsi="Wide Lati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5">
    <w:nsid w:val="198A09AC"/>
    <w:multiLevelType w:val="multilevel"/>
    <w:tmpl w:val="198A09AC"/>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9B44F7B"/>
    <w:multiLevelType w:val="multilevel"/>
    <w:tmpl w:val="19B44F7B"/>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18D521B"/>
    <w:multiLevelType w:val="multilevel"/>
    <w:tmpl w:val="218D521B"/>
    <w:lvl w:ilvl="0" w:tentative="0">
      <w:start w:val="1"/>
      <w:numFmt w:val="bullet"/>
      <w:lvlText w:val="-"/>
      <w:lvlJc w:val="left"/>
      <w:pPr>
        <w:ind w:left="1260" w:hanging="420"/>
      </w:pPr>
      <w:rPr>
        <w:rFonts w:hint="default" w:ascii="Wide Latin" w:hAnsi="Wide Lati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22F953BD"/>
    <w:multiLevelType w:val="multilevel"/>
    <w:tmpl w:val="22F953BD"/>
    <w:lvl w:ilvl="0" w:tentative="0">
      <w:start w:val="1"/>
      <w:numFmt w:val="bullet"/>
      <w:lvlText w:val="-"/>
      <w:lvlJc w:val="left"/>
      <w:pPr>
        <w:ind w:left="984" w:hanging="420"/>
      </w:pPr>
      <w:rPr>
        <w:rFonts w:hint="default" w:ascii="Wide Latin" w:hAnsi="Wide Latin"/>
      </w:rPr>
    </w:lvl>
    <w:lvl w:ilvl="1" w:tentative="0">
      <w:start w:val="1"/>
      <w:numFmt w:val="bullet"/>
      <w:lvlText w:val=""/>
      <w:lvlJc w:val="left"/>
      <w:pPr>
        <w:ind w:left="1404" w:hanging="420"/>
      </w:pPr>
      <w:rPr>
        <w:rFonts w:hint="default" w:ascii="Wingdings" w:hAnsi="Wingdings"/>
      </w:rPr>
    </w:lvl>
    <w:lvl w:ilvl="2" w:tentative="0">
      <w:start w:val="1"/>
      <w:numFmt w:val="bullet"/>
      <w:lvlText w:val=""/>
      <w:lvlJc w:val="left"/>
      <w:pPr>
        <w:ind w:left="1824" w:hanging="420"/>
      </w:pPr>
      <w:rPr>
        <w:rFonts w:hint="default" w:ascii="Wingdings" w:hAnsi="Wingdings"/>
      </w:rPr>
    </w:lvl>
    <w:lvl w:ilvl="3" w:tentative="0">
      <w:start w:val="1"/>
      <w:numFmt w:val="bullet"/>
      <w:lvlText w:val=""/>
      <w:lvlJc w:val="left"/>
      <w:pPr>
        <w:ind w:left="2244" w:hanging="420"/>
      </w:pPr>
      <w:rPr>
        <w:rFonts w:hint="default" w:ascii="Wingdings" w:hAnsi="Wingdings"/>
      </w:rPr>
    </w:lvl>
    <w:lvl w:ilvl="4" w:tentative="0">
      <w:start w:val="1"/>
      <w:numFmt w:val="bullet"/>
      <w:lvlText w:val=""/>
      <w:lvlJc w:val="left"/>
      <w:pPr>
        <w:ind w:left="2664" w:hanging="420"/>
      </w:pPr>
      <w:rPr>
        <w:rFonts w:hint="default" w:ascii="Wingdings" w:hAnsi="Wingdings"/>
      </w:rPr>
    </w:lvl>
    <w:lvl w:ilvl="5" w:tentative="0">
      <w:start w:val="1"/>
      <w:numFmt w:val="bullet"/>
      <w:lvlText w:val=""/>
      <w:lvlJc w:val="left"/>
      <w:pPr>
        <w:ind w:left="3084" w:hanging="420"/>
      </w:pPr>
      <w:rPr>
        <w:rFonts w:hint="default" w:ascii="Wingdings" w:hAnsi="Wingdings"/>
      </w:rPr>
    </w:lvl>
    <w:lvl w:ilvl="6" w:tentative="0">
      <w:start w:val="1"/>
      <w:numFmt w:val="bullet"/>
      <w:lvlText w:val=""/>
      <w:lvlJc w:val="left"/>
      <w:pPr>
        <w:ind w:left="3504" w:hanging="420"/>
      </w:pPr>
      <w:rPr>
        <w:rFonts w:hint="default" w:ascii="Wingdings" w:hAnsi="Wingdings"/>
      </w:rPr>
    </w:lvl>
    <w:lvl w:ilvl="7" w:tentative="0">
      <w:start w:val="1"/>
      <w:numFmt w:val="bullet"/>
      <w:lvlText w:val=""/>
      <w:lvlJc w:val="left"/>
      <w:pPr>
        <w:ind w:left="3924" w:hanging="420"/>
      </w:pPr>
      <w:rPr>
        <w:rFonts w:hint="default" w:ascii="Wingdings" w:hAnsi="Wingdings"/>
      </w:rPr>
    </w:lvl>
    <w:lvl w:ilvl="8" w:tentative="0">
      <w:start w:val="1"/>
      <w:numFmt w:val="bullet"/>
      <w:lvlText w:val=""/>
      <w:lvlJc w:val="left"/>
      <w:pPr>
        <w:ind w:left="4344" w:hanging="420"/>
      </w:pPr>
      <w:rPr>
        <w:rFonts w:hint="default" w:ascii="Wingdings" w:hAnsi="Wingdings"/>
      </w:rPr>
    </w:lvl>
  </w:abstractNum>
  <w:abstractNum w:abstractNumId="9">
    <w:nsid w:val="2A3851F0"/>
    <w:multiLevelType w:val="multilevel"/>
    <w:tmpl w:val="2A3851F0"/>
    <w:lvl w:ilvl="0" w:tentative="0">
      <w:start w:val="1"/>
      <w:numFmt w:val="bullet"/>
      <w:lvlText w:val="-"/>
      <w:lvlJc w:val="left"/>
      <w:pPr>
        <w:ind w:left="982" w:hanging="420"/>
      </w:pPr>
      <w:rPr>
        <w:rFonts w:hint="default" w:ascii="Wide Latin" w:hAnsi="Wide Latin"/>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10">
    <w:nsid w:val="2D9C7E16"/>
    <w:multiLevelType w:val="multilevel"/>
    <w:tmpl w:val="2D9C7E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1110727"/>
    <w:multiLevelType w:val="multilevel"/>
    <w:tmpl w:val="31110727"/>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32552D3B"/>
    <w:multiLevelType w:val="multilevel"/>
    <w:tmpl w:val="32552D3B"/>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32AF19ED"/>
    <w:multiLevelType w:val="multilevel"/>
    <w:tmpl w:val="32AF19ED"/>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33114887"/>
    <w:multiLevelType w:val="multilevel"/>
    <w:tmpl w:val="33114887"/>
    <w:lvl w:ilvl="0" w:tentative="0">
      <w:start w:val="1"/>
      <w:numFmt w:val="bullet"/>
      <w:lvlText w:val="-"/>
      <w:lvlJc w:val="left"/>
      <w:pPr>
        <w:ind w:left="900" w:hanging="420"/>
      </w:pPr>
      <w:rPr>
        <w:rFonts w:hint="default" w:ascii="Wide Latin" w:hAnsi="Wide Lati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412A29EC"/>
    <w:multiLevelType w:val="multilevel"/>
    <w:tmpl w:val="412A29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32223E3"/>
    <w:multiLevelType w:val="multilevel"/>
    <w:tmpl w:val="432223E3"/>
    <w:lvl w:ilvl="0" w:tentative="0">
      <w:start w:val="1"/>
      <w:numFmt w:val="bullet"/>
      <w:lvlText w:val="-"/>
      <w:lvlJc w:val="left"/>
      <w:pPr>
        <w:ind w:left="1260" w:hanging="420"/>
      </w:pPr>
      <w:rPr>
        <w:rFonts w:hint="default" w:ascii="Wide Latin" w:hAnsi="Wide Latin"/>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7">
    <w:nsid w:val="45D957EB"/>
    <w:multiLevelType w:val="multilevel"/>
    <w:tmpl w:val="45D957E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485234A7"/>
    <w:multiLevelType w:val="multilevel"/>
    <w:tmpl w:val="485234A7"/>
    <w:lvl w:ilvl="0" w:tentative="0">
      <w:start w:val="1"/>
      <w:numFmt w:val="bullet"/>
      <w:lvlText w:val="-"/>
      <w:lvlJc w:val="left"/>
      <w:pPr>
        <w:ind w:left="900" w:hanging="420"/>
      </w:pPr>
      <w:rPr>
        <w:rFonts w:hint="default" w:ascii="Wide Latin" w:hAnsi="Wide Lati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9">
    <w:nsid w:val="4C6F05AC"/>
    <w:multiLevelType w:val="multilevel"/>
    <w:tmpl w:val="4C6F05A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4F635FB4"/>
    <w:multiLevelType w:val="multilevel"/>
    <w:tmpl w:val="4F635FB4"/>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5B8A176C"/>
    <w:multiLevelType w:val="multilevel"/>
    <w:tmpl w:val="5B8A176C"/>
    <w:lvl w:ilvl="0" w:tentative="0">
      <w:start w:val="3"/>
      <w:numFmt w:val="decimal"/>
      <w:lvlText w:val="%1"/>
      <w:lvlJc w:val="left"/>
      <w:pPr>
        <w:ind w:left="456" w:hanging="45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2">
    <w:nsid w:val="61123ECD"/>
    <w:multiLevelType w:val="multilevel"/>
    <w:tmpl w:val="61123ECD"/>
    <w:lvl w:ilvl="0" w:tentative="0">
      <w:start w:val="1"/>
      <w:numFmt w:val="bullet"/>
      <w:lvlText w:val="-"/>
      <w:lvlJc w:val="left"/>
      <w:pPr>
        <w:ind w:left="980" w:hanging="420"/>
      </w:pPr>
      <w:rPr>
        <w:rFonts w:hint="default" w:ascii="Wide Latin" w:hAnsi="Wide Lati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3">
    <w:nsid w:val="63230C11"/>
    <w:multiLevelType w:val="multilevel"/>
    <w:tmpl w:val="63230C11"/>
    <w:lvl w:ilvl="0" w:tentative="0">
      <w:start w:val="1"/>
      <w:numFmt w:val="bullet"/>
      <w:lvlText w:val="-"/>
      <w:lvlJc w:val="left"/>
      <w:pPr>
        <w:ind w:left="987" w:hanging="420"/>
      </w:pPr>
      <w:rPr>
        <w:rFonts w:hint="default" w:ascii="Wide Latin" w:hAnsi="Wide Lati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4">
    <w:nsid w:val="64A131F4"/>
    <w:multiLevelType w:val="multilevel"/>
    <w:tmpl w:val="64A131F4"/>
    <w:lvl w:ilvl="0" w:tentative="0">
      <w:start w:val="1"/>
      <w:numFmt w:val="bullet"/>
      <w:lvlText w:val="-"/>
      <w:lvlJc w:val="left"/>
      <w:pPr>
        <w:ind w:left="972" w:hanging="420"/>
      </w:pPr>
      <w:rPr>
        <w:rFonts w:hint="default" w:ascii="Wide Latin" w:hAnsi="Wide Latin"/>
      </w:rPr>
    </w:lvl>
    <w:lvl w:ilvl="1" w:tentative="0">
      <w:start w:val="1"/>
      <w:numFmt w:val="bullet"/>
      <w:lvlText w:val=""/>
      <w:lvlJc w:val="left"/>
      <w:pPr>
        <w:ind w:left="1392" w:hanging="420"/>
      </w:pPr>
      <w:rPr>
        <w:rFonts w:hint="default" w:ascii="Wingdings" w:hAnsi="Wingdings"/>
      </w:rPr>
    </w:lvl>
    <w:lvl w:ilvl="2" w:tentative="0">
      <w:start w:val="1"/>
      <w:numFmt w:val="bullet"/>
      <w:lvlText w:val=""/>
      <w:lvlJc w:val="left"/>
      <w:pPr>
        <w:ind w:left="1812" w:hanging="420"/>
      </w:pPr>
      <w:rPr>
        <w:rFonts w:hint="default" w:ascii="Wingdings" w:hAnsi="Wingdings"/>
      </w:rPr>
    </w:lvl>
    <w:lvl w:ilvl="3" w:tentative="0">
      <w:start w:val="1"/>
      <w:numFmt w:val="bullet"/>
      <w:lvlText w:val=""/>
      <w:lvlJc w:val="left"/>
      <w:pPr>
        <w:ind w:left="2232" w:hanging="420"/>
      </w:pPr>
      <w:rPr>
        <w:rFonts w:hint="default" w:ascii="Wingdings" w:hAnsi="Wingdings"/>
      </w:rPr>
    </w:lvl>
    <w:lvl w:ilvl="4" w:tentative="0">
      <w:start w:val="1"/>
      <w:numFmt w:val="bullet"/>
      <w:lvlText w:val=""/>
      <w:lvlJc w:val="left"/>
      <w:pPr>
        <w:ind w:left="2652" w:hanging="420"/>
      </w:pPr>
      <w:rPr>
        <w:rFonts w:hint="default" w:ascii="Wingdings" w:hAnsi="Wingdings"/>
      </w:rPr>
    </w:lvl>
    <w:lvl w:ilvl="5" w:tentative="0">
      <w:start w:val="1"/>
      <w:numFmt w:val="bullet"/>
      <w:lvlText w:val=""/>
      <w:lvlJc w:val="left"/>
      <w:pPr>
        <w:ind w:left="3072" w:hanging="420"/>
      </w:pPr>
      <w:rPr>
        <w:rFonts w:hint="default" w:ascii="Wingdings" w:hAnsi="Wingdings"/>
      </w:rPr>
    </w:lvl>
    <w:lvl w:ilvl="6" w:tentative="0">
      <w:start w:val="1"/>
      <w:numFmt w:val="bullet"/>
      <w:lvlText w:val=""/>
      <w:lvlJc w:val="left"/>
      <w:pPr>
        <w:ind w:left="3492" w:hanging="420"/>
      </w:pPr>
      <w:rPr>
        <w:rFonts w:hint="default" w:ascii="Wingdings" w:hAnsi="Wingdings"/>
      </w:rPr>
    </w:lvl>
    <w:lvl w:ilvl="7" w:tentative="0">
      <w:start w:val="1"/>
      <w:numFmt w:val="bullet"/>
      <w:lvlText w:val=""/>
      <w:lvlJc w:val="left"/>
      <w:pPr>
        <w:ind w:left="3912" w:hanging="420"/>
      </w:pPr>
      <w:rPr>
        <w:rFonts w:hint="default" w:ascii="Wingdings" w:hAnsi="Wingdings"/>
      </w:rPr>
    </w:lvl>
    <w:lvl w:ilvl="8" w:tentative="0">
      <w:start w:val="1"/>
      <w:numFmt w:val="bullet"/>
      <w:lvlText w:val=""/>
      <w:lvlJc w:val="left"/>
      <w:pPr>
        <w:ind w:left="4332" w:hanging="420"/>
      </w:pPr>
      <w:rPr>
        <w:rFonts w:hint="default" w:ascii="Wingdings" w:hAnsi="Wingdings"/>
      </w:rPr>
    </w:lvl>
  </w:abstractNum>
  <w:abstractNum w:abstractNumId="25">
    <w:nsid w:val="657D285C"/>
    <w:multiLevelType w:val="multilevel"/>
    <w:tmpl w:val="657D285C"/>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6F4B5286"/>
    <w:multiLevelType w:val="multilevel"/>
    <w:tmpl w:val="6F4B5286"/>
    <w:lvl w:ilvl="0" w:tentative="0">
      <w:start w:val="1"/>
      <w:numFmt w:val="decimal"/>
      <w:lvlText w:val="（%1）"/>
      <w:lvlJc w:val="left"/>
      <w:pPr>
        <w:ind w:left="2705" w:hanging="720"/>
      </w:pPr>
      <w:rPr>
        <w:rFonts w:hint="default"/>
      </w:r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decimal"/>
      <w:lvlText w:val="%4."/>
      <w:lvlJc w:val="left"/>
      <w:pPr>
        <w:ind w:left="3665" w:hanging="420"/>
      </w:p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abstractNum w:abstractNumId="27">
    <w:nsid w:val="7B8617B2"/>
    <w:multiLevelType w:val="multilevel"/>
    <w:tmpl w:val="7B8617B2"/>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8">
    <w:nsid w:val="7E474D71"/>
    <w:multiLevelType w:val="multilevel"/>
    <w:tmpl w:val="7E474D71"/>
    <w:lvl w:ilvl="0" w:tentative="0">
      <w:start w:val="1"/>
      <w:numFmt w:val="bullet"/>
      <w:lvlText w:val="-"/>
      <w:lvlJc w:val="left"/>
      <w:pPr>
        <w:ind w:left="1400" w:hanging="420"/>
      </w:pPr>
      <w:rPr>
        <w:rFonts w:hint="default" w:ascii="Wide Latin" w:hAnsi="Wide Latin"/>
      </w:rPr>
    </w:lvl>
    <w:lvl w:ilvl="1" w:tentative="0">
      <w:start w:val="1"/>
      <w:numFmt w:val="bullet"/>
      <w:lvlText w:val=""/>
      <w:lvlJc w:val="left"/>
      <w:pPr>
        <w:ind w:left="1820" w:hanging="420"/>
      </w:pPr>
      <w:rPr>
        <w:rFonts w:hint="default" w:ascii="Wingdings" w:hAnsi="Wingdings"/>
      </w:rPr>
    </w:lvl>
    <w:lvl w:ilvl="2" w:tentative="0">
      <w:start w:val="1"/>
      <w:numFmt w:val="bullet"/>
      <w:lvlText w:val=""/>
      <w:lvlJc w:val="left"/>
      <w:pPr>
        <w:ind w:left="2240" w:hanging="420"/>
      </w:pPr>
      <w:rPr>
        <w:rFonts w:hint="default" w:ascii="Wingdings" w:hAnsi="Wingdings"/>
      </w:rPr>
    </w:lvl>
    <w:lvl w:ilvl="3" w:tentative="0">
      <w:start w:val="1"/>
      <w:numFmt w:val="bullet"/>
      <w:lvlText w:val=""/>
      <w:lvlJc w:val="left"/>
      <w:pPr>
        <w:ind w:left="2660" w:hanging="420"/>
      </w:pPr>
      <w:rPr>
        <w:rFonts w:hint="default" w:ascii="Wingdings" w:hAnsi="Wingdings"/>
      </w:rPr>
    </w:lvl>
    <w:lvl w:ilvl="4" w:tentative="0">
      <w:start w:val="1"/>
      <w:numFmt w:val="bullet"/>
      <w:lvlText w:val=""/>
      <w:lvlJc w:val="left"/>
      <w:pPr>
        <w:ind w:left="3080" w:hanging="420"/>
      </w:pPr>
      <w:rPr>
        <w:rFonts w:hint="default" w:ascii="Wingdings" w:hAnsi="Wingdings"/>
      </w:rPr>
    </w:lvl>
    <w:lvl w:ilvl="5" w:tentative="0">
      <w:start w:val="1"/>
      <w:numFmt w:val="bullet"/>
      <w:lvlText w:val=""/>
      <w:lvlJc w:val="left"/>
      <w:pPr>
        <w:ind w:left="3500" w:hanging="420"/>
      </w:pPr>
      <w:rPr>
        <w:rFonts w:hint="default" w:ascii="Wingdings" w:hAnsi="Wingdings"/>
      </w:rPr>
    </w:lvl>
    <w:lvl w:ilvl="6" w:tentative="0">
      <w:start w:val="1"/>
      <w:numFmt w:val="bullet"/>
      <w:lvlText w:val=""/>
      <w:lvlJc w:val="left"/>
      <w:pPr>
        <w:ind w:left="3920" w:hanging="420"/>
      </w:pPr>
      <w:rPr>
        <w:rFonts w:hint="default" w:ascii="Wingdings" w:hAnsi="Wingdings"/>
      </w:rPr>
    </w:lvl>
    <w:lvl w:ilvl="7" w:tentative="0">
      <w:start w:val="1"/>
      <w:numFmt w:val="bullet"/>
      <w:lvlText w:val=""/>
      <w:lvlJc w:val="left"/>
      <w:pPr>
        <w:ind w:left="4340" w:hanging="420"/>
      </w:pPr>
      <w:rPr>
        <w:rFonts w:hint="default" w:ascii="Wingdings" w:hAnsi="Wingdings"/>
      </w:rPr>
    </w:lvl>
    <w:lvl w:ilvl="8" w:tentative="0">
      <w:start w:val="1"/>
      <w:numFmt w:val="bullet"/>
      <w:lvlText w:val=""/>
      <w:lvlJc w:val="left"/>
      <w:pPr>
        <w:ind w:left="4760" w:hanging="420"/>
      </w:pPr>
      <w:rPr>
        <w:rFonts w:hint="default" w:ascii="Wingdings" w:hAnsi="Wingdings"/>
      </w:rPr>
    </w:lvl>
  </w:abstractNum>
  <w:abstractNum w:abstractNumId="29">
    <w:nsid w:val="7E8C17C4"/>
    <w:multiLevelType w:val="multilevel"/>
    <w:tmpl w:val="7E8C17C4"/>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de Latin" w:hAnsi="Wide Latin"/>
      </w:rPr>
    </w:lvl>
    <w:lvl w:ilvl="3" w:tentative="0">
      <w:start w:val="1"/>
      <w:numFmt w:val="bullet"/>
      <w:lvlText w:val="-"/>
      <w:lvlJc w:val="left"/>
      <w:pPr>
        <w:ind w:left="1680" w:hanging="420"/>
      </w:pPr>
      <w:rPr>
        <w:rFonts w:hint="default" w:ascii="Wide Latin" w:hAnsi="Wide Lati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FB64F31"/>
    <w:multiLevelType w:val="multilevel"/>
    <w:tmpl w:val="7FB64F31"/>
    <w:lvl w:ilvl="0" w:tentative="0">
      <w:start w:val="1"/>
      <w:numFmt w:val="bullet"/>
      <w:lvlText w:val="-"/>
      <w:lvlJc w:val="left"/>
      <w:pPr>
        <w:ind w:left="1260" w:hanging="420"/>
      </w:pPr>
      <w:rPr>
        <w:rFonts w:hint="default" w:ascii="Wide Latin" w:hAnsi="Wide Lati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30"/>
  </w:num>
  <w:num w:numId="2">
    <w:abstractNumId w:val="10"/>
  </w:num>
  <w:num w:numId="3">
    <w:abstractNumId w:val="14"/>
  </w:num>
  <w:num w:numId="4">
    <w:abstractNumId w:val="18"/>
  </w:num>
  <w:num w:numId="5">
    <w:abstractNumId w:val="3"/>
  </w:num>
  <w:num w:numId="6">
    <w:abstractNumId w:val="15"/>
  </w:num>
  <w:num w:numId="7">
    <w:abstractNumId w:val="13"/>
  </w:num>
  <w:num w:numId="8">
    <w:abstractNumId w:val="26"/>
  </w:num>
  <w:num w:numId="9">
    <w:abstractNumId w:val="0"/>
  </w:num>
  <w:num w:numId="10">
    <w:abstractNumId w:val="28"/>
  </w:num>
  <w:num w:numId="11">
    <w:abstractNumId w:val="24"/>
  </w:num>
  <w:num w:numId="12">
    <w:abstractNumId w:val="21"/>
  </w:num>
  <w:num w:numId="13">
    <w:abstractNumId w:val="16"/>
  </w:num>
  <w:num w:numId="14">
    <w:abstractNumId w:val="7"/>
  </w:num>
  <w:num w:numId="15">
    <w:abstractNumId w:val="27"/>
  </w:num>
  <w:num w:numId="16">
    <w:abstractNumId w:val="9"/>
  </w:num>
  <w:num w:numId="17">
    <w:abstractNumId w:val="11"/>
  </w:num>
  <w:num w:numId="18">
    <w:abstractNumId w:val="12"/>
  </w:num>
  <w:num w:numId="19">
    <w:abstractNumId w:val="17"/>
  </w:num>
  <w:num w:numId="20">
    <w:abstractNumId w:val="5"/>
  </w:num>
  <w:num w:numId="21">
    <w:abstractNumId w:val="8"/>
  </w:num>
  <w:num w:numId="22">
    <w:abstractNumId w:val="2"/>
  </w:num>
  <w:num w:numId="23">
    <w:abstractNumId w:val="6"/>
  </w:num>
  <w:num w:numId="24">
    <w:abstractNumId w:val="19"/>
  </w:num>
  <w:num w:numId="25">
    <w:abstractNumId w:val="22"/>
  </w:num>
  <w:num w:numId="26">
    <w:abstractNumId w:val="20"/>
  </w:num>
  <w:num w:numId="27">
    <w:abstractNumId w:val="4"/>
  </w:num>
  <w:num w:numId="28">
    <w:abstractNumId w:val="23"/>
  </w:num>
  <w:num w:numId="29">
    <w:abstractNumId w:val="25"/>
  </w:num>
  <w:num w:numId="30">
    <w:abstractNumId w:val="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2"/>
    <w:footnote w:id="3"/>
  </w:footnotePr>
  <w:endnotePr>
    <w:endnote w:id="0"/>
    <w:endnote w:id="1"/>
  </w:endnotePr>
  <w:compat>
    <w:useFELayout/>
    <w:compatSetting w:name="compatibilityMode" w:uri="http://schemas.microsoft.com/office/word" w:val="12"/>
  </w:compat>
  <w:rsids>
    <w:rsidRoot w:val="00841FE8"/>
    <w:rsid w:val="000008B2"/>
    <w:rsid w:val="00002506"/>
    <w:rsid w:val="00003113"/>
    <w:rsid w:val="0000475F"/>
    <w:rsid w:val="00005605"/>
    <w:rsid w:val="000066CF"/>
    <w:rsid w:val="000070C4"/>
    <w:rsid w:val="00010B21"/>
    <w:rsid w:val="00010F86"/>
    <w:rsid w:val="00011218"/>
    <w:rsid w:val="00012C63"/>
    <w:rsid w:val="00012E4F"/>
    <w:rsid w:val="00015580"/>
    <w:rsid w:val="00015DBD"/>
    <w:rsid w:val="00016FD5"/>
    <w:rsid w:val="000209BF"/>
    <w:rsid w:val="0002263C"/>
    <w:rsid w:val="000247F3"/>
    <w:rsid w:val="000249E3"/>
    <w:rsid w:val="00024D94"/>
    <w:rsid w:val="00024F4D"/>
    <w:rsid w:val="000332CA"/>
    <w:rsid w:val="0003432B"/>
    <w:rsid w:val="00035836"/>
    <w:rsid w:val="00037A17"/>
    <w:rsid w:val="00037CC7"/>
    <w:rsid w:val="00037E7B"/>
    <w:rsid w:val="000419F6"/>
    <w:rsid w:val="00043C46"/>
    <w:rsid w:val="0004491D"/>
    <w:rsid w:val="00045DA9"/>
    <w:rsid w:val="00045F59"/>
    <w:rsid w:val="0005029B"/>
    <w:rsid w:val="0005045B"/>
    <w:rsid w:val="0005299B"/>
    <w:rsid w:val="00053E2E"/>
    <w:rsid w:val="00054322"/>
    <w:rsid w:val="00054586"/>
    <w:rsid w:val="00054BF7"/>
    <w:rsid w:val="00056189"/>
    <w:rsid w:val="0005786B"/>
    <w:rsid w:val="00060615"/>
    <w:rsid w:val="00064C13"/>
    <w:rsid w:val="0006712A"/>
    <w:rsid w:val="000674B5"/>
    <w:rsid w:val="00067D6A"/>
    <w:rsid w:val="00071B9C"/>
    <w:rsid w:val="00072146"/>
    <w:rsid w:val="00072E43"/>
    <w:rsid w:val="00073F92"/>
    <w:rsid w:val="00074D48"/>
    <w:rsid w:val="00076593"/>
    <w:rsid w:val="00076957"/>
    <w:rsid w:val="00077E77"/>
    <w:rsid w:val="00080D11"/>
    <w:rsid w:val="00082E24"/>
    <w:rsid w:val="00083140"/>
    <w:rsid w:val="00084A48"/>
    <w:rsid w:val="00087C2F"/>
    <w:rsid w:val="00087FD9"/>
    <w:rsid w:val="000904D0"/>
    <w:rsid w:val="00092DE8"/>
    <w:rsid w:val="00095874"/>
    <w:rsid w:val="000969F8"/>
    <w:rsid w:val="00096A9D"/>
    <w:rsid w:val="0009794C"/>
    <w:rsid w:val="000A0645"/>
    <w:rsid w:val="000A1BAC"/>
    <w:rsid w:val="000A2019"/>
    <w:rsid w:val="000A204A"/>
    <w:rsid w:val="000A231D"/>
    <w:rsid w:val="000A27E5"/>
    <w:rsid w:val="000A2923"/>
    <w:rsid w:val="000A31DB"/>
    <w:rsid w:val="000B0CD6"/>
    <w:rsid w:val="000B0D79"/>
    <w:rsid w:val="000B1642"/>
    <w:rsid w:val="000B1737"/>
    <w:rsid w:val="000B182C"/>
    <w:rsid w:val="000B2422"/>
    <w:rsid w:val="000B3620"/>
    <w:rsid w:val="000B4714"/>
    <w:rsid w:val="000B4BD1"/>
    <w:rsid w:val="000B4E97"/>
    <w:rsid w:val="000B5DA9"/>
    <w:rsid w:val="000B7683"/>
    <w:rsid w:val="000B7A05"/>
    <w:rsid w:val="000C26C8"/>
    <w:rsid w:val="000C316C"/>
    <w:rsid w:val="000C4690"/>
    <w:rsid w:val="000C4D0B"/>
    <w:rsid w:val="000C4E10"/>
    <w:rsid w:val="000C661E"/>
    <w:rsid w:val="000D24C4"/>
    <w:rsid w:val="000D25BA"/>
    <w:rsid w:val="000D2CDE"/>
    <w:rsid w:val="000D3753"/>
    <w:rsid w:val="000D4BE6"/>
    <w:rsid w:val="000D5705"/>
    <w:rsid w:val="000D6E4A"/>
    <w:rsid w:val="000D72DA"/>
    <w:rsid w:val="000E19B9"/>
    <w:rsid w:val="000E21BA"/>
    <w:rsid w:val="000E2BDF"/>
    <w:rsid w:val="000E64F0"/>
    <w:rsid w:val="000E7410"/>
    <w:rsid w:val="000F00F6"/>
    <w:rsid w:val="000F0D8D"/>
    <w:rsid w:val="000F0E0C"/>
    <w:rsid w:val="000F1785"/>
    <w:rsid w:val="000F20D0"/>
    <w:rsid w:val="000F2659"/>
    <w:rsid w:val="000F3408"/>
    <w:rsid w:val="000F39B9"/>
    <w:rsid w:val="000F4FCC"/>
    <w:rsid w:val="000F6DC8"/>
    <w:rsid w:val="00100FEE"/>
    <w:rsid w:val="0010198F"/>
    <w:rsid w:val="00101D73"/>
    <w:rsid w:val="00102831"/>
    <w:rsid w:val="001032D0"/>
    <w:rsid w:val="00104933"/>
    <w:rsid w:val="00105C91"/>
    <w:rsid w:val="00106FD3"/>
    <w:rsid w:val="00107DA6"/>
    <w:rsid w:val="00110DD3"/>
    <w:rsid w:val="00111C9A"/>
    <w:rsid w:val="00112605"/>
    <w:rsid w:val="00113142"/>
    <w:rsid w:val="0011497D"/>
    <w:rsid w:val="00114F0A"/>
    <w:rsid w:val="001177EF"/>
    <w:rsid w:val="00117F60"/>
    <w:rsid w:val="0012442E"/>
    <w:rsid w:val="00124882"/>
    <w:rsid w:val="00125E3A"/>
    <w:rsid w:val="0012612B"/>
    <w:rsid w:val="001263CC"/>
    <w:rsid w:val="001266FA"/>
    <w:rsid w:val="00127D41"/>
    <w:rsid w:val="00127E7C"/>
    <w:rsid w:val="001313D5"/>
    <w:rsid w:val="00131DAA"/>
    <w:rsid w:val="0013264C"/>
    <w:rsid w:val="00132977"/>
    <w:rsid w:val="00132FF6"/>
    <w:rsid w:val="0013404A"/>
    <w:rsid w:val="00137051"/>
    <w:rsid w:val="0013791D"/>
    <w:rsid w:val="00140348"/>
    <w:rsid w:val="0014135D"/>
    <w:rsid w:val="001413D0"/>
    <w:rsid w:val="00142001"/>
    <w:rsid w:val="001422DC"/>
    <w:rsid w:val="00142749"/>
    <w:rsid w:val="0014315B"/>
    <w:rsid w:val="00143434"/>
    <w:rsid w:val="001447DA"/>
    <w:rsid w:val="0014579F"/>
    <w:rsid w:val="00145DA5"/>
    <w:rsid w:val="00145E92"/>
    <w:rsid w:val="001460D1"/>
    <w:rsid w:val="001473DC"/>
    <w:rsid w:val="001476A5"/>
    <w:rsid w:val="00150992"/>
    <w:rsid w:val="00150AD0"/>
    <w:rsid w:val="00150B9D"/>
    <w:rsid w:val="0015132A"/>
    <w:rsid w:val="00154367"/>
    <w:rsid w:val="001553BD"/>
    <w:rsid w:val="00155BD9"/>
    <w:rsid w:val="001567D6"/>
    <w:rsid w:val="00161223"/>
    <w:rsid w:val="001614BA"/>
    <w:rsid w:val="00161CAC"/>
    <w:rsid w:val="00162259"/>
    <w:rsid w:val="00162555"/>
    <w:rsid w:val="00162A37"/>
    <w:rsid w:val="00164B59"/>
    <w:rsid w:val="00165A80"/>
    <w:rsid w:val="00165CAB"/>
    <w:rsid w:val="00170589"/>
    <w:rsid w:val="00173F07"/>
    <w:rsid w:val="001772A1"/>
    <w:rsid w:val="00180897"/>
    <w:rsid w:val="00181953"/>
    <w:rsid w:val="00181E09"/>
    <w:rsid w:val="00181F00"/>
    <w:rsid w:val="001831C7"/>
    <w:rsid w:val="00183668"/>
    <w:rsid w:val="00183B98"/>
    <w:rsid w:val="00183FF3"/>
    <w:rsid w:val="00184C34"/>
    <w:rsid w:val="001873F3"/>
    <w:rsid w:val="00193062"/>
    <w:rsid w:val="00194435"/>
    <w:rsid w:val="0019677B"/>
    <w:rsid w:val="00196A72"/>
    <w:rsid w:val="00196BE4"/>
    <w:rsid w:val="001976FF"/>
    <w:rsid w:val="001A072A"/>
    <w:rsid w:val="001A2735"/>
    <w:rsid w:val="001A2813"/>
    <w:rsid w:val="001A4C3D"/>
    <w:rsid w:val="001A751F"/>
    <w:rsid w:val="001B3E13"/>
    <w:rsid w:val="001B7AC0"/>
    <w:rsid w:val="001C2147"/>
    <w:rsid w:val="001C4566"/>
    <w:rsid w:val="001C4A44"/>
    <w:rsid w:val="001D0219"/>
    <w:rsid w:val="001D1BCA"/>
    <w:rsid w:val="001D293B"/>
    <w:rsid w:val="001D2C0C"/>
    <w:rsid w:val="001D4DD2"/>
    <w:rsid w:val="001D5ABA"/>
    <w:rsid w:val="001D6C35"/>
    <w:rsid w:val="001D704D"/>
    <w:rsid w:val="001D70B6"/>
    <w:rsid w:val="001D7632"/>
    <w:rsid w:val="001E01E0"/>
    <w:rsid w:val="001E0B9D"/>
    <w:rsid w:val="001E2A67"/>
    <w:rsid w:val="001E33A9"/>
    <w:rsid w:val="001E4E51"/>
    <w:rsid w:val="001E53BB"/>
    <w:rsid w:val="001E5798"/>
    <w:rsid w:val="001E638E"/>
    <w:rsid w:val="001F18B4"/>
    <w:rsid w:val="001F2334"/>
    <w:rsid w:val="001F5895"/>
    <w:rsid w:val="001F6024"/>
    <w:rsid w:val="001F6A37"/>
    <w:rsid w:val="001F6D21"/>
    <w:rsid w:val="001F7635"/>
    <w:rsid w:val="001F7A55"/>
    <w:rsid w:val="001F7C96"/>
    <w:rsid w:val="001F7F96"/>
    <w:rsid w:val="002017D0"/>
    <w:rsid w:val="00202B33"/>
    <w:rsid w:val="0020461B"/>
    <w:rsid w:val="00205EA5"/>
    <w:rsid w:val="00206394"/>
    <w:rsid w:val="002079F5"/>
    <w:rsid w:val="00210FBF"/>
    <w:rsid w:val="00211C5B"/>
    <w:rsid w:val="00212D20"/>
    <w:rsid w:val="00213327"/>
    <w:rsid w:val="00213D78"/>
    <w:rsid w:val="00216D92"/>
    <w:rsid w:val="00217C5B"/>
    <w:rsid w:val="00220A6E"/>
    <w:rsid w:val="00223360"/>
    <w:rsid w:val="00224191"/>
    <w:rsid w:val="00226A4B"/>
    <w:rsid w:val="00226FFF"/>
    <w:rsid w:val="0022745F"/>
    <w:rsid w:val="00230FC4"/>
    <w:rsid w:val="0023252B"/>
    <w:rsid w:val="0023290F"/>
    <w:rsid w:val="00235AFC"/>
    <w:rsid w:val="00236A7B"/>
    <w:rsid w:val="0024038C"/>
    <w:rsid w:val="002403F5"/>
    <w:rsid w:val="00241BAF"/>
    <w:rsid w:val="00245DC5"/>
    <w:rsid w:val="00247A46"/>
    <w:rsid w:val="00251800"/>
    <w:rsid w:val="00252363"/>
    <w:rsid w:val="00252BA3"/>
    <w:rsid w:val="00252D3C"/>
    <w:rsid w:val="00254945"/>
    <w:rsid w:val="00255AB6"/>
    <w:rsid w:val="00257948"/>
    <w:rsid w:val="00257F40"/>
    <w:rsid w:val="002605D5"/>
    <w:rsid w:val="00260727"/>
    <w:rsid w:val="00261ABF"/>
    <w:rsid w:val="0026202D"/>
    <w:rsid w:val="002632FF"/>
    <w:rsid w:val="00263A80"/>
    <w:rsid w:val="00264173"/>
    <w:rsid w:val="00264ACA"/>
    <w:rsid w:val="00265D02"/>
    <w:rsid w:val="002666FE"/>
    <w:rsid w:val="002672B1"/>
    <w:rsid w:val="002672E0"/>
    <w:rsid w:val="0027110F"/>
    <w:rsid w:val="00272BAC"/>
    <w:rsid w:val="00275C6C"/>
    <w:rsid w:val="002827BE"/>
    <w:rsid w:val="00283495"/>
    <w:rsid w:val="002835B1"/>
    <w:rsid w:val="002837A4"/>
    <w:rsid w:val="0029165D"/>
    <w:rsid w:val="00292DD3"/>
    <w:rsid w:val="00293B3A"/>
    <w:rsid w:val="00295E43"/>
    <w:rsid w:val="00295E5D"/>
    <w:rsid w:val="002965B5"/>
    <w:rsid w:val="00297E5A"/>
    <w:rsid w:val="002A38AE"/>
    <w:rsid w:val="002A59F0"/>
    <w:rsid w:val="002A5CDC"/>
    <w:rsid w:val="002A7F60"/>
    <w:rsid w:val="002B00C3"/>
    <w:rsid w:val="002B3877"/>
    <w:rsid w:val="002B4595"/>
    <w:rsid w:val="002B5B3B"/>
    <w:rsid w:val="002B704E"/>
    <w:rsid w:val="002B725C"/>
    <w:rsid w:val="002B78E0"/>
    <w:rsid w:val="002B79D3"/>
    <w:rsid w:val="002B7B4B"/>
    <w:rsid w:val="002B7D89"/>
    <w:rsid w:val="002C050A"/>
    <w:rsid w:val="002C064A"/>
    <w:rsid w:val="002C26A4"/>
    <w:rsid w:val="002C39C9"/>
    <w:rsid w:val="002C401D"/>
    <w:rsid w:val="002C403E"/>
    <w:rsid w:val="002C50AD"/>
    <w:rsid w:val="002C61CE"/>
    <w:rsid w:val="002C6535"/>
    <w:rsid w:val="002C6B58"/>
    <w:rsid w:val="002D008B"/>
    <w:rsid w:val="002D00A7"/>
    <w:rsid w:val="002D3551"/>
    <w:rsid w:val="002D3667"/>
    <w:rsid w:val="002D4010"/>
    <w:rsid w:val="002D4CA9"/>
    <w:rsid w:val="002D7099"/>
    <w:rsid w:val="002E12B1"/>
    <w:rsid w:val="002E48CE"/>
    <w:rsid w:val="002E4ADF"/>
    <w:rsid w:val="002E6F74"/>
    <w:rsid w:val="002E6F7E"/>
    <w:rsid w:val="002E7EA7"/>
    <w:rsid w:val="002F312A"/>
    <w:rsid w:val="002F6EB9"/>
    <w:rsid w:val="002F7060"/>
    <w:rsid w:val="00300A2F"/>
    <w:rsid w:val="00302A98"/>
    <w:rsid w:val="00303EBD"/>
    <w:rsid w:val="00303FE1"/>
    <w:rsid w:val="00304EB0"/>
    <w:rsid w:val="00305E9F"/>
    <w:rsid w:val="003063F7"/>
    <w:rsid w:val="00306550"/>
    <w:rsid w:val="00306AF1"/>
    <w:rsid w:val="0031053B"/>
    <w:rsid w:val="00315095"/>
    <w:rsid w:val="00315695"/>
    <w:rsid w:val="00315736"/>
    <w:rsid w:val="00316CA4"/>
    <w:rsid w:val="00317612"/>
    <w:rsid w:val="00317AE9"/>
    <w:rsid w:val="00320FDF"/>
    <w:rsid w:val="003217BF"/>
    <w:rsid w:val="003226E1"/>
    <w:rsid w:val="00324421"/>
    <w:rsid w:val="0032570D"/>
    <w:rsid w:val="00326595"/>
    <w:rsid w:val="00333002"/>
    <w:rsid w:val="00334275"/>
    <w:rsid w:val="003364B4"/>
    <w:rsid w:val="00337A4F"/>
    <w:rsid w:val="003403CA"/>
    <w:rsid w:val="0034188A"/>
    <w:rsid w:val="003419B8"/>
    <w:rsid w:val="003431B7"/>
    <w:rsid w:val="003433DB"/>
    <w:rsid w:val="00343BBC"/>
    <w:rsid w:val="00344E27"/>
    <w:rsid w:val="00345657"/>
    <w:rsid w:val="0034621D"/>
    <w:rsid w:val="003463B7"/>
    <w:rsid w:val="00347C50"/>
    <w:rsid w:val="003510FE"/>
    <w:rsid w:val="0035183D"/>
    <w:rsid w:val="0035378F"/>
    <w:rsid w:val="00355E9C"/>
    <w:rsid w:val="00356004"/>
    <w:rsid w:val="00356CC6"/>
    <w:rsid w:val="0036004F"/>
    <w:rsid w:val="00361FF8"/>
    <w:rsid w:val="00362013"/>
    <w:rsid w:val="0036617D"/>
    <w:rsid w:val="00366ACD"/>
    <w:rsid w:val="00370198"/>
    <w:rsid w:val="003716AC"/>
    <w:rsid w:val="003730D5"/>
    <w:rsid w:val="0037376C"/>
    <w:rsid w:val="0037648A"/>
    <w:rsid w:val="0037754D"/>
    <w:rsid w:val="00377D45"/>
    <w:rsid w:val="00377E92"/>
    <w:rsid w:val="00377EFE"/>
    <w:rsid w:val="00380447"/>
    <w:rsid w:val="003813EE"/>
    <w:rsid w:val="00382825"/>
    <w:rsid w:val="00382D4D"/>
    <w:rsid w:val="003843CC"/>
    <w:rsid w:val="00384C56"/>
    <w:rsid w:val="00386FDB"/>
    <w:rsid w:val="00390FDD"/>
    <w:rsid w:val="0039342D"/>
    <w:rsid w:val="00394C73"/>
    <w:rsid w:val="00394D2D"/>
    <w:rsid w:val="00395B25"/>
    <w:rsid w:val="003971C3"/>
    <w:rsid w:val="00397371"/>
    <w:rsid w:val="003A0382"/>
    <w:rsid w:val="003A1897"/>
    <w:rsid w:val="003A1F81"/>
    <w:rsid w:val="003A2494"/>
    <w:rsid w:val="003A2768"/>
    <w:rsid w:val="003A2C08"/>
    <w:rsid w:val="003A3D09"/>
    <w:rsid w:val="003A4164"/>
    <w:rsid w:val="003A43B2"/>
    <w:rsid w:val="003A4419"/>
    <w:rsid w:val="003A5145"/>
    <w:rsid w:val="003A5247"/>
    <w:rsid w:val="003A5BDF"/>
    <w:rsid w:val="003A5D62"/>
    <w:rsid w:val="003A7300"/>
    <w:rsid w:val="003A75D3"/>
    <w:rsid w:val="003B35AC"/>
    <w:rsid w:val="003B4105"/>
    <w:rsid w:val="003B4BF9"/>
    <w:rsid w:val="003B4DEE"/>
    <w:rsid w:val="003B6C5E"/>
    <w:rsid w:val="003B6FF4"/>
    <w:rsid w:val="003C0B03"/>
    <w:rsid w:val="003C38BA"/>
    <w:rsid w:val="003C395B"/>
    <w:rsid w:val="003C3F20"/>
    <w:rsid w:val="003C4903"/>
    <w:rsid w:val="003C49A0"/>
    <w:rsid w:val="003C6D84"/>
    <w:rsid w:val="003C6DA0"/>
    <w:rsid w:val="003C7402"/>
    <w:rsid w:val="003D0DEA"/>
    <w:rsid w:val="003D187E"/>
    <w:rsid w:val="003D2F63"/>
    <w:rsid w:val="003D5AE9"/>
    <w:rsid w:val="003D5B27"/>
    <w:rsid w:val="003E0BAB"/>
    <w:rsid w:val="003E2392"/>
    <w:rsid w:val="003E2C28"/>
    <w:rsid w:val="003E2F3C"/>
    <w:rsid w:val="003E3DC9"/>
    <w:rsid w:val="003E4D50"/>
    <w:rsid w:val="003E5C1D"/>
    <w:rsid w:val="003F2BE0"/>
    <w:rsid w:val="003F7CA6"/>
    <w:rsid w:val="004005E4"/>
    <w:rsid w:val="00400689"/>
    <w:rsid w:val="00401596"/>
    <w:rsid w:val="004026A3"/>
    <w:rsid w:val="00402C4A"/>
    <w:rsid w:val="0040393B"/>
    <w:rsid w:val="0040406D"/>
    <w:rsid w:val="00405006"/>
    <w:rsid w:val="0040566E"/>
    <w:rsid w:val="00407AD9"/>
    <w:rsid w:val="00410B53"/>
    <w:rsid w:val="00411A0E"/>
    <w:rsid w:val="00411F44"/>
    <w:rsid w:val="0041351C"/>
    <w:rsid w:val="004147E1"/>
    <w:rsid w:val="00414FBA"/>
    <w:rsid w:val="004163E1"/>
    <w:rsid w:val="004206C5"/>
    <w:rsid w:val="004222DF"/>
    <w:rsid w:val="00422AB8"/>
    <w:rsid w:val="00423DF7"/>
    <w:rsid w:val="00423DFB"/>
    <w:rsid w:val="00424173"/>
    <w:rsid w:val="00427CCD"/>
    <w:rsid w:val="00430054"/>
    <w:rsid w:val="004302AD"/>
    <w:rsid w:val="00431344"/>
    <w:rsid w:val="004313EE"/>
    <w:rsid w:val="00432009"/>
    <w:rsid w:val="00432214"/>
    <w:rsid w:val="0043435B"/>
    <w:rsid w:val="004347E7"/>
    <w:rsid w:val="00435B8E"/>
    <w:rsid w:val="00435D9B"/>
    <w:rsid w:val="00435E47"/>
    <w:rsid w:val="0043683D"/>
    <w:rsid w:val="004374A5"/>
    <w:rsid w:val="00440F86"/>
    <w:rsid w:val="00442EB0"/>
    <w:rsid w:val="004466A2"/>
    <w:rsid w:val="00446C9A"/>
    <w:rsid w:val="00450862"/>
    <w:rsid w:val="00451BD4"/>
    <w:rsid w:val="0045228B"/>
    <w:rsid w:val="00452416"/>
    <w:rsid w:val="00452567"/>
    <w:rsid w:val="004529F3"/>
    <w:rsid w:val="004563D9"/>
    <w:rsid w:val="0045660C"/>
    <w:rsid w:val="0045739B"/>
    <w:rsid w:val="00457DFF"/>
    <w:rsid w:val="00460331"/>
    <w:rsid w:val="004640CD"/>
    <w:rsid w:val="00464F0C"/>
    <w:rsid w:val="00465D30"/>
    <w:rsid w:val="0046739A"/>
    <w:rsid w:val="004673BE"/>
    <w:rsid w:val="004719DA"/>
    <w:rsid w:val="004737E7"/>
    <w:rsid w:val="00473913"/>
    <w:rsid w:val="00474842"/>
    <w:rsid w:val="00477A02"/>
    <w:rsid w:val="004819A0"/>
    <w:rsid w:val="00481DA8"/>
    <w:rsid w:val="00481EEE"/>
    <w:rsid w:val="0048262E"/>
    <w:rsid w:val="00482CBF"/>
    <w:rsid w:val="0048636A"/>
    <w:rsid w:val="00486624"/>
    <w:rsid w:val="00486A4B"/>
    <w:rsid w:val="00487E50"/>
    <w:rsid w:val="00490938"/>
    <w:rsid w:val="00492AB0"/>
    <w:rsid w:val="00493A88"/>
    <w:rsid w:val="00494299"/>
    <w:rsid w:val="0049560D"/>
    <w:rsid w:val="00495A9C"/>
    <w:rsid w:val="00496401"/>
    <w:rsid w:val="00496809"/>
    <w:rsid w:val="004A080F"/>
    <w:rsid w:val="004A2216"/>
    <w:rsid w:val="004A3BC4"/>
    <w:rsid w:val="004A3D7F"/>
    <w:rsid w:val="004A4C1F"/>
    <w:rsid w:val="004A5126"/>
    <w:rsid w:val="004A61BD"/>
    <w:rsid w:val="004B029A"/>
    <w:rsid w:val="004B0AC9"/>
    <w:rsid w:val="004B5014"/>
    <w:rsid w:val="004B519A"/>
    <w:rsid w:val="004B5854"/>
    <w:rsid w:val="004B6412"/>
    <w:rsid w:val="004B64A9"/>
    <w:rsid w:val="004B6F6F"/>
    <w:rsid w:val="004C13C1"/>
    <w:rsid w:val="004C513D"/>
    <w:rsid w:val="004C56F5"/>
    <w:rsid w:val="004C5AEC"/>
    <w:rsid w:val="004C6401"/>
    <w:rsid w:val="004C7EA5"/>
    <w:rsid w:val="004D05F5"/>
    <w:rsid w:val="004D25CF"/>
    <w:rsid w:val="004D2B26"/>
    <w:rsid w:val="004D3135"/>
    <w:rsid w:val="004D396D"/>
    <w:rsid w:val="004D570C"/>
    <w:rsid w:val="004D77A1"/>
    <w:rsid w:val="004D7DCC"/>
    <w:rsid w:val="004E1CD4"/>
    <w:rsid w:val="004E2A09"/>
    <w:rsid w:val="004E2BDE"/>
    <w:rsid w:val="004E2F1C"/>
    <w:rsid w:val="004E3049"/>
    <w:rsid w:val="004E56CC"/>
    <w:rsid w:val="004E5F41"/>
    <w:rsid w:val="004E602E"/>
    <w:rsid w:val="004E796B"/>
    <w:rsid w:val="004F141B"/>
    <w:rsid w:val="004F272F"/>
    <w:rsid w:val="004F3979"/>
    <w:rsid w:val="004F3C4C"/>
    <w:rsid w:val="004F3F4C"/>
    <w:rsid w:val="004F5B2E"/>
    <w:rsid w:val="00500516"/>
    <w:rsid w:val="00504264"/>
    <w:rsid w:val="005068F8"/>
    <w:rsid w:val="00510607"/>
    <w:rsid w:val="00512055"/>
    <w:rsid w:val="005120C0"/>
    <w:rsid w:val="005122A1"/>
    <w:rsid w:val="00513D28"/>
    <w:rsid w:val="00514536"/>
    <w:rsid w:val="005145DF"/>
    <w:rsid w:val="00516B98"/>
    <w:rsid w:val="005202DE"/>
    <w:rsid w:val="00524069"/>
    <w:rsid w:val="00525083"/>
    <w:rsid w:val="00526D2B"/>
    <w:rsid w:val="0053012B"/>
    <w:rsid w:val="00530B90"/>
    <w:rsid w:val="005311DD"/>
    <w:rsid w:val="005321A4"/>
    <w:rsid w:val="00533360"/>
    <w:rsid w:val="00533743"/>
    <w:rsid w:val="00536CEF"/>
    <w:rsid w:val="00536F60"/>
    <w:rsid w:val="00537B4E"/>
    <w:rsid w:val="00537CF4"/>
    <w:rsid w:val="005408B1"/>
    <w:rsid w:val="005421A7"/>
    <w:rsid w:val="005429B8"/>
    <w:rsid w:val="005432F0"/>
    <w:rsid w:val="00544D5B"/>
    <w:rsid w:val="00547C2A"/>
    <w:rsid w:val="00550C15"/>
    <w:rsid w:val="005513FB"/>
    <w:rsid w:val="005521A8"/>
    <w:rsid w:val="005528F3"/>
    <w:rsid w:val="00552E26"/>
    <w:rsid w:val="0056159F"/>
    <w:rsid w:val="0056473B"/>
    <w:rsid w:val="00564D9D"/>
    <w:rsid w:val="00565156"/>
    <w:rsid w:val="005651CC"/>
    <w:rsid w:val="005652C2"/>
    <w:rsid w:val="00565856"/>
    <w:rsid w:val="005665B2"/>
    <w:rsid w:val="00566948"/>
    <w:rsid w:val="00570868"/>
    <w:rsid w:val="00570B9C"/>
    <w:rsid w:val="00571354"/>
    <w:rsid w:val="00571878"/>
    <w:rsid w:val="00571C98"/>
    <w:rsid w:val="00573921"/>
    <w:rsid w:val="00575C84"/>
    <w:rsid w:val="00576552"/>
    <w:rsid w:val="00576B92"/>
    <w:rsid w:val="00581788"/>
    <w:rsid w:val="00581D49"/>
    <w:rsid w:val="00582E5F"/>
    <w:rsid w:val="00583B4E"/>
    <w:rsid w:val="00583FE9"/>
    <w:rsid w:val="005840B8"/>
    <w:rsid w:val="0058540C"/>
    <w:rsid w:val="00585C86"/>
    <w:rsid w:val="00586A4A"/>
    <w:rsid w:val="00586E87"/>
    <w:rsid w:val="005876A2"/>
    <w:rsid w:val="00587A83"/>
    <w:rsid w:val="00587AC1"/>
    <w:rsid w:val="005924DC"/>
    <w:rsid w:val="00592B4D"/>
    <w:rsid w:val="00593B47"/>
    <w:rsid w:val="00593DAD"/>
    <w:rsid w:val="00594DC6"/>
    <w:rsid w:val="00595270"/>
    <w:rsid w:val="005953D1"/>
    <w:rsid w:val="00596937"/>
    <w:rsid w:val="00596CB7"/>
    <w:rsid w:val="005A005D"/>
    <w:rsid w:val="005A0E11"/>
    <w:rsid w:val="005A1013"/>
    <w:rsid w:val="005A362B"/>
    <w:rsid w:val="005A4084"/>
    <w:rsid w:val="005A4B36"/>
    <w:rsid w:val="005A537C"/>
    <w:rsid w:val="005A5BB5"/>
    <w:rsid w:val="005A5EAE"/>
    <w:rsid w:val="005B16FF"/>
    <w:rsid w:val="005B1741"/>
    <w:rsid w:val="005B1A3C"/>
    <w:rsid w:val="005B3F4C"/>
    <w:rsid w:val="005B4BA1"/>
    <w:rsid w:val="005B5783"/>
    <w:rsid w:val="005B5D3C"/>
    <w:rsid w:val="005B6935"/>
    <w:rsid w:val="005B6C32"/>
    <w:rsid w:val="005B7AC2"/>
    <w:rsid w:val="005B7E4F"/>
    <w:rsid w:val="005C10C7"/>
    <w:rsid w:val="005C1737"/>
    <w:rsid w:val="005C1A4D"/>
    <w:rsid w:val="005C2D17"/>
    <w:rsid w:val="005C50A7"/>
    <w:rsid w:val="005C54F2"/>
    <w:rsid w:val="005C7CB7"/>
    <w:rsid w:val="005C7E76"/>
    <w:rsid w:val="005D0E61"/>
    <w:rsid w:val="005D2932"/>
    <w:rsid w:val="005D3821"/>
    <w:rsid w:val="005D4682"/>
    <w:rsid w:val="005D49FF"/>
    <w:rsid w:val="005D5868"/>
    <w:rsid w:val="005D6152"/>
    <w:rsid w:val="005D683B"/>
    <w:rsid w:val="005D72CD"/>
    <w:rsid w:val="005E2B75"/>
    <w:rsid w:val="005E33EF"/>
    <w:rsid w:val="005E36B0"/>
    <w:rsid w:val="005E4F67"/>
    <w:rsid w:val="005E56AD"/>
    <w:rsid w:val="005E678C"/>
    <w:rsid w:val="005F0CF5"/>
    <w:rsid w:val="005F0FF5"/>
    <w:rsid w:val="005F2365"/>
    <w:rsid w:val="005F238C"/>
    <w:rsid w:val="005F355D"/>
    <w:rsid w:val="005F632A"/>
    <w:rsid w:val="005F7424"/>
    <w:rsid w:val="006009B5"/>
    <w:rsid w:val="00600DED"/>
    <w:rsid w:val="006022A4"/>
    <w:rsid w:val="00603098"/>
    <w:rsid w:val="00603531"/>
    <w:rsid w:val="006039F1"/>
    <w:rsid w:val="0060560A"/>
    <w:rsid w:val="00606BC6"/>
    <w:rsid w:val="00606DEF"/>
    <w:rsid w:val="0061097E"/>
    <w:rsid w:val="006113E3"/>
    <w:rsid w:val="00615BB3"/>
    <w:rsid w:val="00615E17"/>
    <w:rsid w:val="006174CC"/>
    <w:rsid w:val="00617636"/>
    <w:rsid w:val="00620808"/>
    <w:rsid w:val="00623238"/>
    <w:rsid w:val="00624ED2"/>
    <w:rsid w:val="00626A5A"/>
    <w:rsid w:val="00630C99"/>
    <w:rsid w:val="00631541"/>
    <w:rsid w:val="006316C9"/>
    <w:rsid w:val="00633E5A"/>
    <w:rsid w:val="006350B6"/>
    <w:rsid w:val="0063557D"/>
    <w:rsid w:val="0064100D"/>
    <w:rsid w:val="0064181F"/>
    <w:rsid w:val="00644A2F"/>
    <w:rsid w:val="00644CEB"/>
    <w:rsid w:val="00647082"/>
    <w:rsid w:val="00647918"/>
    <w:rsid w:val="00647CFD"/>
    <w:rsid w:val="0065192B"/>
    <w:rsid w:val="00651A9F"/>
    <w:rsid w:val="00652702"/>
    <w:rsid w:val="00652928"/>
    <w:rsid w:val="00652F11"/>
    <w:rsid w:val="006533D1"/>
    <w:rsid w:val="00653F87"/>
    <w:rsid w:val="00655217"/>
    <w:rsid w:val="0065659D"/>
    <w:rsid w:val="00656B8A"/>
    <w:rsid w:val="006607E5"/>
    <w:rsid w:val="0066261B"/>
    <w:rsid w:val="00662FEF"/>
    <w:rsid w:val="006630D7"/>
    <w:rsid w:val="006643CA"/>
    <w:rsid w:val="00664A6F"/>
    <w:rsid w:val="00664B82"/>
    <w:rsid w:val="00666730"/>
    <w:rsid w:val="00667377"/>
    <w:rsid w:val="006704CE"/>
    <w:rsid w:val="00671911"/>
    <w:rsid w:val="00672766"/>
    <w:rsid w:val="00674BB7"/>
    <w:rsid w:val="00676000"/>
    <w:rsid w:val="006762AF"/>
    <w:rsid w:val="00676794"/>
    <w:rsid w:val="00676CD9"/>
    <w:rsid w:val="00677700"/>
    <w:rsid w:val="0067775F"/>
    <w:rsid w:val="00677EFE"/>
    <w:rsid w:val="00680FD2"/>
    <w:rsid w:val="00681D73"/>
    <w:rsid w:val="00684515"/>
    <w:rsid w:val="00684AB6"/>
    <w:rsid w:val="00686065"/>
    <w:rsid w:val="006864A6"/>
    <w:rsid w:val="00686AF5"/>
    <w:rsid w:val="00690C44"/>
    <w:rsid w:val="0069133B"/>
    <w:rsid w:val="006916A3"/>
    <w:rsid w:val="0069261C"/>
    <w:rsid w:val="006A0772"/>
    <w:rsid w:val="006A1403"/>
    <w:rsid w:val="006A1E35"/>
    <w:rsid w:val="006A26D3"/>
    <w:rsid w:val="006A2739"/>
    <w:rsid w:val="006A2909"/>
    <w:rsid w:val="006A3EEB"/>
    <w:rsid w:val="006A4983"/>
    <w:rsid w:val="006A5E94"/>
    <w:rsid w:val="006A72AE"/>
    <w:rsid w:val="006B2474"/>
    <w:rsid w:val="006B52A1"/>
    <w:rsid w:val="006B5C0C"/>
    <w:rsid w:val="006C01CC"/>
    <w:rsid w:val="006C19FB"/>
    <w:rsid w:val="006C33B2"/>
    <w:rsid w:val="006C4DAF"/>
    <w:rsid w:val="006C4E17"/>
    <w:rsid w:val="006C5814"/>
    <w:rsid w:val="006C67D7"/>
    <w:rsid w:val="006C6E87"/>
    <w:rsid w:val="006D16C7"/>
    <w:rsid w:val="006D3C07"/>
    <w:rsid w:val="006D40C6"/>
    <w:rsid w:val="006D4103"/>
    <w:rsid w:val="006D430C"/>
    <w:rsid w:val="006D4B17"/>
    <w:rsid w:val="006D629A"/>
    <w:rsid w:val="006D6703"/>
    <w:rsid w:val="006D6A1F"/>
    <w:rsid w:val="006D6BD8"/>
    <w:rsid w:val="006D6CB9"/>
    <w:rsid w:val="006E07DD"/>
    <w:rsid w:val="006E1847"/>
    <w:rsid w:val="006E1B87"/>
    <w:rsid w:val="006E315F"/>
    <w:rsid w:val="006E39DC"/>
    <w:rsid w:val="006E3D37"/>
    <w:rsid w:val="006E59BB"/>
    <w:rsid w:val="006E6168"/>
    <w:rsid w:val="006F19DF"/>
    <w:rsid w:val="006F1D38"/>
    <w:rsid w:val="006F5666"/>
    <w:rsid w:val="006F62E8"/>
    <w:rsid w:val="006F641B"/>
    <w:rsid w:val="006F6DC8"/>
    <w:rsid w:val="006F77D5"/>
    <w:rsid w:val="006F7A12"/>
    <w:rsid w:val="006F7AF2"/>
    <w:rsid w:val="00700F6B"/>
    <w:rsid w:val="007012A0"/>
    <w:rsid w:val="00702750"/>
    <w:rsid w:val="007041D2"/>
    <w:rsid w:val="007043AF"/>
    <w:rsid w:val="007045CD"/>
    <w:rsid w:val="00705010"/>
    <w:rsid w:val="007062DD"/>
    <w:rsid w:val="00707213"/>
    <w:rsid w:val="00707BD5"/>
    <w:rsid w:val="00711014"/>
    <w:rsid w:val="0071391E"/>
    <w:rsid w:val="00713EFB"/>
    <w:rsid w:val="00714D5A"/>
    <w:rsid w:val="00716FDE"/>
    <w:rsid w:val="007239EB"/>
    <w:rsid w:val="00723BD1"/>
    <w:rsid w:val="007279E1"/>
    <w:rsid w:val="00731DD5"/>
    <w:rsid w:val="00732891"/>
    <w:rsid w:val="00732CC3"/>
    <w:rsid w:val="007350B5"/>
    <w:rsid w:val="00736578"/>
    <w:rsid w:val="00736855"/>
    <w:rsid w:val="00736E7B"/>
    <w:rsid w:val="007414FE"/>
    <w:rsid w:val="00741CD1"/>
    <w:rsid w:val="00742A90"/>
    <w:rsid w:val="00743B25"/>
    <w:rsid w:val="00743ECC"/>
    <w:rsid w:val="00745773"/>
    <w:rsid w:val="007463CE"/>
    <w:rsid w:val="00747DB3"/>
    <w:rsid w:val="00751ECF"/>
    <w:rsid w:val="00752E0A"/>
    <w:rsid w:val="0075524B"/>
    <w:rsid w:val="00755FDB"/>
    <w:rsid w:val="007578E2"/>
    <w:rsid w:val="00760476"/>
    <w:rsid w:val="00760EBB"/>
    <w:rsid w:val="007626BD"/>
    <w:rsid w:val="00762A7C"/>
    <w:rsid w:val="00762CF4"/>
    <w:rsid w:val="00763516"/>
    <w:rsid w:val="007645ED"/>
    <w:rsid w:val="00764AFC"/>
    <w:rsid w:val="0076565E"/>
    <w:rsid w:val="00765995"/>
    <w:rsid w:val="00767C56"/>
    <w:rsid w:val="00767EA0"/>
    <w:rsid w:val="0077067C"/>
    <w:rsid w:val="00770928"/>
    <w:rsid w:val="00771025"/>
    <w:rsid w:val="007715ED"/>
    <w:rsid w:val="00771F3A"/>
    <w:rsid w:val="007773C5"/>
    <w:rsid w:val="007777CB"/>
    <w:rsid w:val="00777859"/>
    <w:rsid w:val="007825E8"/>
    <w:rsid w:val="00783C1E"/>
    <w:rsid w:val="00790ACD"/>
    <w:rsid w:val="007941AF"/>
    <w:rsid w:val="00795027"/>
    <w:rsid w:val="007A19F2"/>
    <w:rsid w:val="007A30F1"/>
    <w:rsid w:val="007A3C7A"/>
    <w:rsid w:val="007A426D"/>
    <w:rsid w:val="007A442E"/>
    <w:rsid w:val="007A453E"/>
    <w:rsid w:val="007A498E"/>
    <w:rsid w:val="007A4AE2"/>
    <w:rsid w:val="007A4C03"/>
    <w:rsid w:val="007A4C40"/>
    <w:rsid w:val="007A604C"/>
    <w:rsid w:val="007A7430"/>
    <w:rsid w:val="007A7C60"/>
    <w:rsid w:val="007B4922"/>
    <w:rsid w:val="007B4A56"/>
    <w:rsid w:val="007B5658"/>
    <w:rsid w:val="007B6DAD"/>
    <w:rsid w:val="007B71FA"/>
    <w:rsid w:val="007B7461"/>
    <w:rsid w:val="007B79A0"/>
    <w:rsid w:val="007C0040"/>
    <w:rsid w:val="007C074D"/>
    <w:rsid w:val="007C0948"/>
    <w:rsid w:val="007C0AF9"/>
    <w:rsid w:val="007C3DF1"/>
    <w:rsid w:val="007C6AD5"/>
    <w:rsid w:val="007C79B5"/>
    <w:rsid w:val="007D2417"/>
    <w:rsid w:val="007D35A3"/>
    <w:rsid w:val="007D5AF4"/>
    <w:rsid w:val="007E165E"/>
    <w:rsid w:val="007E2DAF"/>
    <w:rsid w:val="007E3B88"/>
    <w:rsid w:val="007E4428"/>
    <w:rsid w:val="007E4AA1"/>
    <w:rsid w:val="007E534C"/>
    <w:rsid w:val="007E5A1C"/>
    <w:rsid w:val="007E6C1D"/>
    <w:rsid w:val="007E7056"/>
    <w:rsid w:val="007E7ED2"/>
    <w:rsid w:val="007F0195"/>
    <w:rsid w:val="007F216D"/>
    <w:rsid w:val="007F2DD2"/>
    <w:rsid w:val="007F2FD9"/>
    <w:rsid w:val="007F33BB"/>
    <w:rsid w:val="007F451B"/>
    <w:rsid w:val="007F5525"/>
    <w:rsid w:val="00800D7B"/>
    <w:rsid w:val="008010AD"/>
    <w:rsid w:val="00802849"/>
    <w:rsid w:val="0080324F"/>
    <w:rsid w:val="0080549D"/>
    <w:rsid w:val="00805C33"/>
    <w:rsid w:val="008061D4"/>
    <w:rsid w:val="00807BDE"/>
    <w:rsid w:val="008112CE"/>
    <w:rsid w:val="008117D9"/>
    <w:rsid w:val="00812592"/>
    <w:rsid w:val="00813F46"/>
    <w:rsid w:val="0081716C"/>
    <w:rsid w:val="008177BE"/>
    <w:rsid w:val="00817E7A"/>
    <w:rsid w:val="0082065B"/>
    <w:rsid w:val="00820D81"/>
    <w:rsid w:val="00820EA2"/>
    <w:rsid w:val="00821124"/>
    <w:rsid w:val="008212E4"/>
    <w:rsid w:val="00822D1D"/>
    <w:rsid w:val="00823B03"/>
    <w:rsid w:val="008246E2"/>
    <w:rsid w:val="008264E6"/>
    <w:rsid w:val="00826705"/>
    <w:rsid w:val="008278BA"/>
    <w:rsid w:val="00832A69"/>
    <w:rsid w:val="00832A80"/>
    <w:rsid w:val="00834557"/>
    <w:rsid w:val="00834A08"/>
    <w:rsid w:val="0083532B"/>
    <w:rsid w:val="008355B9"/>
    <w:rsid w:val="008362D8"/>
    <w:rsid w:val="0083739D"/>
    <w:rsid w:val="008404D5"/>
    <w:rsid w:val="00840BCF"/>
    <w:rsid w:val="00840C55"/>
    <w:rsid w:val="00840F0E"/>
    <w:rsid w:val="00841FE8"/>
    <w:rsid w:val="0084245F"/>
    <w:rsid w:val="00842605"/>
    <w:rsid w:val="00842B60"/>
    <w:rsid w:val="008433FD"/>
    <w:rsid w:val="008440F7"/>
    <w:rsid w:val="00844C83"/>
    <w:rsid w:val="00845E69"/>
    <w:rsid w:val="00846FCB"/>
    <w:rsid w:val="008470D8"/>
    <w:rsid w:val="0085190A"/>
    <w:rsid w:val="00851B81"/>
    <w:rsid w:val="008536CA"/>
    <w:rsid w:val="008571EC"/>
    <w:rsid w:val="00860A8E"/>
    <w:rsid w:val="00862816"/>
    <w:rsid w:val="00862D5E"/>
    <w:rsid w:val="00863463"/>
    <w:rsid w:val="00863C14"/>
    <w:rsid w:val="008652A1"/>
    <w:rsid w:val="00865F5B"/>
    <w:rsid w:val="008673C8"/>
    <w:rsid w:val="00867915"/>
    <w:rsid w:val="0087163F"/>
    <w:rsid w:val="0087211F"/>
    <w:rsid w:val="00872AC5"/>
    <w:rsid w:val="008738F8"/>
    <w:rsid w:val="00873ED3"/>
    <w:rsid w:val="0087443E"/>
    <w:rsid w:val="00874E1C"/>
    <w:rsid w:val="00877510"/>
    <w:rsid w:val="0088237F"/>
    <w:rsid w:val="008828D5"/>
    <w:rsid w:val="008836C1"/>
    <w:rsid w:val="00883D87"/>
    <w:rsid w:val="008848DC"/>
    <w:rsid w:val="00885555"/>
    <w:rsid w:val="00885A5B"/>
    <w:rsid w:val="00885E00"/>
    <w:rsid w:val="008867F3"/>
    <w:rsid w:val="00887F46"/>
    <w:rsid w:val="00887F69"/>
    <w:rsid w:val="008931F8"/>
    <w:rsid w:val="0089419E"/>
    <w:rsid w:val="0089462E"/>
    <w:rsid w:val="0089497C"/>
    <w:rsid w:val="00894A97"/>
    <w:rsid w:val="00895346"/>
    <w:rsid w:val="008A0903"/>
    <w:rsid w:val="008A184C"/>
    <w:rsid w:val="008A2D2A"/>
    <w:rsid w:val="008A3E04"/>
    <w:rsid w:val="008A452E"/>
    <w:rsid w:val="008A507F"/>
    <w:rsid w:val="008B06ED"/>
    <w:rsid w:val="008B1853"/>
    <w:rsid w:val="008B1A26"/>
    <w:rsid w:val="008B279D"/>
    <w:rsid w:val="008B3339"/>
    <w:rsid w:val="008B5ADC"/>
    <w:rsid w:val="008B647D"/>
    <w:rsid w:val="008B78C1"/>
    <w:rsid w:val="008B7D2B"/>
    <w:rsid w:val="008C1ADD"/>
    <w:rsid w:val="008C2C58"/>
    <w:rsid w:val="008C3150"/>
    <w:rsid w:val="008C31AA"/>
    <w:rsid w:val="008D0F40"/>
    <w:rsid w:val="008D1885"/>
    <w:rsid w:val="008D1FAD"/>
    <w:rsid w:val="008D30B9"/>
    <w:rsid w:val="008D3D90"/>
    <w:rsid w:val="008D63A7"/>
    <w:rsid w:val="008D6447"/>
    <w:rsid w:val="008D68F3"/>
    <w:rsid w:val="008D6C61"/>
    <w:rsid w:val="008D76DF"/>
    <w:rsid w:val="008E007D"/>
    <w:rsid w:val="008E00BB"/>
    <w:rsid w:val="008E0DC2"/>
    <w:rsid w:val="008E173E"/>
    <w:rsid w:val="008E1B75"/>
    <w:rsid w:val="008E1FC1"/>
    <w:rsid w:val="008E2BBE"/>
    <w:rsid w:val="008E3216"/>
    <w:rsid w:val="008E3930"/>
    <w:rsid w:val="008E3CE3"/>
    <w:rsid w:val="008E3D49"/>
    <w:rsid w:val="008E640C"/>
    <w:rsid w:val="008E7FF1"/>
    <w:rsid w:val="008F041B"/>
    <w:rsid w:val="008F1472"/>
    <w:rsid w:val="008F233D"/>
    <w:rsid w:val="008F27A1"/>
    <w:rsid w:val="008F2FD0"/>
    <w:rsid w:val="008F68C0"/>
    <w:rsid w:val="00902432"/>
    <w:rsid w:val="009025F0"/>
    <w:rsid w:val="00903F13"/>
    <w:rsid w:val="0090419F"/>
    <w:rsid w:val="0090475C"/>
    <w:rsid w:val="00904D9A"/>
    <w:rsid w:val="009058BB"/>
    <w:rsid w:val="00905C45"/>
    <w:rsid w:val="0090699B"/>
    <w:rsid w:val="00906A0B"/>
    <w:rsid w:val="00906DA4"/>
    <w:rsid w:val="009077BB"/>
    <w:rsid w:val="00907DAE"/>
    <w:rsid w:val="00912400"/>
    <w:rsid w:val="00912BBD"/>
    <w:rsid w:val="009133FB"/>
    <w:rsid w:val="009159EB"/>
    <w:rsid w:val="00916F5B"/>
    <w:rsid w:val="0091744C"/>
    <w:rsid w:val="00920499"/>
    <w:rsid w:val="00920E9C"/>
    <w:rsid w:val="00925107"/>
    <w:rsid w:val="00925333"/>
    <w:rsid w:val="0092626F"/>
    <w:rsid w:val="0093010C"/>
    <w:rsid w:val="0093174A"/>
    <w:rsid w:val="0093266F"/>
    <w:rsid w:val="00933550"/>
    <w:rsid w:val="00934343"/>
    <w:rsid w:val="0093490D"/>
    <w:rsid w:val="00935027"/>
    <w:rsid w:val="00936B13"/>
    <w:rsid w:val="009371B1"/>
    <w:rsid w:val="0093795E"/>
    <w:rsid w:val="0094066A"/>
    <w:rsid w:val="0094097B"/>
    <w:rsid w:val="00940C24"/>
    <w:rsid w:val="0094253E"/>
    <w:rsid w:val="0094342E"/>
    <w:rsid w:val="009463C7"/>
    <w:rsid w:val="0094786E"/>
    <w:rsid w:val="0095119C"/>
    <w:rsid w:val="00952F01"/>
    <w:rsid w:val="00955192"/>
    <w:rsid w:val="009551A6"/>
    <w:rsid w:val="00955FC6"/>
    <w:rsid w:val="00955FDD"/>
    <w:rsid w:val="0096061C"/>
    <w:rsid w:val="00960BF3"/>
    <w:rsid w:val="00961830"/>
    <w:rsid w:val="00962E35"/>
    <w:rsid w:val="00965266"/>
    <w:rsid w:val="00965A03"/>
    <w:rsid w:val="00965E58"/>
    <w:rsid w:val="00966BA2"/>
    <w:rsid w:val="00967063"/>
    <w:rsid w:val="0097023D"/>
    <w:rsid w:val="00970901"/>
    <w:rsid w:val="009722F6"/>
    <w:rsid w:val="00972CD2"/>
    <w:rsid w:val="009759B6"/>
    <w:rsid w:val="009759ED"/>
    <w:rsid w:val="0097738E"/>
    <w:rsid w:val="00980C13"/>
    <w:rsid w:val="00980FB7"/>
    <w:rsid w:val="009812B1"/>
    <w:rsid w:val="00981FE0"/>
    <w:rsid w:val="009837D7"/>
    <w:rsid w:val="00984554"/>
    <w:rsid w:val="00986D4D"/>
    <w:rsid w:val="00986D92"/>
    <w:rsid w:val="00986E4F"/>
    <w:rsid w:val="00990108"/>
    <w:rsid w:val="00991E14"/>
    <w:rsid w:val="009936E9"/>
    <w:rsid w:val="0099415D"/>
    <w:rsid w:val="0099426B"/>
    <w:rsid w:val="00995A14"/>
    <w:rsid w:val="00995D94"/>
    <w:rsid w:val="00995E31"/>
    <w:rsid w:val="009963F7"/>
    <w:rsid w:val="009970B3"/>
    <w:rsid w:val="009975A9"/>
    <w:rsid w:val="00997D30"/>
    <w:rsid w:val="009A1618"/>
    <w:rsid w:val="009A2DBB"/>
    <w:rsid w:val="009A3F0E"/>
    <w:rsid w:val="009A4999"/>
    <w:rsid w:val="009A6F32"/>
    <w:rsid w:val="009A71F2"/>
    <w:rsid w:val="009B021F"/>
    <w:rsid w:val="009B1832"/>
    <w:rsid w:val="009B3CB6"/>
    <w:rsid w:val="009B47BB"/>
    <w:rsid w:val="009B48A7"/>
    <w:rsid w:val="009B5E65"/>
    <w:rsid w:val="009B60D8"/>
    <w:rsid w:val="009B6744"/>
    <w:rsid w:val="009B6E30"/>
    <w:rsid w:val="009B7C26"/>
    <w:rsid w:val="009C08ED"/>
    <w:rsid w:val="009C2948"/>
    <w:rsid w:val="009C2F3E"/>
    <w:rsid w:val="009C2FB5"/>
    <w:rsid w:val="009C5FDC"/>
    <w:rsid w:val="009C66FC"/>
    <w:rsid w:val="009D0AD4"/>
    <w:rsid w:val="009D0F47"/>
    <w:rsid w:val="009D27E2"/>
    <w:rsid w:val="009D281E"/>
    <w:rsid w:val="009D400C"/>
    <w:rsid w:val="009D49E1"/>
    <w:rsid w:val="009D5DC8"/>
    <w:rsid w:val="009E08C7"/>
    <w:rsid w:val="009E10F3"/>
    <w:rsid w:val="009E253D"/>
    <w:rsid w:val="009E2C84"/>
    <w:rsid w:val="009E3969"/>
    <w:rsid w:val="009E436A"/>
    <w:rsid w:val="009E4C07"/>
    <w:rsid w:val="009E619D"/>
    <w:rsid w:val="009E66CD"/>
    <w:rsid w:val="009E76FB"/>
    <w:rsid w:val="009F1FE3"/>
    <w:rsid w:val="009F308E"/>
    <w:rsid w:val="009F5D63"/>
    <w:rsid w:val="009F678A"/>
    <w:rsid w:val="00A03262"/>
    <w:rsid w:val="00A04259"/>
    <w:rsid w:val="00A045DE"/>
    <w:rsid w:val="00A05C44"/>
    <w:rsid w:val="00A06AB7"/>
    <w:rsid w:val="00A07C7A"/>
    <w:rsid w:val="00A07CDA"/>
    <w:rsid w:val="00A100BD"/>
    <w:rsid w:val="00A12249"/>
    <w:rsid w:val="00A1233F"/>
    <w:rsid w:val="00A1464C"/>
    <w:rsid w:val="00A14D63"/>
    <w:rsid w:val="00A15448"/>
    <w:rsid w:val="00A161A1"/>
    <w:rsid w:val="00A17878"/>
    <w:rsid w:val="00A2177F"/>
    <w:rsid w:val="00A21FE3"/>
    <w:rsid w:val="00A2287F"/>
    <w:rsid w:val="00A22BAD"/>
    <w:rsid w:val="00A23529"/>
    <w:rsid w:val="00A23E6C"/>
    <w:rsid w:val="00A2577E"/>
    <w:rsid w:val="00A2784C"/>
    <w:rsid w:val="00A27F1B"/>
    <w:rsid w:val="00A3052E"/>
    <w:rsid w:val="00A30BFA"/>
    <w:rsid w:val="00A30CA5"/>
    <w:rsid w:val="00A30CFE"/>
    <w:rsid w:val="00A3334D"/>
    <w:rsid w:val="00A35DAC"/>
    <w:rsid w:val="00A36060"/>
    <w:rsid w:val="00A3798A"/>
    <w:rsid w:val="00A4022C"/>
    <w:rsid w:val="00A43265"/>
    <w:rsid w:val="00A43D1A"/>
    <w:rsid w:val="00A44789"/>
    <w:rsid w:val="00A44D62"/>
    <w:rsid w:val="00A45A74"/>
    <w:rsid w:val="00A514C5"/>
    <w:rsid w:val="00A51D45"/>
    <w:rsid w:val="00A52FAC"/>
    <w:rsid w:val="00A52FF7"/>
    <w:rsid w:val="00A533A5"/>
    <w:rsid w:val="00A53E4A"/>
    <w:rsid w:val="00A54B2F"/>
    <w:rsid w:val="00A5519D"/>
    <w:rsid w:val="00A55D45"/>
    <w:rsid w:val="00A572F1"/>
    <w:rsid w:val="00A57FDE"/>
    <w:rsid w:val="00A60749"/>
    <w:rsid w:val="00A6084A"/>
    <w:rsid w:val="00A60D48"/>
    <w:rsid w:val="00A6242F"/>
    <w:rsid w:val="00A63881"/>
    <w:rsid w:val="00A64AEE"/>
    <w:rsid w:val="00A64E0F"/>
    <w:rsid w:val="00A65812"/>
    <w:rsid w:val="00A669AC"/>
    <w:rsid w:val="00A66AAA"/>
    <w:rsid w:val="00A67709"/>
    <w:rsid w:val="00A70039"/>
    <w:rsid w:val="00A71CD3"/>
    <w:rsid w:val="00A73485"/>
    <w:rsid w:val="00A742F3"/>
    <w:rsid w:val="00A75E6A"/>
    <w:rsid w:val="00A76942"/>
    <w:rsid w:val="00A76C37"/>
    <w:rsid w:val="00A76D14"/>
    <w:rsid w:val="00A77785"/>
    <w:rsid w:val="00A80296"/>
    <w:rsid w:val="00A80782"/>
    <w:rsid w:val="00A81547"/>
    <w:rsid w:val="00A85805"/>
    <w:rsid w:val="00A85EE7"/>
    <w:rsid w:val="00A86C71"/>
    <w:rsid w:val="00A91B9D"/>
    <w:rsid w:val="00A94E6C"/>
    <w:rsid w:val="00A964D4"/>
    <w:rsid w:val="00A96D47"/>
    <w:rsid w:val="00A96EB6"/>
    <w:rsid w:val="00AA09A7"/>
    <w:rsid w:val="00AA2274"/>
    <w:rsid w:val="00AA23CE"/>
    <w:rsid w:val="00AA2DE5"/>
    <w:rsid w:val="00AA3BE2"/>
    <w:rsid w:val="00AA4060"/>
    <w:rsid w:val="00AA4C6D"/>
    <w:rsid w:val="00AA6F6B"/>
    <w:rsid w:val="00AA78C5"/>
    <w:rsid w:val="00AA7CF9"/>
    <w:rsid w:val="00AB2297"/>
    <w:rsid w:val="00AB35A1"/>
    <w:rsid w:val="00AB56B9"/>
    <w:rsid w:val="00AB5DCD"/>
    <w:rsid w:val="00AB7228"/>
    <w:rsid w:val="00AB7BAE"/>
    <w:rsid w:val="00AC0B6C"/>
    <w:rsid w:val="00AC0FAC"/>
    <w:rsid w:val="00AC14E4"/>
    <w:rsid w:val="00AC17F8"/>
    <w:rsid w:val="00AC1BD5"/>
    <w:rsid w:val="00AC214F"/>
    <w:rsid w:val="00AC228B"/>
    <w:rsid w:val="00AC29DA"/>
    <w:rsid w:val="00AC53D8"/>
    <w:rsid w:val="00AC5A9B"/>
    <w:rsid w:val="00AC7542"/>
    <w:rsid w:val="00AD0A9A"/>
    <w:rsid w:val="00AD0C46"/>
    <w:rsid w:val="00AD1A9D"/>
    <w:rsid w:val="00AD1AD8"/>
    <w:rsid w:val="00AD1CF1"/>
    <w:rsid w:val="00AD3B4F"/>
    <w:rsid w:val="00AD3FFE"/>
    <w:rsid w:val="00AD4E42"/>
    <w:rsid w:val="00AD6E97"/>
    <w:rsid w:val="00AD7B9C"/>
    <w:rsid w:val="00AE15B6"/>
    <w:rsid w:val="00AE3A08"/>
    <w:rsid w:val="00AE4B05"/>
    <w:rsid w:val="00AE546F"/>
    <w:rsid w:val="00AE58AB"/>
    <w:rsid w:val="00AE6CFC"/>
    <w:rsid w:val="00AE6D90"/>
    <w:rsid w:val="00AE6F09"/>
    <w:rsid w:val="00AE7809"/>
    <w:rsid w:val="00AF0252"/>
    <w:rsid w:val="00AF08D2"/>
    <w:rsid w:val="00AF1DEF"/>
    <w:rsid w:val="00AF2286"/>
    <w:rsid w:val="00AF2C43"/>
    <w:rsid w:val="00AF51CE"/>
    <w:rsid w:val="00AF60D8"/>
    <w:rsid w:val="00AF60DC"/>
    <w:rsid w:val="00AF6228"/>
    <w:rsid w:val="00B00523"/>
    <w:rsid w:val="00B00630"/>
    <w:rsid w:val="00B0094F"/>
    <w:rsid w:val="00B0442E"/>
    <w:rsid w:val="00B06C5B"/>
    <w:rsid w:val="00B12916"/>
    <w:rsid w:val="00B1357E"/>
    <w:rsid w:val="00B13B73"/>
    <w:rsid w:val="00B141CB"/>
    <w:rsid w:val="00B149BB"/>
    <w:rsid w:val="00B17764"/>
    <w:rsid w:val="00B22C7B"/>
    <w:rsid w:val="00B25DE9"/>
    <w:rsid w:val="00B2766A"/>
    <w:rsid w:val="00B30A9F"/>
    <w:rsid w:val="00B30C1A"/>
    <w:rsid w:val="00B31D90"/>
    <w:rsid w:val="00B33AA6"/>
    <w:rsid w:val="00B340E9"/>
    <w:rsid w:val="00B358BE"/>
    <w:rsid w:val="00B3729C"/>
    <w:rsid w:val="00B3768B"/>
    <w:rsid w:val="00B413BB"/>
    <w:rsid w:val="00B4268D"/>
    <w:rsid w:val="00B42782"/>
    <w:rsid w:val="00B44DCD"/>
    <w:rsid w:val="00B4594C"/>
    <w:rsid w:val="00B46CEF"/>
    <w:rsid w:val="00B52394"/>
    <w:rsid w:val="00B53671"/>
    <w:rsid w:val="00B53861"/>
    <w:rsid w:val="00B54B6A"/>
    <w:rsid w:val="00B54E5F"/>
    <w:rsid w:val="00B552B3"/>
    <w:rsid w:val="00B55563"/>
    <w:rsid w:val="00B5622D"/>
    <w:rsid w:val="00B604DB"/>
    <w:rsid w:val="00B60FD0"/>
    <w:rsid w:val="00B6210A"/>
    <w:rsid w:val="00B63B6E"/>
    <w:rsid w:val="00B641A8"/>
    <w:rsid w:val="00B6524B"/>
    <w:rsid w:val="00B653EB"/>
    <w:rsid w:val="00B6587E"/>
    <w:rsid w:val="00B67944"/>
    <w:rsid w:val="00B67DBE"/>
    <w:rsid w:val="00B72E15"/>
    <w:rsid w:val="00B72F98"/>
    <w:rsid w:val="00B73878"/>
    <w:rsid w:val="00B73B71"/>
    <w:rsid w:val="00B73D14"/>
    <w:rsid w:val="00B746FB"/>
    <w:rsid w:val="00B74723"/>
    <w:rsid w:val="00B74DBB"/>
    <w:rsid w:val="00B764BE"/>
    <w:rsid w:val="00B7666E"/>
    <w:rsid w:val="00B7747B"/>
    <w:rsid w:val="00B8168D"/>
    <w:rsid w:val="00B822A4"/>
    <w:rsid w:val="00B83525"/>
    <w:rsid w:val="00B8452A"/>
    <w:rsid w:val="00B851EC"/>
    <w:rsid w:val="00B86B1D"/>
    <w:rsid w:val="00B874E9"/>
    <w:rsid w:val="00B879A0"/>
    <w:rsid w:val="00B87DD9"/>
    <w:rsid w:val="00B910A4"/>
    <w:rsid w:val="00B92D22"/>
    <w:rsid w:val="00B92DC1"/>
    <w:rsid w:val="00B92E26"/>
    <w:rsid w:val="00B93045"/>
    <w:rsid w:val="00B951AC"/>
    <w:rsid w:val="00B97DDF"/>
    <w:rsid w:val="00BA0581"/>
    <w:rsid w:val="00BA1C8B"/>
    <w:rsid w:val="00BA28B6"/>
    <w:rsid w:val="00BA28D4"/>
    <w:rsid w:val="00BA2B4E"/>
    <w:rsid w:val="00BA2D9B"/>
    <w:rsid w:val="00BA63DF"/>
    <w:rsid w:val="00BA70C3"/>
    <w:rsid w:val="00BB00D3"/>
    <w:rsid w:val="00BB019F"/>
    <w:rsid w:val="00BB0FFD"/>
    <w:rsid w:val="00BB23E3"/>
    <w:rsid w:val="00BB2D67"/>
    <w:rsid w:val="00BB4612"/>
    <w:rsid w:val="00BB72F8"/>
    <w:rsid w:val="00BB7673"/>
    <w:rsid w:val="00BC0024"/>
    <w:rsid w:val="00BC0FAD"/>
    <w:rsid w:val="00BC1B02"/>
    <w:rsid w:val="00BC235C"/>
    <w:rsid w:val="00BC3597"/>
    <w:rsid w:val="00BC3A41"/>
    <w:rsid w:val="00BC3CF1"/>
    <w:rsid w:val="00BC4E3C"/>
    <w:rsid w:val="00BC4FB9"/>
    <w:rsid w:val="00BC68B9"/>
    <w:rsid w:val="00BC6AC9"/>
    <w:rsid w:val="00BC7855"/>
    <w:rsid w:val="00BD2E12"/>
    <w:rsid w:val="00BD2E6B"/>
    <w:rsid w:val="00BD3D52"/>
    <w:rsid w:val="00BD4C10"/>
    <w:rsid w:val="00BD4F3C"/>
    <w:rsid w:val="00BD5188"/>
    <w:rsid w:val="00BD56E1"/>
    <w:rsid w:val="00BD785C"/>
    <w:rsid w:val="00BE021F"/>
    <w:rsid w:val="00BE2169"/>
    <w:rsid w:val="00BE2CB4"/>
    <w:rsid w:val="00BE35D2"/>
    <w:rsid w:val="00BE4271"/>
    <w:rsid w:val="00BE7466"/>
    <w:rsid w:val="00BE76F9"/>
    <w:rsid w:val="00BE7C9A"/>
    <w:rsid w:val="00BF04C6"/>
    <w:rsid w:val="00BF11B8"/>
    <w:rsid w:val="00BF13FB"/>
    <w:rsid w:val="00BF22EE"/>
    <w:rsid w:val="00BF2819"/>
    <w:rsid w:val="00BF380E"/>
    <w:rsid w:val="00BF497B"/>
    <w:rsid w:val="00BF4A3A"/>
    <w:rsid w:val="00BF4C98"/>
    <w:rsid w:val="00BF578A"/>
    <w:rsid w:val="00BF6124"/>
    <w:rsid w:val="00BF77E2"/>
    <w:rsid w:val="00C013AA"/>
    <w:rsid w:val="00C03E5C"/>
    <w:rsid w:val="00C04B86"/>
    <w:rsid w:val="00C04C5A"/>
    <w:rsid w:val="00C06E4A"/>
    <w:rsid w:val="00C1268B"/>
    <w:rsid w:val="00C12BAA"/>
    <w:rsid w:val="00C1432F"/>
    <w:rsid w:val="00C15571"/>
    <w:rsid w:val="00C1758C"/>
    <w:rsid w:val="00C17DBD"/>
    <w:rsid w:val="00C20D73"/>
    <w:rsid w:val="00C224BB"/>
    <w:rsid w:val="00C246DD"/>
    <w:rsid w:val="00C24A02"/>
    <w:rsid w:val="00C26E47"/>
    <w:rsid w:val="00C3029B"/>
    <w:rsid w:val="00C30321"/>
    <w:rsid w:val="00C32021"/>
    <w:rsid w:val="00C332D1"/>
    <w:rsid w:val="00C33AD4"/>
    <w:rsid w:val="00C34661"/>
    <w:rsid w:val="00C348B2"/>
    <w:rsid w:val="00C34BD6"/>
    <w:rsid w:val="00C34F4F"/>
    <w:rsid w:val="00C35D16"/>
    <w:rsid w:val="00C40003"/>
    <w:rsid w:val="00C40553"/>
    <w:rsid w:val="00C41323"/>
    <w:rsid w:val="00C422CC"/>
    <w:rsid w:val="00C42C0C"/>
    <w:rsid w:val="00C43772"/>
    <w:rsid w:val="00C4564D"/>
    <w:rsid w:val="00C45941"/>
    <w:rsid w:val="00C46E8D"/>
    <w:rsid w:val="00C47120"/>
    <w:rsid w:val="00C4774F"/>
    <w:rsid w:val="00C47E6A"/>
    <w:rsid w:val="00C50223"/>
    <w:rsid w:val="00C50F49"/>
    <w:rsid w:val="00C54E4F"/>
    <w:rsid w:val="00C5600C"/>
    <w:rsid w:val="00C5650F"/>
    <w:rsid w:val="00C56E88"/>
    <w:rsid w:val="00C61617"/>
    <w:rsid w:val="00C63047"/>
    <w:rsid w:val="00C63B99"/>
    <w:rsid w:val="00C65C67"/>
    <w:rsid w:val="00C66409"/>
    <w:rsid w:val="00C678AA"/>
    <w:rsid w:val="00C703FB"/>
    <w:rsid w:val="00C71E29"/>
    <w:rsid w:val="00C73E4D"/>
    <w:rsid w:val="00C74E44"/>
    <w:rsid w:val="00C74E62"/>
    <w:rsid w:val="00C757DB"/>
    <w:rsid w:val="00C75A99"/>
    <w:rsid w:val="00C7655E"/>
    <w:rsid w:val="00C773ED"/>
    <w:rsid w:val="00C80E93"/>
    <w:rsid w:val="00C827BE"/>
    <w:rsid w:val="00C827F9"/>
    <w:rsid w:val="00C85F31"/>
    <w:rsid w:val="00C86E82"/>
    <w:rsid w:val="00C87494"/>
    <w:rsid w:val="00C92610"/>
    <w:rsid w:val="00C93FC6"/>
    <w:rsid w:val="00C94C12"/>
    <w:rsid w:val="00C95930"/>
    <w:rsid w:val="00C972D7"/>
    <w:rsid w:val="00C975D8"/>
    <w:rsid w:val="00CA00A0"/>
    <w:rsid w:val="00CA030D"/>
    <w:rsid w:val="00CA2BFC"/>
    <w:rsid w:val="00CA4C12"/>
    <w:rsid w:val="00CA555C"/>
    <w:rsid w:val="00CA5D2C"/>
    <w:rsid w:val="00CA695D"/>
    <w:rsid w:val="00CB0BA8"/>
    <w:rsid w:val="00CB0FB2"/>
    <w:rsid w:val="00CB2B74"/>
    <w:rsid w:val="00CB39F6"/>
    <w:rsid w:val="00CB494F"/>
    <w:rsid w:val="00CB4BCA"/>
    <w:rsid w:val="00CC0615"/>
    <w:rsid w:val="00CC0FAE"/>
    <w:rsid w:val="00CC2F66"/>
    <w:rsid w:val="00CC447E"/>
    <w:rsid w:val="00CC4DE1"/>
    <w:rsid w:val="00CC5820"/>
    <w:rsid w:val="00CC696A"/>
    <w:rsid w:val="00CD37A8"/>
    <w:rsid w:val="00CD37BC"/>
    <w:rsid w:val="00CD5016"/>
    <w:rsid w:val="00CE092E"/>
    <w:rsid w:val="00CE428D"/>
    <w:rsid w:val="00CE6800"/>
    <w:rsid w:val="00CE685A"/>
    <w:rsid w:val="00CE6FF7"/>
    <w:rsid w:val="00CF16CB"/>
    <w:rsid w:val="00CF1ABE"/>
    <w:rsid w:val="00CF2497"/>
    <w:rsid w:val="00CF3100"/>
    <w:rsid w:val="00CF32BF"/>
    <w:rsid w:val="00CF352B"/>
    <w:rsid w:val="00CF3878"/>
    <w:rsid w:val="00CF4BFC"/>
    <w:rsid w:val="00CF4D0E"/>
    <w:rsid w:val="00CF4D4F"/>
    <w:rsid w:val="00CF5FBE"/>
    <w:rsid w:val="00CF6A1A"/>
    <w:rsid w:val="00D00FFE"/>
    <w:rsid w:val="00D01847"/>
    <w:rsid w:val="00D02798"/>
    <w:rsid w:val="00D030BD"/>
    <w:rsid w:val="00D03344"/>
    <w:rsid w:val="00D037D5"/>
    <w:rsid w:val="00D053B9"/>
    <w:rsid w:val="00D059FA"/>
    <w:rsid w:val="00D05A7A"/>
    <w:rsid w:val="00D06385"/>
    <w:rsid w:val="00D10429"/>
    <w:rsid w:val="00D10E8C"/>
    <w:rsid w:val="00D1199C"/>
    <w:rsid w:val="00D11CC7"/>
    <w:rsid w:val="00D139BE"/>
    <w:rsid w:val="00D147A5"/>
    <w:rsid w:val="00D2133B"/>
    <w:rsid w:val="00D21B86"/>
    <w:rsid w:val="00D21D5C"/>
    <w:rsid w:val="00D22102"/>
    <w:rsid w:val="00D2247B"/>
    <w:rsid w:val="00D22973"/>
    <w:rsid w:val="00D24B10"/>
    <w:rsid w:val="00D251CD"/>
    <w:rsid w:val="00D26538"/>
    <w:rsid w:val="00D26ADA"/>
    <w:rsid w:val="00D26CB2"/>
    <w:rsid w:val="00D26E53"/>
    <w:rsid w:val="00D26E81"/>
    <w:rsid w:val="00D32E59"/>
    <w:rsid w:val="00D330D2"/>
    <w:rsid w:val="00D33F3F"/>
    <w:rsid w:val="00D34ACC"/>
    <w:rsid w:val="00D3525A"/>
    <w:rsid w:val="00D35A13"/>
    <w:rsid w:val="00D36A17"/>
    <w:rsid w:val="00D36D41"/>
    <w:rsid w:val="00D372A7"/>
    <w:rsid w:val="00D41D3A"/>
    <w:rsid w:val="00D421EE"/>
    <w:rsid w:val="00D42A8E"/>
    <w:rsid w:val="00D4387F"/>
    <w:rsid w:val="00D43C9B"/>
    <w:rsid w:val="00D534F9"/>
    <w:rsid w:val="00D53AE5"/>
    <w:rsid w:val="00D53D07"/>
    <w:rsid w:val="00D541C0"/>
    <w:rsid w:val="00D550A0"/>
    <w:rsid w:val="00D550A8"/>
    <w:rsid w:val="00D55A0F"/>
    <w:rsid w:val="00D57BB6"/>
    <w:rsid w:val="00D57D27"/>
    <w:rsid w:val="00D6108C"/>
    <w:rsid w:val="00D61F93"/>
    <w:rsid w:val="00D623C1"/>
    <w:rsid w:val="00D625D0"/>
    <w:rsid w:val="00D62C5F"/>
    <w:rsid w:val="00D62CFD"/>
    <w:rsid w:val="00D66389"/>
    <w:rsid w:val="00D66672"/>
    <w:rsid w:val="00D66E6E"/>
    <w:rsid w:val="00D70CFE"/>
    <w:rsid w:val="00D73D99"/>
    <w:rsid w:val="00D74A03"/>
    <w:rsid w:val="00D75346"/>
    <w:rsid w:val="00D753BC"/>
    <w:rsid w:val="00D80B68"/>
    <w:rsid w:val="00D814BB"/>
    <w:rsid w:val="00D81773"/>
    <w:rsid w:val="00D8292F"/>
    <w:rsid w:val="00D851A1"/>
    <w:rsid w:val="00D85C6F"/>
    <w:rsid w:val="00D900F2"/>
    <w:rsid w:val="00D90658"/>
    <w:rsid w:val="00D94BD8"/>
    <w:rsid w:val="00D96D52"/>
    <w:rsid w:val="00D975B9"/>
    <w:rsid w:val="00DA015B"/>
    <w:rsid w:val="00DA0AF7"/>
    <w:rsid w:val="00DA35E3"/>
    <w:rsid w:val="00DA5C46"/>
    <w:rsid w:val="00DA7372"/>
    <w:rsid w:val="00DB0B74"/>
    <w:rsid w:val="00DB147F"/>
    <w:rsid w:val="00DB214E"/>
    <w:rsid w:val="00DB32FE"/>
    <w:rsid w:val="00DB40FA"/>
    <w:rsid w:val="00DB4FCB"/>
    <w:rsid w:val="00DB5B6E"/>
    <w:rsid w:val="00DB6E2B"/>
    <w:rsid w:val="00DB7137"/>
    <w:rsid w:val="00DB783C"/>
    <w:rsid w:val="00DB7859"/>
    <w:rsid w:val="00DC03F3"/>
    <w:rsid w:val="00DC2AA2"/>
    <w:rsid w:val="00DC2DB8"/>
    <w:rsid w:val="00DC38D9"/>
    <w:rsid w:val="00DC3C8E"/>
    <w:rsid w:val="00DC423C"/>
    <w:rsid w:val="00DC7EE9"/>
    <w:rsid w:val="00DD0295"/>
    <w:rsid w:val="00DD0739"/>
    <w:rsid w:val="00DD0B41"/>
    <w:rsid w:val="00DD1AC0"/>
    <w:rsid w:val="00DD26F4"/>
    <w:rsid w:val="00DD3C8E"/>
    <w:rsid w:val="00DD4D0A"/>
    <w:rsid w:val="00DD503A"/>
    <w:rsid w:val="00DD5834"/>
    <w:rsid w:val="00DE005C"/>
    <w:rsid w:val="00DE00B7"/>
    <w:rsid w:val="00DE0758"/>
    <w:rsid w:val="00DE1338"/>
    <w:rsid w:val="00DE2491"/>
    <w:rsid w:val="00DE2CD1"/>
    <w:rsid w:val="00DE2F0F"/>
    <w:rsid w:val="00DE3928"/>
    <w:rsid w:val="00DE3ED3"/>
    <w:rsid w:val="00DE4592"/>
    <w:rsid w:val="00DE4991"/>
    <w:rsid w:val="00DE4BCF"/>
    <w:rsid w:val="00DE66FA"/>
    <w:rsid w:val="00DE7E3F"/>
    <w:rsid w:val="00DF0A40"/>
    <w:rsid w:val="00DF0B52"/>
    <w:rsid w:val="00DF46A4"/>
    <w:rsid w:val="00DF63A7"/>
    <w:rsid w:val="00E003BB"/>
    <w:rsid w:val="00E01C06"/>
    <w:rsid w:val="00E037DC"/>
    <w:rsid w:val="00E04DBC"/>
    <w:rsid w:val="00E10984"/>
    <w:rsid w:val="00E11CB3"/>
    <w:rsid w:val="00E12B66"/>
    <w:rsid w:val="00E17384"/>
    <w:rsid w:val="00E21C3B"/>
    <w:rsid w:val="00E24839"/>
    <w:rsid w:val="00E24FFB"/>
    <w:rsid w:val="00E2552F"/>
    <w:rsid w:val="00E26B77"/>
    <w:rsid w:val="00E26E41"/>
    <w:rsid w:val="00E27E3C"/>
    <w:rsid w:val="00E306E6"/>
    <w:rsid w:val="00E32983"/>
    <w:rsid w:val="00E353C5"/>
    <w:rsid w:val="00E357C1"/>
    <w:rsid w:val="00E405EB"/>
    <w:rsid w:val="00E428B8"/>
    <w:rsid w:val="00E43C1F"/>
    <w:rsid w:val="00E44294"/>
    <w:rsid w:val="00E4457B"/>
    <w:rsid w:val="00E45632"/>
    <w:rsid w:val="00E51672"/>
    <w:rsid w:val="00E53242"/>
    <w:rsid w:val="00E539C0"/>
    <w:rsid w:val="00E53C44"/>
    <w:rsid w:val="00E5403D"/>
    <w:rsid w:val="00E540FD"/>
    <w:rsid w:val="00E5433A"/>
    <w:rsid w:val="00E550D5"/>
    <w:rsid w:val="00E5591D"/>
    <w:rsid w:val="00E564C9"/>
    <w:rsid w:val="00E56A18"/>
    <w:rsid w:val="00E56E86"/>
    <w:rsid w:val="00E5768A"/>
    <w:rsid w:val="00E579DB"/>
    <w:rsid w:val="00E57BE5"/>
    <w:rsid w:val="00E61762"/>
    <w:rsid w:val="00E61E30"/>
    <w:rsid w:val="00E626F5"/>
    <w:rsid w:val="00E62C03"/>
    <w:rsid w:val="00E62F81"/>
    <w:rsid w:val="00E63234"/>
    <w:rsid w:val="00E64A32"/>
    <w:rsid w:val="00E6610E"/>
    <w:rsid w:val="00E700A8"/>
    <w:rsid w:val="00E70F1A"/>
    <w:rsid w:val="00E71273"/>
    <w:rsid w:val="00E71364"/>
    <w:rsid w:val="00E72561"/>
    <w:rsid w:val="00E72D8B"/>
    <w:rsid w:val="00E731A7"/>
    <w:rsid w:val="00E74C0C"/>
    <w:rsid w:val="00E80BE7"/>
    <w:rsid w:val="00E812BB"/>
    <w:rsid w:val="00E83339"/>
    <w:rsid w:val="00E8583D"/>
    <w:rsid w:val="00E860C6"/>
    <w:rsid w:val="00E87967"/>
    <w:rsid w:val="00E90015"/>
    <w:rsid w:val="00E90408"/>
    <w:rsid w:val="00E90BEE"/>
    <w:rsid w:val="00E91C77"/>
    <w:rsid w:val="00E92273"/>
    <w:rsid w:val="00E928FD"/>
    <w:rsid w:val="00E9354B"/>
    <w:rsid w:val="00E9416B"/>
    <w:rsid w:val="00E95AF9"/>
    <w:rsid w:val="00E961AD"/>
    <w:rsid w:val="00E965F5"/>
    <w:rsid w:val="00E96AC4"/>
    <w:rsid w:val="00E96BB5"/>
    <w:rsid w:val="00E96F84"/>
    <w:rsid w:val="00E973EA"/>
    <w:rsid w:val="00EA132F"/>
    <w:rsid w:val="00EA2682"/>
    <w:rsid w:val="00EB0B9B"/>
    <w:rsid w:val="00EB343A"/>
    <w:rsid w:val="00EB4260"/>
    <w:rsid w:val="00EB5A4D"/>
    <w:rsid w:val="00EC0360"/>
    <w:rsid w:val="00EC079D"/>
    <w:rsid w:val="00EC0DF5"/>
    <w:rsid w:val="00EC5EAB"/>
    <w:rsid w:val="00EC62B6"/>
    <w:rsid w:val="00EC7394"/>
    <w:rsid w:val="00EC7F08"/>
    <w:rsid w:val="00ED01C5"/>
    <w:rsid w:val="00ED113F"/>
    <w:rsid w:val="00ED2AFC"/>
    <w:rsid w:val="00ED45F2"/>
    <w:rsid w:val="00ED4715"/>
    <w:rsid w:val="00EE1197"/>
    <w:rsid w:val="00EE30D4"/>
    <w:rsid w:val="00EE4002"/>
    <w:rsid w:val="00EE5DAD"/>
    <w:rsid w:val="00EE61EF"/>
    <w:rsid w:val="00EE6A86"/>
    <w:rsid w:val="00EF1618"/>
    <w:rsid w:val="00EF2AAB"/>
    <w:rsid w:val="00EF33E1"/>
    <w:rsid w:val="00EF46C7"/>
    <w:rsid w:val="00EF495C"/>
    <w:rsid w:val="00EF66B5"/>
    <w:rsid w:val="00EF718C"/>
    <w:rsid w:val="00F00083"/>
    <w:rsid w:val="00F00F9B"/>
    <w:rsid w:val="00F014F0"/>
    <w:rsid w:val="00F015C4"/>
    <w:rsid w:val="00F0177F"/>
    <w:rsid w:val="00F021B1"/>
    <w:rsid w:val="00F0383E"/>
    <w:rsid w:val="00F042AC"/>
    <w:rsid w:val="00F056A4"/>
    <w:rsid w:val="00F067C7"/>
    <w:rsid w:val="00F068AA"/>
    <w:rsid w:val="00F10312"/>
    <w:rsid w:val="00F10988"/>
    <w:rsid w:val="00F11218"/>
    <w:rsid w:val="00F11BAC"/>
    <w:rsid w:val="00F12346"/>
    <w:rsid w:val="00F1322D"/>
    <w:rsid w:val="00F15D61"/>
    <w:rsid w:val="00F166D6"/>
    <w:rsid w:val="00F17FF4"/>
    <w:rsid w:val="00F20647"/>
    <w:rsid w:val="00F207A0"/>
    <w:rsid w:val="00F215CE"/>
    <w:rsid w:val="00F22AE0"/>
    <w:rsid w:val="00F234B8"/>
    <w:rsid w:val="00F2352F"/>
    <w:rsid w:val="00F23663"/>
    <w:rsid w:val="00F2369C"/>
    <w:rsid w:val="00F27E2D"/>
    <w:rsid w:val="00F27F5E"/>
    <w:rsid w:val="00F33965"/>
    <w:rsid w:val="00F33F72"/>
    <w:rsid w:val="00F34086"/>
    <w:rsid w:val="00F34990"/>
    <w:rsid w:val="00F34FD5"/>
    <w:rsid w:val="00F355E1"/>
    <w:rsid w:val="00F35851"/>
    <w:rsid w:val="00F36832"/>
    <w:rsid w:val="00F4010C"/>
    <w:rsid w:val="00F412E0"/>
    <w:rsid w:val="00F414BE"/>
    <w:rsid w:val="00F421A9"/>
    <w:rsid w:val="00F441A6"/>
    <w:rsid w:val="00F45023"/>
    <w:rsid w:val="00F458ED"/>
    <w:rsid w:val="00F50D23"/>
    <w:rsid w:val="00F52C70"/>
    <w:rsid w:val="00F537EC"/>
    <w:rsid w:val="00F53FA4"/>
    <w:rsid w:val="00F54B1E"/>
    <w:rsid w:val="00F5697E"/>
    <w:rsid w:val="00F61E4C"/>
    <w:rsid w:val="00F66E48"/>
    <w:rsid w:val="00F67DC1"/>
    <w:rsid w:val="00F7002E"/>
    <w:rsid w:val="00F70E09"/>
    <w:rsid w:val="00F71425"/>
    <w:rsid w:val="00F73CBC"/>
    <w:rsid w:val="00F7497A"/>
    <w:rsid w:val="00F81941"/>
    <w:rsid w:val="00F82024"/>
    <w:rsid w:val="00F82337"/>
    <w:rsid w:val="00F829AE"/>
    <w:rsid w:val="00F838CC"/>
    <w:rsid w:val="00F84FA0"/>
    <w:rsid w:val="00F9046D"/>
    <w:rsid w:val="00F925B9"/>
    <w:rsid w:val="00F929EC"/>
    <w:rsid w:val="00F92A76"/>
    <w:rsid w:val="00F95816"/>
    <w:rsid w:val="00F97BE2"/>
    <w:rsid w:val="00FA0BB5"/>
    <w:rsid w:val="00FA156F"/>
    <w:rsid w:val="00FA223B"/>
    <w:rsid w:val="00FA3076"/>
    <w:rsid w:val="00FA3CCA"/>
    <w:rsid w:val="00FA3DE5"/>
    <w:rsid w:val="00FA426B"/>
    <w:rsid w:val="00FA6670"/>
    <w:rsid w:val="00FA6AC8"/>
    <w:rsid w:val="00FB0818"/>
    <w:rsid w:val="00FB1123"/>
    <w:rsid w:val="00FB1563"/>
    <w:rsid w:val="00FB1CAF"/>
    <w:rsid w:val="00FB1ED7"/>
    <w:rsid w:val="00FB1F63"/>
    <w:rsid w:val="00FB47C8"/>
    <w:rsid w:val="00FB4ADE"/>
    <w:rsid w:val="00FB5345"/>
    <w:rsid w:val="00FB667A"/>
    <w:rsid w:val="00FB6704"/>
    <w:rsid w:val="00FB6C47"/>
    <w:rsid w:val="00FC01CF"/>
    <w:rsid w:val="00FC0956"/>
    <w:rsid w:val="00FC0C29"/>
    <w:rsid w:val="00FC2F52"/>
    <w:rsid w:val="00FC4620"/>
    <w:rsid w:val="00FC4A36"/>
    <w:rsid w:val="00FC4CB4"/>
    <w:rsid w:val="00FC73D7"/>
    <w:rsid w:val="00FC79FC"/>
    <w:rsid w:val="00FD1E9B"/>
    <w:rsid w:val="00FD39DC"/>
    <w:rsid w:val="00FD4C84"/>
    <w:rsid w:val="00FD4CD1"/>
    <w:rsid w:val="00FD691A"/>
    <w:rsid w:val="00FD6F11"/>
    <w:rsid w:val="00FD72FD"/>
    <w:rsid w:val="00FD7E85"/>
    <w:rsid w:val="00FE0F7C"/>
    <w:rsid w:val="00FE18B9"/>
    <w:rsid w:val="00FE1B4E"/>
    <w:rsid w:val="00FE1BE0"/>
    <w:rsid w:val="00FE26B3"/>
    <w:rsid w:val="00FE313E"/>
    <w:rsid w:val="00FE3276"/>
    <w:rsid w:val="00FE5782"/>
    <w:rsid w:val="00FE5818"/>
    <w:rsid w:val="00FE5FD1"/>
    <w:rsid w:val="00FF0005"/>
    <w:rsid w:val="00FF05A0"/>
    <w:rsid w:val="00FF3BEC"/>
    <w:rsid w:val="00FF4429"/>
    <w:rsid w:val="00FF5A70"/>
    <w:rsid w:val="00FF6387"/>
    <w:rsid w:val="00FF6ADA"/>
    <w:rsid w:val="00FF6E81"/>
    <w:rsid w:val="00FF7499"/>
    <w:rsid w:val="5FCD4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name="Message Header"/>
    <w:lsdException w:qFormat="1" w:unhideWhenUsed="0" w:uiPriority="0" w:semiHidden="0" w:name="Subtitle"/>
    <w:lsdException w:uiPriority="99" w:name="Salutation"/>
    <w:lsdException w:qFormat="1" w:uiPriority="0" w:name="Date"/>
    <w:lsdException w:uiPriority="0" w:name="Body Text First Indent"/>
    <w:lsdException w:qFormat="1" w:uiPriority="0" w:name="Body Text First Indent 2"/>
    <w:lsdException w:uiPriority="99" w:name="Note Heading"/>
    <w:lsdException w:uiPriority="0" w:name="Body Text 2"/>
    <w:lsdException w:qFormat="1" w:uiPriority="0" w:name="Body Text 3"/>
    <w:lsdException w:uiPriority="0" w:name="Body Text Indent 2"/>
    <w:lsdException w:qFormat="1" w:uiPriority="0"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IE" w:eastAsia="zh-CN" w:bidi="ar-SA"/>
    </w:rPr>
  </w:style>
  <w:style w:type="paragraph" w:styleId="2">
    <w:name w:val="heading 1"/>
    <w:basedOn w:val="1"/>
    <w:next w:val="1"/>
    <w:link w:val="41"/>
    <w:qFormat/>
    <w:uiPriority w:val="0"/>
    <w:pPr>
      <w:keepNext/>
      <w:keepLines/>
      <w:widowControl w:val="0"/>
      <w:spacing w:before="340" w:after="330" w:line="576" w:lineRule="auto"/>
      <w:jc w:val="both"/>
      <w:outlineLvl w:val="0"/>
    </w:pPr>
    <w:rPr>
      <w:rFonts w:ascii="Times New Roman" w:hAnsi="Times New Roman"/>
      <w:b/>
      <w:bCs/>
      <w:kern w:val="44"/>
      <w:sz w:val="44"/>
      <w:szCs w:val="44"/>
    </w:rPr>
  </w:style>
  <w:style w:type="paragraph" w:styleId="3">
    <w:name w:val="heading 2"/>
    <w:basedOn w:val="1"/>
    <w:next w:val="1"/>
    <w:link w:val="42"/>
    <w:qFormat/>
    <w:uiPriority w:val="0"/>
    <w:pPr>
      <w:keepNext/>
      <w:keepLines/>
      <w:widowControl w:val="0"/>
      <w:spacing w:before="260" w:after="260" w:line="412" w:lineRule="auto"/>
      <w:jc w:val="both"/>
      <w:outlineLvl w:val="1"/>
    </w:pPr>
    <w:rPr>
      <w:rFonts w:ascii="Arial" w:hAnsi="Arial" w:eastAsia="黑体"/>
      <w:b/>
      <w:bCs/>
      <w:kern w:val="2"/>
      <w:sz w:val="32"/>
      <w:szCs w:val="32"/>
    </w:rPr>
  </w:style>
  <w:style w:type="paragraph" w:styleId="4">
    <w:name w:val="heading 3"/>
    <w:basedOn w:val="1"/>
    <w:next w:val="1"/>
    <w:link w:val="43"/>
    <w:qFormat/>
    <w:uiPriority w:val="0"/>
    <w:pPr>
      <w:keepNext/>
      <w:spacing w:before="240" w:after="60"/>
      <w:outlineLvl w:val="2"/>
    </w:pPr>
    <w:rPr>
      <w:rFonts w:ascii="Cambria" w:hAnsi="Cambria"/>
      <w:b/>
      <w:bCs/>
      <w:sz w:val="26"/>
      <w:szCs w:val="26"/>
    </w:rPr>
  </w:style>
  <w:style w:type="paragraph" w:styleId="5">
    <w:name w:val="heading 4"/>
    <w:basedOn w:val="1"/>
    <w:next w:val="1"/>
    <w:link w:val="44"/>
    <w:qFormat/>
    <w:uiPriority w:val="0"/>
    <w:pPr>
      <w:keepNext/>
      <w:spacing w:before="240" w:after="60"/>
      <w:outlineLvl w:val="3"/>
    </w:pPr>
    <w:rPr>
      <w:b/>
      <w:bCs/>
      <w:sz w:val="28"/>
      <w:szCs w:val="28"/>
    </w:rPr>
  </w:style>
  <w:style w:type="paragraph" w:styleId="6">
    <w:name w:val="heading 5"/>
    <w:basedOn w:val="1"/>
    <w:next w:val="1"/>
    <w:link w:val="45"/>
    <w:qFormat/>
    <w:uiPriority w:val="0"/>
    <w:pPr>
      <w:keepNext/>
      <w:keepLines/>
      <w:spacing w:before="200" w:after="0"/>
      <w:outlineLvl w:val="4"/>
    </w:pPr>
    <w:rPr>
      <w:rFonts w:ascii="Cambria" w:hAnsi="Cambria"/>
      <w:color w:val="243F60"/>
      <w:sz w:val="20"/>
      <w:szCs w:val="20"/>
    </w:rPr>
  </w:style>
  <w:style w:type="paragraph" w:styleId="7">
    <w:name w:val="heading 6"/>
    <w:basedOn w:val="1"/>
    <w:next w:val="1"/>
    <w:link w:val="46"/>
    <w:qFormat/>
    <w:uiPriority w:val="0"/>
    <w:pPr>
      <w:keepNext/>
      <w:keepLines/>
      <w:spacing w:before="200" w:after="0"/>
      <w:outlineLvl w:val="5"/>
    </w:pPr>
    <w:rPr>
      <w:rFonts w:ascii="Cambria" w:hAnsi="Cambria"/>
      <w:i/>
      <w:iCs/>
      <w:color w:val="243F60"/>
      <w:sz w:val="20"/>
      <w:szCs w:val="20"/>
    </w:rPr>
  </w:style>
  <w:style w:type="paragraph" w:styleId="8">
    <w:name w:val="heading 7"/>
    <w:basedOn w:val="1"/>
    <w:next w:val="1"/>
    <w:link w:val="47"/>
    <w:qFormat/>
    <w:uiPriority w:val="0"/>
    <w:pPr>
      <w:keepNext/>
      <w:keepLines/>
      <w:spacing w:before="200" w:after="0"/>
      <w:outlineLvl w:val="6"/>
    </w:pPr>
    <w:rPr>
      <w:rFonts w:ascii="Cambria" w:hAnsi="Cambria"/>
      <w:i/>
      <w:iCs/>
      <w:color w:val="404040"/>
      <w:sz w:val="20"/>
      <w:szCs w:val="20"/>
    </w:rPr>
  </w:style>
  <w:style w:type="paragraph" w:styleId="9">
    <w:name w:val="heading 8"/>
    <w:basedOn w:val="1"/>
    <w:next w:val="1"/>
    <w:link w:val="48"/>
    <w:qFormat/>
    <w:uiPriority w:val="0"/>
    <w:pPr>
      <w:keepNext/>
      <w:keepLines/>
      <w:spacing w:before="200" w:after="0"/>
      <w:outlineLvl w:val="7"/>
    </w:pPr>
    <w:rPr>
      <w:rFonts w:ascii="Cambria" w:hAnsi="Cambria"/>
      <w:color w:val="4F81BD"/>
      <w:sz w:val="20"/>
      <w:szCs w:val="20"/>
    </w:rPr>
  </w:style>
  <w:style w:type="paragraph" w:styleId="10">
    <w:name w:val="heading 9"/>
    <w:basedOn w:val="1"/>
    <w:next w:val="1"/>
    <w:link w:val="49"/>
    <w:qFormat/>
    <w:uiPriority w:val="0"/>
    <w:pPr>
      <w:keepNext/>
      <w:keepLines/>
      <w:spacing w:before="200" w:after="0"/>
      <w:outlineLvl w:val="8"/>
    </w:pPr>
    <w:rPr>
      <w:rFonts w:ascii="Cambria" w:hAnsi="Cambria"/>
      <w:i/>
      <w:iCs/>
      <w:color w:val="404040"/>
      <w:sz w:val="2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line="240" w:lineRule="auto"/>
    </w:pPr>
    <w:rPr>
      <w:b/>
      <w:bCs/>
      <w:color w:val="4F81BD"/>
      <w:sz w:val="18"/>
      <w:szCs w:val="18"/>
      <w:lang w:val="en-US" w:eastAsia="en-US" w:bidi="en-US"/>
    </w:rPr>
  </w:style>
  <w:style w:type="paragraph" w:styleId="12">
    <w:name w:val="Document Map"/>
    <w:basedOn w:val="1"/>
    <w:link w:val="57"/>
    <w:semiHidden/>
    <w:qFormat/>
    <w:uiPriority w:val="0"/>
    <w:pPr>
      <w:shd w:val="clear" w:color="auto" w:fill="000080"/>
    </w:pPr>
  </w:style>
  <w:style w:type="paragraph" w:styleId="13">
    <w:name w:val="annotation text"/>
    <w:basedOn w:val="1"/>
    <w:link w:val="53"/>
    <w:unhideWhenUsed/>
    <w:qFormat/>
    <w:uiPriority w:val="99"/>
    <w:rPr>
      <w:sz w:val="20"/>
      <w:szCs w:val="20"/>
    </w:rPr>
  </w:style>
  <w:style w:type="paragraph" w:styleId="14">
    <w:name w:val="Body Text 3"/>
    <w:basedOn w:val="1"/>
    <w:link w:val="71"/>
    <w:semiHidden/>
    <w:unhideWhenUsed/>
    <w:qFormat/>
    <w:uiPriority w:val="0"/>
    <w:pPr>
      <w:widowControl w:val="0"/>
      <w:spacing w:after="0" w:line="360" w:lineRule="auto"/>
      <w:jc w:val="both"/>
    </w:pPr>
    <w:rPr>
      <w:rFonts w:ascii="Times New Roman" w:hAnsi="Times New Roman"/>
      <w:kern w:val="2"/>
      <w:sz w:val="18"/>
      <w:szCs w:val="24"/>
    </w:rPr>
  </w:style>
  <w:style w:type="paragraph" w:styleId="15">
    <w:name w:val="Body Text"/>
    <w:basedOn w:val="1"/>
    <w:link w:val="61"/>
    <w:unhideWhenUsed/>
    <w:qFormat/>
    <w:uiPriority w:val="0"/>
    <w:pPr>
      <w:widowControl w:val="0"/>
      <w:tabs>
        <w:tab w:val="left" w:pos="2415"/>
      </w:tabs>
      <w:spacing w:after="0" w:line="600" w:lineRule="exact"/>
      <w:jc w:val="both"/>
    </w:pPr>
    <w:rPr>
      <w:rFonts w:ascii="宋体" w:hAnsi="宋体"/>
      <w:sz w:val="28"/>
      <w:szCs w:val="28"/>
    </w:rPr>
  </w:style>
  <w:style w:type="paragraph" w:styleId="16">
    <w:name w:val="Body Text Indent"/>
    <w:basedOn w:val="1"/>
    <w:link w:val="63"/>
    <w:semiHidden/>
    <w:unhideWhenUsed/>
    <w:qFormat/>
    <w:uiPriority w:val="0"/>
    <w:pPr>
      <w:widowControl w:val="0"/>
      <w:spacing w:after="120" w:line="240" w:lineRule="auto"/>
      <w:ind w:left="420" w:leftChars="200"/>
      <w:jc w:val="both"/>
    </w:pPr>
    <w:rPr>
      <w:sz w:val="20"/>
      <w:szCs w:val="24"/>
    </w:rPr>
  </w:style>
  <w:style w:type="paragraph" w:styleId="17">
    <w:name w:val="toc 3"/>
    <w:basedOn w:val="1"/>
    <w:next w:val="1"/>
    <w:autoRedefine/>
    <w:unhideWhenUsed/>
    <w:qFormat/>
    <w:uiPriority w:val="0"/>
    <w:pPr>
      <w:spacing w:after="100"/>
      <w:ind w:left="720" w:hanging="578"/>
    </w:pPr>
  </w:style>
  <w:style w:type="paragraph" w:styleId="18">
    <w:name w:val="Plain Text"/>
    <w:basedOn w:val="1"/>
    <w:link w:val="74"/>
    <w:unhideWhenUsed/>
    <w:qFormat/>
    <w:uiPriority w:val="0"/>
    <w:pPr>
      <w:widowControl w:val="0"/>
      <w:spacing w:after="0" w:line="240" w:lineRule="auto"/>
      <w:jc w:val="both"/>
    </w:pPr>
    <w:rPr>
      <w:rFonts w:ascii="宋体" w:hAnsi="Courier New"/>
      <w:sz w:val="20"/>
      <w:szCs w:val="21"/>
    </w:rPr>
  </w:style>
  <w:style w:type="paragraph" w:styleId="19">
    <w:name w:val="Date"/>
    <w:basedOn w:val="1"/>
    <w:next w:val="1"/>
    <w:link w:val="67"/>
    <w:semiHidden/>
    <w:unhideWhenUsed/>
    <w:qFormat/>
    <w:uiPriority w:val="0"/>
    <w:pPr>
      <w:widowControl w:val="0"/>
      <w:spacing w:after="0" w:line="240" w:lineRule="auto"/>
      <w:jc w:val="both"/>
    </w:pPr>
    <w:rPr>
      <w:rFonts w:ascii="Times New Roman" w:hAnsi="Times New Roman"/>
      <w:kern w:val="2"/>
      <w:sz w:val="21"/>
      <w:szCs w:val="20"/>
    </w:rPr>
  </w:style>
  <w:style w:type="paragraph" w:styleId="20">
    <w:name w:val="Body Text Indent 2"/>
    <w:basedOn w:val="1"/>
    <w:link w:val="72"/>
    <w:semiHidden/>
    <w:unhideWhenUsed/>
    <w:uiPriority w:val="0"/>
    <w:pPr>
      <w:widowControl w:val="0"/>
      <w:spacing w:after="120" w:line="480" w:lineRule="auto"/>
      <w:ind w:left="420" w:leftChars="200"/>
      <w:jc w:val="both"/>
    </w:pPr>
    <w:rPr>
      <w:rFonts w:ascii="Times New Roman" w:hAnsi="Times New Roman"/>
      <w:kern w:val="2"/>
      <w:sz w:val="21"/>
      <w:szCs w:val="20"/>
    </w:rPr>
  </w:style>
  <w:style w:type="paragraph" w:styleId="21">
    <w:name w:val="Balloon Text"/>
    <w:basedOn w:val="1"/>
    <w:link w:val="54"/>
    <w:unhideWhenUsed/>
    <w:qFormat/>
    <w:uiPriority w:val="0"/>
    <w:pPr>
      <w:spacing w:after="0" w:line="240" w:lineRule="auto"/>
    </w:pPr>
    <w:rPr>
      <w:rFonts w:ascii="宋体"/>
      <w:sz w:val="18"/>
      <w:szCs w:val="18"/>
    </w:rPr>
  </w:style>
  <w:style w:type="paragraph" w:styleId="22">
    <w:name w:val="footer"/>
    <w:basedOn w:val="1"/>
    <w:link w:val="52"/>
    <w:unhideWhenUsed/>
    <w:qFormat/>
    <w:uiPriority w:val="0"/>
    <w:pPr>
      <w:tabs>
        <w:tab w:val="center" w:pos="4153"/>
        <w:tab w:val="right" w:pos="8306"/>
      </w:tabs>
      <w:spacing w:after="0" w:line="240" w:lineRule="auto"/>
    </w:pPr>
    <w:rPr>
      <w:sz w:val="20"/>
      <w:szCs w:val="20"/>
    </w:rPr>
  </w:style>
  <w:style w:type="paragraph" w:styleId="23">
    <w:name w:val="header"/>
    <w:basedOn w:val="1"/>
    <w:link w:val="51"/>
    <w:unhideWhenUsed/>
    <w:qFormat/>
    <w:uiPriority w:val="0"/>
    <w:pPr>
      <w:tabs>
        <w:tab w:val="center" w:pos="4153"/>
        <w:tab w:val="right" w:pos="8306"/>
      </w:tabs>
      <w:spacing w:after="0" w:line="240" w:lineRule="auto"/>
    </w:pPr>
    <w:rPr>
      <w:sz w:val="20"/>
      <w:szCs w:val="20"/>
    </w:rPr>
  </w:style>
  <w:style w:type="paragraph" w:styleId="24">
    <w:name w:val="toc 1"/>
    <w:basedOn w:val="1"/>
    <w:next w:val="25"/>
    <w:uiPriority w:val="0"/>
    <w:pPr>
      <w:tabs>
        <w:tab w:val="right" w:leader="dot" w:pos="9072"/>
        <w:tab w:val="right" w:pos="9355"/>
      </w:tabs>
      <w:spacing w:before="240" w:after="0" w:line="240" w:lineRule="auto"/>
      <w:ind w:left="851" w:right="850" w:hanging="851"/>
      <w:jc w:val="both"/>
    </w:pPr>
    <w:rPr>
      <w:rFonts w:ascii="Arial" w:hAnsi="Arial"/>
      <w:caps/>
      <w:lang w:val="en-US"/>
    </w:rPr>
  </w:style>
  <w:style w:type="paragraph" w:styleId="25">
    <w:name w:val="toc 2"/>
    <w:basedOn w:val="24"/>
    <w:next w:val="17"/>
    <w:qFormat/>
    <w:uiPriority w:val="0"/>
    <w:pPr>
      <w:tabs>
        <w:tab w:val="right" w:pos="9072"/>
      </w:tabs>
      <w:spacing w:before="60"/>
      <w:ind w:right="851"/>
    </w:pPr>
    <w:rPr>
      <w:caps w:val="0"/>
    </w:rPr>
  </w:style>
  <w:style w:type="paragraph" w:styleId="26">
    <w:name w:val="Subtitle"/>
    <w:basedOn w:val="1"/>
    <w:next w:val="1"/>
    <w:link w:val="66"/>
    <w:qFormat/>
    <w:uiPriority w:val="0"/>
    <w:rPr>
      <w:rFonts w:ascii="Cambria" w:hAnsi="Cambria"/>
      <w:i/>
      <w:iCs/>
      <w:color w:val="4F81BD"/>
      <w:spacing w:val="15"/>
      <w:sz w:val="24"/>
      <w:szCs w:val="24"/>
    </w:rPr>
  </w:style>
  <w:style w:type="paragraph" w:styleId="27">
    <w:name w:val="footnote text"/>
    <w:basedOn w:val="1"/>
    <w:link w:val="151"/>
    <w:unhideWhenUsed/>
    <w:qFormat/>
    <w:uiPriority w:val="0"/>
    <w:pPr>
      <w:widowControl w:val="0"/>
      <w:spacing w:after="0" w:line="240" w:lineRule="auto"/>
      <w:jc w:val="both"/>
    </w:pPr>
    <w:rPr>
      <w:kern w:val="2"/>
      <w:sz w:val="20"/>
      <w:szCs w:val="20"/>
      <w:lang w:val="en-US"/>
    </w:rPr>
  </w:style>
  <w:style w:type="paragraph" w:styleId="28">
    <w:name w:val="Body Text Indent 3"/>
    <w:basedOn w:val="1"/>
    <w:link w:val="73"/>
    <w:semiHidden/>
    <w:unhideWhenUsed/>
    <w:qFormat/>
    <w:uiPriority w:val="0"/>
    <w:pPr>
      <w:widowControl w:val="0"/>
      <w:spacing w:after="120" w:line="240" w:lineRule="auto"/>
      <w:ind w:left="420" w:leftChars="200"/>
      <w:jc w:val="both"/>
    </w:pPr>
    <w:rPr>
      <w:rFonts w:ascii="Times New Roman" w:hAnsi="Times New Roman"/>
      <w:kern w:val="2"/>
      <w:sz w:val="16"/>
      <w:szCs w:val="16"/>
    </w:rPr>
  </w:style>
  <w:style w:type="paragraph" w:styleId="29">
    <w:name w:val="Body Text 2"/>
    <w:basedOn w:val="1"/>
    <w:link w:val="70"/>
    <w:semiHidden/>
    <w:unhideWhenUsed/>
    <w:uiPriority w:val="0"/>
    <w:pPr>
      <w:widowControl w:val="0"/>
      <w:spacing w:before="120" w:after="120" w:line="240" w:lineRule="auto"/>
      <w:jc w:val="center"/>
    </w:pPr>
    <w:rPr>
      <w:rFonts w:ascii="Times New Roman" w:hAnsi="Times New Roman"/>
      <w:sz w:val="18"/>
      <w:szCs w:val="18"/>
    </w:rPr>
  </w:style>
  <w:style w:type="paragraph" w:styleId="30">
    <w:name w:val="Message Header"/>
    <w:basedOn w:val="1"/>
    <w:link w:val="65"/>
    <w:semiHidden/>
    <w:unhideWhenUsed/>
    <w:qFormat/>
    <w:uiPriority w:val="0"/>
    <w:pPr>
      <w:widowControl w:val="0"/>
      <w:pBdr>
        <w:top w:val="single" w:color="auto" w:sz="6" w:space="1"/>
        <w:left w:val="single" w:color="auto" w:sz="6" w:space="1"/>
        <w:bottom w:val="single" w:color="auto" w:sz="6" w:space="1"/>
        <w:right w:val="single" w:color="auto" w:sz="6" w:space="1"/>
      </w:pBdr>
      <w:shd w:val="pct20" w:color="auto" w:fill="auto"/>
      <w:spacing w:after="0" w:line="360" w:lineRule="auto"/>
      <w:ind w:left="1080" w:leftChars="500" w:hanging="1080" w:hangingChars="500"/>
      <w:jc w:val="both"/>
    </w:pPr>
    <w:rPr>
      <w:rFonts w:ascii="Arial" w:hAnsi="Arial"/>
      <w:kern w:val="2"/>
      <w:sz w:val="24"/>
      <w:szCs w:val="24"/>
    </w:rPr>
  </w:style>
  <w:style w:type="paragraph" w:styleId="31">
    <w:name w:val="Title"/>
    <w:basedOn w:val="1"/>
    <w:next w:val="1"/>
    <w:link w:val="60"/>
    <w:qFormat/>
    <w:uiPriority w:val="0"/>
    <w:pPr>
      <w:pBdr>
        <w:bottom w:val="single" w:color="4F81BD" w:sz="8" w:space="4"/>
      </w:pBdr>
      <w:spacing w:after="300" w:line="240" w:lineRule="auto"/>
      <w:contextualSpacing/>
    </w:pPr>
    <w:rPr>
      <w:rFonts w:ascii="Cambria" w:hAnsi="Cambria"/>
      <w:color w:val="17365D"/>
      <w:spacing w:val="5"/>
      <w:kern w:val="28"/>
      <w:sz w:val="52"/>
      <w:szCs w:val="52"/>
    </w:rPr>
  </w:style>
  <w:style w:type="paragraph" w:styleId="32">
    <w:name w:val="annotation subject"/>
    <w:basedOn w:val="13"/>
    <w:next w:val="13"/>
    <w:link w:val="55"/>
    <w:unhideWhenUsed/>
    <w:qFormat/>
    <w:uiPriority w:val="0"/>
    <w:rPr>
      <w:b/>
      <w:bCs/>
      <w:sz w:val="22"/>
      <w:szCs w:val="22"/>
    </w:rPr>
  </w:style>
  <w:style w:type="paragraph" w:styleId="33">
    <w:name w:val="Body Text First Indent"/>
    <w:basedOn w:val="15"/>
    <w:link w:val="68"/>
    <w:semiHidden/>
    <w:unhideWhenUsed/>
    <w:uiPriority w:val="0"/>
    <w:pPr>
      <w:widowControl/>
      <w:tabs>
        <w:tab w:val="clear" w:pos="2415"/>
      </w:tabs>
      <w:spacing w:after="120" w:line="360" w:lineRule="auto"/>
      <w:ind w:firstLine="420" w:firstLineChars="100"/>
    </w:pPr>
    <w:rPr>
      <w:rFonts w:ascii="Times New Roman" w:hAnsi="Times New Roman"/>
      <w:sz w:val="24"/>
      <w:szCs w:val="24"/>
    </w:rPr>
  </w:style>
  <w:style w:type="paragraph" w:styleId="34">
    <w:name w:val="Body Text First Indent 2"/>
    <w:basedOn w:val="16"/>
    <w:link w:val="69"/>
    <w:semiHidden/>
    <w:unhideWhenUsed/>
    <w:qFormat/>
    <w:uiPriority w:val="0"/>
    <w:pPr>
      <w:widowControl/>
      <w:spacing w:line="360" w:lineRule="auto"/>
      <w:ind w:firstLine="420" w:firstLineChars="200"/>
    </w:pPr>
    <w:rPr>
      <w:rFonts w:ascii="仿宋_GB2312" w:eastAsia="仿宋_GB2312"/>
      <w:sz w:val="24"/>
    </w:rPr>
  </w:style>
  <w:style w:type="table" w:styleId="36">
    <w:name w:val="Table Grid"/>
    <w:basedOn w:val="3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page number"/>
    <w:basedOn w:val="37"/>
    <w:uiPriority w:val="0"/>
  </w:style>
  <w:style w:type="character" w:styleId="39">
    <w:name w:val="annotation reference"/>
    <w:unhideWhenUsed/>
    <w:qFormat/>
    <w:uiPriority w:val="99"/>
    <w:rPr>
      <w:sz w:val="16"/>
      <w:szCs w:val="16"/>
    </w:rPr>
  </w:style>
  <w:style w:type="character" w:styleId="40">
    <w:name w:val="footnote reference"/>
    <w:unhideWhenUsed/>
    <w:qFormat/>
    <w:uiPriority w:val="99"/>
    <w:rPr>
      <w:vertAlign w:val="superscript"/>
    </w:rPr>
  </w:style>
  <w:style w:type="character" w:customStyle="1" w:styleId="41">
    <w:name w:val="标题 1 Char"/>
    <w:link w:val="2"/>
    <w:qFormat/>
    <w:uiPriority w:val="0"/>
    <w:rPr>
      <w:rFonts w:ascii="Times New Roman" w:hAnsi="Times New Roman"/>
      <w:b/>
      <w:bCs/>
      <w:kern w:val="44"/>
      <w:sz w:val="44"/>
      <w:szCs w:val="44"/>
    </w:rPr>
  </w:style>
  <w:style w:type="character" w:customStyle="1" w:styleId="42">
    <w:name w:val="标题 2 Char"/>
    <w:link w:val="3"/>
    <w:qFormat/>
    <w:uiPriority w:val="0"/>
    <w:rPr>
      <w:rFonts w:ascii="Arial" w:hAnsi="Arial" w:eastAsia="黑体"/>
      <w:b/>
      <w:bCs/>
      <w:kern w:val="2"/>
      <w:sz w:val="32"/>
      <w:szCs w:val="32"/>
    </w:rPr>
  </w:style>
  <w:style w:type="character" w:customStyle="1" w:styleId="43">
    <w:name w:val="标题 3 Char"/>
    <w:link w:val="4"/>
    <w:qFormat/>
    <w:uiPriority w:val="0"/>
    <w:rPr>
      <w:rFonts w:ascii="Cambria" w:hAnsi="Cambria" w:eastAsia="宋体" w:cs="Times New Roman"/>
      <w:b/>
      <w:bCs/>
      <w:sz w:val="26"/>
      <w:szCs w:val="26"/>
      <w:lang w:val="en-IE"/>
    </w:rPr>
  </w:style>
  <w:style w:type="character" w:customStyle="1" w:styleId="44">
    <w:name w:val="标题 4 Char"/>
    <w:link w:val="5"/>
    <w:qFormat/>
    <w:uiPriority w:val="0"/>
    <w:rPr>
      <w:rFonts w:ascii="Calibri" w:hAnsi="Calibri" w:eastAsia="宋体" w:cs="Times New Roman"/>
      <w:b/>
      <w:bCs/>
      <w:sz w:val="28"/>
      <w:szCs w:val="28"/>
      <w:lang w:val="en-IE"/>
    </w:rPr>
  </w:style>
  <w:style w:type="character" w:customStyle="1" w:styleId="45">
    <w:name w:val="标题 5 Char"/>
    <w:link w:val="6"/>
    <w:qFormat/>
    <w:uiPriority w:val="0"/>
    <w:rPr>
      <w:rFonts w:ascii="Cambria" w:hAnsi="Cambria"/>
      <w:color w:val="243F60"/>
    </w:rPr>
  </w:style>
  <w:style w:type="character" w:customStyle="1" w:styleId="46">
    <w:name w:val="标题 6 Char"/>
    <w:link w:val="7"/>
    <w:qFormat/>
    <w:uiPriority w:val="0"/>
    <w:rPr>
      <w:rFonts w:ascii="Cambria" w:hAnsi="Cambria"/>
      <w:i/>
      <w:iCs/>
      <w:color w:val="243F60"/>
    </w:rPr>
  </w:style>
  <w:style w:type="character" w:customStyle="1" w:styleId="47">
    <w:name w:val="标题 7 Char"/>
    <w:link w:val="8"/>
    <w:qFormat/>
    <w:uiPriority w:val="0"/>
    <w:rPr>
      <w:rFonts w:ascii="Cambria" w:hAnsi="Cambria"/>
      <w:i/>
      <w:iCs/>
      <w:color w:val="404040"/>
    </w:rPr>
  </w:style>
  <w:style w:type="character" w:customStyle="1" w:styleId="48">
    <w:name w:val="标题 8 Char"/>
    <w:link w:val="9"/>
    <w:qFormat/>
    <w:uiPriority w:val="0"/>
    <w:rPr>
      <w:rFonts w:ascii="Cambria" w:hAnsi="Cambria"/>
      <w:color w:val="4F81BD"/>
    </w:rPr>
  </w:style>
  <w:style w:type="character" w:customStyle="1" w:styleId="49">
    <w:name w:val="标题 9 Char"/>
    <w:link w:val="10"/>
    <w:qFormat/>
    <w:uiPriority w:val="0"/>
    <w:rPr>
      <w:rFonts w:ascii="Cambria" w:hAnsi="Cambria"/>
      <w:i/>
      <w:iCs/>
      <w:color w:val="404040"/>
    </w:rPr>
  </w:style>
  <w:style w:type="paragraph" w:styleId="50">
    <w:name w:val="List Paragraph"/>
    <w:basedOn w:val="1"/>
    <w:qFormat/>
    <w:uiPriority w:val="34"/>
    <w:pPr>
      <w:ind w:left="720"/>
      <w:contextualSpacing/>
    </w:pPr>
  </w:style>
  <w:style w:type="character" w:customStyle="1" w:styleId="51">
    <w:name w:val="页眉 Char"/>
    <w:link w:val="23"/>
    <w:qFormat/>
    <w:uiPriority w:val="0"/>
    <w:rPr>
      <w:rFonts w:ascii="Calibri" w:hAnsi="Calibri" w:eastAsia="宋体" w:cs="Times New Roman"/>
      <w:lang w:val="en-IE"/>
    </w:rPr>
  </w:style>
  <w:style w:type="character" w:customStyle="1" w:styleId="52">
    <w:name w:val="页脚 Char"/>
    <w:link w:val="22"/>
    <w:qFormat/>
    <w:uiPriority w:val="0"/>
    <w:rPr>
      <w:rFonts w:ascii="Calibri" w:hAnsi="Calibri" w:eastAsia="宋体" w:cs="Times New Roman"/>
      <w:lang w:val="en-IE"/>
    </w:rPr>
  </w:style>
  <w:style w:type="character" w:customStyle="1" w:styleId="53">
    <w:name w:val="批注文字 Char"/>
    <w:link w:val="13"/>
    <w:qFormat/>
    <w:uiPriority w:val="99"/>
    <w:rPr>
      <w:rFonts w:ascii="Calibri" w:hAnsi="Calibri" w:eastAsia="宋体" w:cs="Times New Roman"/>
      <w:sz w:val="20"/>
      <w:szCs w:val="20"/>
      <w:lang w:val="en-IE"/>
    </w:rPr>
  </w:style>
  <w:style w:type="character" w:customStyle="1" w:styleId="54">
    <w:name w:val="批注框文本 Char"/>
    <w:link w:val="21"/>
    <w:qFormat/>
    <w:uiPriority w:val="0"/>
    <w:rPr>
      <w:rFonts w:ascii="宋体" w:hAnsi="Calibri" w:eastAsia="宋体" w:cs="Times New Roman"/>
      <w:sz w:val="18"/>
      <w:szCs w:val="18"/>
      <w:lang w:val="en-IE"/>
    </w:rPr>
  </w:style>
  <w:style w:type="character" w:customStyle="1" w:styleId="55">
    <w:name w:val="批注主题 Char"/>
    <w:link w:val="32"/>
    <w:qFormat/>
    <w:uiPriority w:val="0"/>
    <w:rPr>
      <w:rFonts w:ascii="Calibri" w:hAnsi="Calibri" w:eastAsia="宋体" w:cs="Times New Roman"/>
      <w:b/>
      <w:bCs/>
      <w:sz w:val="22"/>
      <w:szCs w:val="22"/>
      <w:lang w:val="en-IE"/>
    </w:rPr>
  </w:style>
  <w:style w:type="paragraph" w:customStyle="1" w:styleId="56">
    <w:name w:val="Revision"/>
    <w:hidden/>
    <w:qFormat/>
    <w:uiPriority w:val="99"/>
    <w:rPr>
      <w:rFonts w:ascii="Calibri" w:hAnsi="Calibri" w:eastAsia="宋体" w:cs="Times New Roman"/>
      <w:sz w:val="22"/>
      <w:szCs w:val="22"/>
      <w:lang w:val="en-IE" w:eastAsia="zh-CN" w:bidi="ar-SA"/>
    </w:rPr>
  </w:style>
  <w:style w:type="character" w:customStyle="1" w:styleId="57">
    <w:name w:val="文档结构图 Char"/>
    <w:link w:val="12"/>
    <w:semiHidden/>
    <w:qFormat/>
    <w:uiPriority w:val="0"/>
    <w:rPr>
      <w:sz w:val="22"/>
      <w:szCs w:val="22"/>
      <w:shd w:val="clear" w:color="auto" w:fill="000080"/>
      <w:lang w:val="en-IE"/>
    </w:rPr>
  </w:style>
  <w:style w:type="paragraph" w:customStyle="1" w:styleId="58">
    <w:name w:val="p0"/>
    <w:basedOn w:val="1"/>
    <w:uiPriority w:val="0"/>
    <w:pPr>
      <w:spacing w:after="0" w:line="240" w:lineRule="auto"/>
      <w:jc w:val="both"/>
    </w:pPr>
    <w:rPr>
      <w:rFonts w:ascii="Times New Roman" w:hAnsi="Times New Roman"/>
      <w:sz w:val="21"/>
      <w:szCs w:val="21"/>
      <w:lang w:val="en-US"/>
    </w:rPr>
  </w:style>
  <w:style w:type="character" w:customStyle="1" w:styleId="59">
    <w:name w:val="标题 1 Char1"/>
    <w:qFormat/>
    <w:uiPriority w:val="0"/>
    <w:rPr>
      <w:b/>
      <w:bCs/>
      <w:kern w:val="44"/>
      <w:sz w:val="44"/>
      <w:szCs w:val="44"/>
    </w:rPr>
  </w:style>
  <w:style w:type="character" w:customStyle="1" w:styleId="60">
    <w:name w:val="标题 Char"/>
    <w:link w:val="31"/>
    <w:qFormat/>
    <w:uiPriority w:val="0"/>
    <w:rPr>
      <w:rFonts w:ascii="Cambria" w:hAnsi="Cambria"/>
      <w:color w:val="17365D"/>
      <w:spacing w:val="5"/>
      <w:kern w:val="28"/>
      <w:sz w:val="52"/>
      <w:szCs w:val="52"/>
    </w:rPr>
  </w:style>
  <w:style w:type="character" w:customStyle="1" w:styleId="61">
    <w:name w:val="正文文本 Char"/>
    <w:link w:val="15"/>
    <w:qFormat/>
    <w:locked/>
    <w:uiPriority w:val="0"/>
    <w:rPr>
      <w:rFonts w:ascii="宋体" w:hAnsi="宋体"/>
      <w:sz w:val="28"/>
      <w:szCs w:val="28"/>
    </w:rPr>
  </w:style>
  <w:style w:type="character" w:customStyle="1" w:styleId="62">
    <w:name w:val="正文文本 Char1"/>
    <w:semiHidden/>
    <w:qFormat/>
    <w:uiPriority w:val="0"/>
    <w:rPr>
      <w:sz w:val="22"/>
      <w:szCs w:val="22"/>
      <w:lang w:val="en-IE"/>
    </w:rPr>
  </w:style>
  <w:style w:type="character" w:customStyle="1" w:styleId="63">
    <w:name w:val="正文文本缩进 Char"/>
    <w:link w:val="16"/>
    <w:semiHidden/>
    <w:qFormat/>
    <w:locked/>
    <w:uiPriority w:val="0"/>
    <w:rPr>
      <w:szCs w:val="24"/>
    </w:rPr>
  </w:style>
  <w:style w:type="character" w:customStyle="1" w:styleId="64">
    <w:name w:val="正文文本缩进 Char1"/>
    <w:semiHidden/>
    <w:qFormat/>
    <w:uiPriority w:val="99"/>
    <w:rPr>
      <w:sz w:val="22"/>
      <w:szCs w:val="22"/>
      <w:lang w:val="en-IE"/>
    </w:rPr>
  </w:style>
  <w:style w:type="character" w:customStyle="1" w:styleId="65">
    <w:name w:val="信息标题 Char"/>
    <w:link w:val="30"/>
    <w:semiHidden/>
    <w:qFormat/>
    <w:uiPriority w:val="0"/>
    <w:rPr>
      <w:rFonts w:ascii="Arial" w:hAnsi="Arial"/>
      <w:kern w:val="2"/>
      <w:sz w:val="24"/>
      <w:szCs w:val="24"/>
      <w:shd w:val="pct20" w:color="auto" w:fill="auto"/>
    </w:rPr>
  </w:style>
  <w:style w:type="character" w:customStyle="1" w:styleId="66">
    <w:name w:val="副标题 Char"/>
    <w:link w:val="26"/>
    <w:qFormat/>
    <w:uiPriority w:val="0"/>
    <w:rPr>
      <w:rFonts w:ascii="Cambria" w:hAnsi="Cambria"/>
      <w:i/>
      <w:iCs/>
      <w:color w:val="4F81BD"/>
      <w:spacing w:val="15"/>
      <w:sz w:val="24"/>
      <w:szCs w:val="24"/>
    </w:rPr>
  </w:style>
  <w:style w:type="character" w:customStyle="1" w:styleId="67">
    <w:name w:val="日期 Char"/>
    <w:link w:val="19"/>
    <w:semiHidden/>
    <w:qFormat/>
    <w:uiPriority w:val="0"/>
    <w:rPr>
      <w:rFonts w:ascii="Times New Roman" w:hAnsi="Times New Roman"/>
      <w:kern w:val="2"/>
      <w:sz w:val="21"/>
    </w:rPr>
  </w:style>
  <w:style w:type="character" w:customStyle="1" w:styleId="68">
    <w:name w:val="正文首行缩进 Char"/>
    <w:link w:val="33"/>
    <w:semiHidden/>
    <w:uiPriority w:val="0"/>
    <w:rPr>
      <w:rFonts w:ascii="Times New Roman" w:hAnsi="Times New Roman"/>
      <w:sz w:val="24"/>
      <w:szCs w:val="24"/>
      <w:lang w:val="en-IE"/>
    </w:rPr>
  </w:style>
  <w:style w:type="character" w:customStyle="1" w:styleId="69">
    <w:name w:val="正文首行缩进 2 Char"/>
    <w:link w:val="34"/>
    <w:semiHidden/>
    <w:uiPriority w:val="0"/>
    <w:rPr>
      <w:rFonts w:ascii="仿宋_GB2312" w:eastAsia="仿宋_GB2312"/>
      <w:sz w:val="24"/>
      <w:szCs w:val="24"/>
      <w:lang w:val="en-IE"/>
    </w:rPr>
  </w:style>
  <w:style w:type="character" w:customStyle="1" w:styleId="70">
    <w:name w:val="正文文本 2 Char"/>
    <w:link w:val="29"/>
    <w:semiHidden/>
    <w:qFormat/>
    <w:uiPriority w:val="0"/>
    <w:rPr>
      <w:rFonts w:ascii="Times New Roman" w:hAnsi="Times New Roman"/>
      <w:sz w:val="18"/>
      <w:szCs w:val="18"/>
    </w:rPr>
  </w:style>
  <w:style w:type="character" w:customStyle="1" w:styleId="71">
    <w:name w:val="正文文本 3 Char"/>
    <w:link w:val="14"/>
    <w:semiHidden/>
    <w:qFormat/>
    <w:uiPriority w:val="0"/>
    <w:rPr>
      <w:rFonts w:ascii="Times New Roman" w:hAnsi="Times New Roman"/>
      <w:kern w:val="2"/>
      <w:sz w:val="18"/>
      <w:szCs w:val="24"/>
    </w:rPr>
  </w:style>
  <w:style w:type="character" w:customStyle="1" w:styleId="72">
    <w:name w:val="正文文本缩进 2 Char"/>
    <w:link w:val="20"/>
    <w:semiHidden/>
    <w:uiPriority w:val="0"/>
    <w:rPr>
      <w:rFonts w:ascii="Times New Roman" w:hAnsi="Times New Roman"/>
      <w:kern w:val="2"/>
      <w:sz w:val="21"/>
    </w:rPr>
  </w:style>
  <w:style w:type="character" w:customStyle="1" w:styleId="73">
    <w:name w:val="正文文本缩进 3 Char"/>
    <w:link w:val="28"/>
    <w:semiHidden/>
    <w:qFormat/>
    <w:uiPriority w:val="0"/>
    <w:rPr>
      <w:rFonts w:ascii="Times New Roman" w:hAnsi="Times New Roman"/>
      <w:kern w:val="2"/>
      <w:sz w:val="16"/>
      <w:szCs w:val="16"/>
    </w:rPr>
  </w:style>
  <w:style w:type="character" w:customStyle="1" w:styleId="74">
    <w:name w:val="纯文本 Char"/>
    <w:link w:val="18"/>
    <w:locked/>
    <w:uiPriority w:val="0"/>
    <w:rPr>
      <w:rFonts w:ascii="宋体" w:hAnsi="Courier New"/>
      <w:szCs w:val="21"/>
    </w:rPr>
  </w:style>
  <w:style w:type="character" w:customStyle="1" w:styleId="75">
    <w:name w:val="纯文本 Char1"/>
    <w:semiHidden/>
    <w:qFormat/>
    <w:uiPriority w:val="0"/>
    <w:rPr>
      <w:rFonts w:ascii="宋体" w:hAnsi="Courier New" w:cs="Courier New"/>
      <w:sz w:val="21"/>
      <w:szCs w:val="21"/>
      <w:lang w:val="en-IE"/>
    </w:rPr>
  </w:style>
  <w:style w:type="paragraph" w:styleId="76">
    <w:name w:val="No Spacing"/>
    <w:qFormat/>
    <w:uiPriority w:val="0"/>
    <w:rPr>
      <w:rFonts w:ascii="Calibri" w:hAnsi="Calibri" w:eastAsia="宋体" w:cs="Times New Roman"/>
      <w:sz w:val="22"/>
      <w:szCs w:val="22"/>
      <w:lang w:val="en-US" w:eastAsia="en-US" w:bidi="en-US"/>
    </w:rPr>
  </w:style>
  <w:style w:type="paragraph" w:styleId="77">
    <w:name w:val="Quote"/>
    <w:basedOn w:val="1"/>
    <w:next w:val="1"/>
    <w:link w:val="78"/>
    <w:qFormat/>
    <w:uiPriority w:val="0"/>
    <w:rPr>
      <w:i/>
      <w:iCs/>
      <w:color w:val="000000"/>
      <w:sz w:val="20"/>
      <w:szCs w:val="20"/>
    </w:rPr>
  </w:style>
  <w:style w:type="character" w:customStyle="1" w:styleId="78">
    <w:name w:val="引用 Char"/>
    <w:link w:val="77"/>
    <w:uiPriority w:val="0"/>
    <w:rPr>
      <w:i/>
      <w:iCs/>
      <w:color w:val="000000"/>
    </w:rPr>
  </w:style>
  <w:style w:type="paragraph" w:styleId="79">
    <w:name w:val="Intense Quote"/>
    <w:basedOn w:val="1"/>
    <w:next w:val="1"/>
    <w:link w:val="80"/>
    <w:qFormat/>
    <w:uiPriority w:val="0"/>
    <w:pPr>
      <w:pBdr>
        <w:bottom w:val="single" w:color="4F81BD" w:sz="4" w:space="4"/>
      </w:pBdr>
      <w:spacing w:before="200" w:after="280"/>
      <w:ind w:left="936" w:right="936"/>
    </w:pPr>
    <w:rPr>
      <w:b/>
      <w:bCs/>
      <w:i/>
      <w:iCs/>
      <w:color w:val="4F81BD"/>
      <w:sz w:val="20"/>
      <w:szCs w:val="20"/>
    </w:rPr>
  </w:style>
  <w:style w:type="character" w:customStyle="1" w:styleId="80">
    <w:name w:val="明显引用 Char"/>
    <w:link w:val="79"/>
    <w:uiPriority w:val="0"/>
    <w:rPr>
      <w:b/>
      <w:bCs/>
      <w:i/>
      <w:iCs/>
      <w:color w:val="4F81BD"/>
    </w:rPr>
  </w:style>
  <w:style w:type="paragraph" w:customStyle="1" w:styleId="81">
    <w:name w:val="TOC Heading"/>
    <w:basedOn w:val="2"/>
    <w:next w:val="1"/>
    <w:qFormat/>
    <w:uiPriority w:val="0"/>
    <w:pPr>
      <w:widowControl/>
      <w:spacing w:before="240" w:after="240" w:line="276" w:lineRule="auto"/>
      <w:jc w:val="left"/>
      <w:outlineLvl w:val="9"/>
    </w:pPr>
    <w:rPr>
      <w:kern w:val="0"/>
      <w:sz w:val="28"/>
      <w:szCs w:val="28"/>
    </w:rPr>
  </w:style>
  <w:style w:type="paragraph" w:customStyle="1" w:styleId="82">
    <w:name w:val="Char3 Char Char Char Char Char Char"/>
    <w:basedOn w:val="1"/>
    <w:qFormat/>
    <w:uiPriority w:val="0"/>
    <w:pPr>
      <w:widowControl w:val="0"/>
      <w:spacing w:after="0" w:line="240" w:lineRule="auto"/>
      <w:jc w:val="both"/>
    </w:pPr>
    <w:rPr>
      <w:rFonts w:ascii="宋体" w:hAnsi="宋体" w:cs="Courier New"/>
      <w:kern w:val="2"/>
      <w:sz w:val="32"/>
      <w:szCs w:val="32"/>
      <w:lang w:val="en-US"/>
    </w:rPr>
  </w:style>
  <w:style w:type="paragraph" w:customStyle="1" w:styleId="83">
    <w:name w:val="Char Char Char Char Char Char Char Char Char"/>
    <w:basedOn w:val="1"/>
    <w:uiPriority w:val="0"/>
    <w:pPr>
      <w:widowControl w:val="0"/>
      <w:spacing w:after="0" w:line="240" w:lineRule="auto"/>
      <w:jc w:val="both"/>
    </w:pPr>
    <w:rPr>
      <w:rFonts w:ascii="宋体" w:hAnsi="宋体" w:cs="Courier New"/>
      <w:kern w:val="2"/>
      <w:sz w:val="32"/>
      <w:szCs w:val="32"/>
      <w:lang w:val="en-US"/>
    </w:rPr>
  </w:style>
  <w:style w:type="paragraph" w:customStyle="1" w:styleId="84">
    <w:name w:val="默认段落字体 Para Char Char Char Char"/>
    <w:basedOn w:val="1"/>
    <w:uiPriority w:val="0"/>
    <w:pPr>
      <w:widowControl w:val="0"/>
      <w:spacing w:after="0" w:line="240" w:lineRule="auto"/>
      <w:jc w:val="both"/>
    </w:pPr>
    <w:rPr>
      <w:rFonts w:ascii="Times New Roman" w:hAnsi="Times New Roman"/>
      <w:kern w:val="2"/>
      <w:sz w:val="32"/>
      <w:szCs w:val="32"/>
      <w:lang w:val="en-US"/>
    </w:rPr>
  </w:style>
  <w:style w:type="paragraph" w:customStyle="1" w:styleId="85">
    <w:name w:val="Char"/>
    <w:basedOn w:val="1"/>
    <w:uiPriority w:val="0"/>
    <w:pPr>
      <w:spacing w:after="160" w:line="240" w:lineRule="exact"/>
    </w:pPr>
    <w:rPr>
      <w:rFonts w:ascii="Verdana" w:hAnsi="Verdana"/>
      <w:sz w:val="20"/>
      <w:szCs w:val="20"/>
      <w:lang w:val="en-US" w:eastAsia="en-US"/>
    </w:rPr>
  </w:style>
  <w:style w:type="paragraph" w:customStyle="1" w:styleId="86">
    <w:name w:val="Char Char16 Char Char Char Char Char Char Char Char Char Char Char Char1"/>
    <w:basedOn w:val="1"/>
    <w:uiPriority w:val="0"/>
    <w:pPr>
      <w:widowControl w:val="0"/>
      <w:spacing w:after="0" w:line="240" w:lineRule="auto"/>
      <w:jc w:val="both"/>
    </w:pPr>
    <w:rPr>
      <w:rFonts w:ascii="Tahoma" w:hAnsi="Tahoma" w:cs="Tahoma"/>
      <w:kern w:val="2"/>
      <w:sz w:val="24"/>
      <w:szCs w:val="24"/>
      <w:lang w:val="en-US"/>
    </w:rPr>
  </w:style>
  <w:style w:type="paragraph" w:customStyle="1" w:styleId="87">
    <w:name w:val="font5"/>
    <w:basedOn w:val="1"/>
    <w:uiPriority w:val="0"/>
    <w:pPr>
      <w:spacing w:before="100" w:beforeAutospacing="1" w:after="100" w:afterAutospacing="1" w:line="240" w:lineRule="auto"/>
    </w:pPr>
    <w:rPr>
      <w:rFonts w:ascii="宋体" w:hAnsi="宋体" w:cs="宋体"/>
      <w:sz w:val="18"/>
      <w:szCs w:val="18"/>
      <w:lang w:val="en-US"/>
    </w:rPr>
  </w:style>
  <w:style w:type="paragraph" w:customStyle="1" w:styleId="88">
    <w:name w:val="font6"/>
    <w:basedOn w:val="1"/>
    <w:uiPriority w:val="0"/>
    <w:pPr>
      <w:spacing w:before="100" w:beforeAutospacing="1" w:after="100" w:afterAutospacing="1" w:line="240" w:lineRule="auto"/>
    </w:pPr>
    <w:rPr>
      <w:rFonts w:ascii="仿宋_GB2312" w:hAnsi="宋体" w:eastAsia="仿宋_GB2312" w:cs="宋体"/>
      <w:sz w:val="20"/>
      <w:szCs w:val="20"/>
      <w:lang w:val="en-US"/>
    </w:rPr>
  </w:style>
  <w:style w:type="paragraph" w:customStyle="1" w:styleId="89">
    <w:name w:val="font7"/>
    <w:basedOn w:val="1"/>
    <w:uiPriority w:val="0"/>
    <w:pPr>
      <w:spacing w:before="100" w:beforeAutospacing="1" w:after="100" w:afterAutospacing="1" w:line="240" w:lineRule="auto"/>
    </w:pPr>
    <w:rPr>
      <w:rFonts w:ascii="仿宋_GB2312" w:hAnsi="宋体" w:eastAsia="仿宋_GB2312" w:cs="宋体"/>
      <w:b/>
      <w:bCs/>
      <w:sz w:val="28"/>
      <w:szCs w:val="28"/>
      <w:lang w:val="en-US"/>
    </w:rPr>
  </w:style>
  <w:style w:type="paragraph" w:customStyle="1" w:styleId="90">
    <w:name w:val="font8"/>
    <w:basedOn w:val="1"/>
    <w:uiPriority w:val="0"/>
    <w:pPr>
      <w:spacing w:before="100" w:beforeAutospacing="1" w:after="100" w:afterAutospacing="1" w:line="240" w:lineRule="auto"/>
    </w:pPr>
    <w:rPr>
      <w:rFonts w:ascii="Times New Roman" w:hAnsi="Times New Roman"/>
      <w:sz w:val="20"/>
      <w:szCs w:val="20"/>
      <w:lang w:val="en-US"/>
    </w:rPr>
  </w:style>
  <w:style w:type="paragraph" w:customStyle="1" w:styleId="91">
    <w:name w:val="font9"/>
    <w:basedOn w:val="1"/>
    <w:uiPriority w:val="0"/>
    <w:pPr>
      <w:spacing w:before="100" w:beforeAutospacing="1" w:after="100" w:afterAutospacing="1" w:line="240" w:lineRule="auto"/>
    </w:pPr>
    <w:rPr>
      <w:rFonts w:ascii="仿宋_GB2312" w:hAnsi="宋体" w:eastAsia="仿宋_GB2312" w:cs="宋体"/>
      <w:color w:val="000000"/>
      <w:sz w:val="20"/>
      <w:szCs w:val="20"/>
      <w:lang w:val="en-US"/>
    </w:rPr>
  </w:style>
  <w:style w:type="paragraph" w:customStyle="1" w:styleId="92">
    <w:name w:val="font10"/>
    <w:basedOn w:val="1"/>
    <w:uiPriority w:val="0"/>
    <w:pPr>
      <w:spacing w:before="100" w:beforeAutospacing="1" w:after="100" w:afterAutospacing="1" w:line="240" w:lineRule="auto"/>
    </w:pPr>
    <w:rPr>
      <w:rFonts w:ascii="Times New Roman" w:hAnsi="Times New Roman"/>
      <w:b/>
      <w:bCs/>
      <w:sz w:val="28"/>
      <w:szCs w:val="28"/>
      <w:lang w:val="en-US"/>
    </w:rPr>
  </w:style>
  <w:style w:type="paragraph" w:customStyle="1" w:styleId="93">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4">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9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6">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7">
    <w:name w:val="xl71"/>
    <w:basedOn w:val="1"/>
    <w:uiPriority w:val="0"/>
    <w:pPr>
      <w:spacing w:before="100" w:beforeAutospacing="1" w:after="100" w:afterAutospacing="1" w:line="240" w:lineRule="auto"/>
    </w:pPr>
    <w:rPr>
      <w:rFonts w:ascii="仿宋_GB2312" w:hAnsi="宋体" w:eastAsia="仿宋_GB2312" w:cs="宋体"/>
      <w:sz w:val="24"/>
      <w:szCs w:val="24"/>
      <w:lang w:val="en-US"/>
    </w:rPr>
  </w:style>
  <w:style w:type="paragraph" w:customStyle="1" w:styleId="98">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9">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b/>
      <w:bCs/>
      <w:sz w:val="28"/>
      <w:szCs w:val="28"/>
      <w:lang w:val="en-US"/>
    </w:rPr>
  </w:style>
  <w:style w:type="paragraph" w:customStyle="1" w:styleId="100">
    <w:name w:val="font11"/>
    <w:basedOn w:val="1"/>
    <w:uiPriority w:val="0"/>
    <w:pPr>
      <w:spacing w:before="100" w:beforeAutospacing="1" w:after="100" w:afterAutospacing="1" w:line="240" w:lineRule="auto"/>
    </w:pPr>
    <w:rPr>
      <w:rFonts w:ascii="Times New Roman" w:hAnsi="Times New Roman"/>
      <w:b/>
      <w:bCs/>
      <w:color w:val="000000"/>
      <w:sz w:val="24"/>
      <w:szCs w:val="24"/>
      <w:lang w:val="en-US"/>
    </w:rPr>
  </w:style>
  <w:style w:type="paragraph" w:customStyle="1" w:styleId="101">
    <w:name w:val="font12"/>
    <w:basedOn w:val="1"/>
    <w:uiPriority w:val="0"/>
    <w:pPr>
      <w:spacing w:before="100" w:beforeAutospacing="1" w:after="100" w:afterAutospacing="1" w:line="240" w:lineRule="auto"/>
    </w:pPr>
    <w:rPr>
      <w:rFonts w:ascii="宋体" w:hAnsi="宋体" w:cs="宋体"/>
      <w:sz w:val="18"/>
      <w:szCs w:val="18"/>
      <w:lang w:val="en-US"/>
    </w:rPr>
  </w:style>
  <w:style w:type="paragraph" w:customStyle="1" w:styleId="10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10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5">
    <w:name w:val="xl70"/>
    <w:basedOn w:val="1"/>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b/>
      <w:bCs/>
      <w:sz w:val="28"/>
      <w:szCs w:val="28"/>
      <w:lang w:val="en-US"/>
    </w:rPr>
  </w:style>
  <w:style w:type="paragraph" w:customStyle="1" w:styleId="106">
    <w:name w:val="xl74"/>
    <w:basedOn w:val="1"/>
    <w:qFormat/>
    <w:uiPriority w:val="0"/>
    <w:pPr>
      <w:pBdr>
        <w:left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7">
    <w:name w:val="xl7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8">
    <w:name w:val="xl76"/>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仿宋_GB2312" w:hAnsi="宋体" w:eastAsia="仿宋_GB2312" w:cs="宋体"/>
      <w:color w:val="000000"/>
      <w:sz w:val="20"/>
      <w:szCs w:val="20"/>
      <w:lang w:val="en-US"/>
    </w:rPr>
  </w:style>
  <w:style w:type="character" w:customStyle="1" w:styleId="109">
    <w:name w:val="标书正文格式 Char Char Char"/>
    <w:link w:val="110"/>
    <w:qFormat/>
    <w:locked/>
    <w:uiPriority w:val="0"/>
    <w:rPr>
      <w:rFonts w:ascii="楷体_GB2312" w:eastAsia="楷体_GB2312"/>
      <w:kern w:val="2"/>
      <w:sz w:val="24"/>
      <w:szCs w:val="22"/>
      <w:lang w:val="en-US" w:eastAsia="zh-CN" w:bidi="ar-SA"/>
    </w:rPr>
  </w:style>
  <w:style w:type="paragraph" w:customStyle="1" w:styleId="110">
    <w:name w:val="标书正文格式 Char Char"/>
    <w:link w:val="109"/>
    <w:qFormat/>
    <w:uiPriority w:val="0"/>
    <w:pPr>
      <w:spacing w:line="360" w:lineRule="auto"/>
      <w:ind w:firstLine="200" w:firstLineChars="200"/>
    </w:pPr>
    <w:rPr>
      <w:rFonts w:ascii="楷体_GB2312" w:hAnsi="Calibri" w:eastAsia="楷体_GB2312" w:cs="Times New Roman"/>
      <w:kern w:val="2"/>
      <w:sz w:val="24"/>
      <w:szCs w:val="22"/>
      <w:lang w:val="en-US" w:eastAsia="zh-CN" w:bidi="ar-SA"/>
    </w:rPr>
  </w:style>
  <w:style w:type="character" w:customStyle="1" w:styleId="111">
    <w:name w:val="段 Char"/>
    <w:link w:val="112"/>
    <w:qFormat/>
    <w:locked/>
    <w:uiPriority w:val="0"/>
    <w:rPr>
      <w:rFonts w:ascii="Arial" w:hAnsi="Arial" w:cs="Arial"/>
      <w:spacing w:val="20"/>
      <w:sz w:val="24"/>
    </w:rPr>
  </w:style>
  <w:style w:type="paragraph" w:customStyle="1" w:styleId="112">
    <w:name w:val="段"/>
    <w:basedOn w:val="1"/>
    <w:link w:val="111"/>
    <w:qFormat/>
    <w:uiPriority w:val="0"/>
    <w:pPr>
      <w:widowControl w:val="0"/>
      <w:spacing w:after="120" w:line="360" w:lineRule="auto"/>
      <w:ind w:firstLine="480" w:firstLineChars="200"/>
      <w:jc w:val="both"/>
    </w:pPr>
    <w:rPr>
      <w:rFonts w:ascii="Arial" w:hAnsi="Arial"/>
      <w:spacing w:val="20"/>
      <w:sz w:val="24"/>
      <w:szCs w:val="20"/>
    </w:rPr>
  </w:style>
  <w:style w:type="character" w:customStyle="1" w:styleId="113">
    <w:name w:val="样式 段 + 黑色 Char"/>
    <w:link w:val="114"/>
    <w:qFormat/>
    <w:locked/>
    <w:uiPriority w:val="0"/>
    <w:rPr>
      <w:rFonts w:ascii="Arial" w:hAnsi="Arial" w:cs="Arial"/>
      <w:color w:val="000000"/>
      <w:spacing w:val="20"/>
      <w:sz w:val="24"/>
    </w:rPr>
  </w:style>
  <w:style w:type="paragraph" w:customStyle="1" w:styleId="114">
    <w:name w:val="样式 段 + 黑色"/>
    <w:basedOn w:val="112"/>
    <w:link w:val="113"/>
    <w:qFormat/>
    <w:uiPriority w:val="0"/>
    <w:pPr>
      <w:spacing w:after="0"/>
      <w:ind w:firstLine="200"/>
    </w:pPr>
    <w:rPr>
      <w:color w:val="000000"/>
    </w:rPr>
  </w:style>
  <w:style w:type="paragraph" w:customStyle="1" w:styleId="115">
    <w:name w:val="样式 段 + 首行缩进:  2 字符"/>
    <w:basedOn w:val="112"/>
    <w:qFormat/>
    <w:uiPriority w:val="0"/>
    <w:pPr>
      <w:spacing w:after="0"/>
      <w:ind w:firstLine="560"/>
    </w:pPr>
    <w:rPr>
      <w:rFonts w:cs="宋体"/>
    </w:rPr>
  </w:style>
  <w:style w:type="character" w:customStyle="1" w:styleId="116">
    <w:name w:val="科东_正文 Char"/>
    <w:link w:val="117"/>
    <w:qFormat/>
    <w:locked/>
    <w:uiPriority w:val="0"/>
    <w:rPr>
      <w:sz w:val="24"/>
      <w:szCs w:val="24"/>
    </w:rPr>
  </w:style>
  <w:style w:type="paragraph" w:customStyle="1" w:styleId="117">
    <w:name w:val="科东_正文"/>
    <w:basedOn w:val="1"/>
    <w:link w:val="116"/>
    <w:qFormat/>
    <w:uiPriority w:val="0"/>
    <w:pPr>
      <w:widowControl w:val="0"/>
      <w:spacing w:after="0" w:line="360" w:lineRule="auto"/>
      <w:ind w:firstLine="200" w:firstLineChars="200"/>
      <w:jc w:val="both"/>
    </w:pPr>
    <w:rPr>
      <w:sz w:val="24"/>
      <w:szCs w:val="24"/>
    </w:rPr>
  </w:style>
  <w:style w:type="character" w:customStyle="1" w:styleId="118">
    <w:name w:val="文字 Char"/>
    <w:link w:val="119"/>
    <w:qFormat/>
    <w:locked/>
    <w:uiPriority w:val="0"/>
    <w:rPr>
      <w:rFonts w:ascii="宋体" w:hAnsi="宋体"/>
      <w:sz w:val="28"/>
    </w:rPr>
  </w:style>
  <w:style w:type="paragraph" w:customStyle="1" w:styleId="119">
    <w:name w:val="文字"/>
    <w:basedOn w:val="1"/>
    <w:link w:val="118"/>
    <w:qFormat/>
    <w:uiPriority w:val="0"/>
    <w:pPr>
      <w:widowControl w:val="0"/>
      <w:tabs>
        <w:tab w:val="left" w:pos="8520"/>
      </w:tabs>
      <w:spacing w:after="0" w:line="312" w:lineRule="auto"/>
      <w:ind w:right="-210" w:firstLine="556"/>
      <w:jc w:val="both"/>
    </w:pPr>
    <w:rPr>
      <w:rFonts w:ascii="宋体" w:hAnsi="宋体"/>
      <w:sz w:val="28"/>
      <w:szCs w:val="20"/>
    </w:rPr>
  </w:style>
  <w:style w:type="character" w:customStyle="1" w:styleId="120">
    <w:name w:val="bb Char"/>
    <w:link w:val="121"/>
    <w:qFormat/>
    <w:locked/>
    <w:uiPriority w:val="0"/>
    <w:rPr>
      <w:rFonts w:ascii="宋体" w:hAnsi="宋体"/>
      <w:b/>
      <w:color w:val="000000"/>
      <w:szCs w:val="21"/>
    </w:rPr>
  </w:style>
  <w:style w:type="paragraph" w:customStyle="1" w:styleId="121">
    <w:name w:val="bb"/>
    <w:basedOn w:val="4"/>
    <w:link w:val="120"/>
    <w:qFormat/>
    <w:uiPriority w:val="0"/>
    <w:pPr>
      <w:keepLines/>
      <w:widowControl w:val="0"/>
      <w:spacing w:before="260" w:after="260" w:line="240" w:lineRule="auto"/>
      <w:jc w:val="both"/>
    </w:pPr>
    <w:rPr>
      <w:rFonts w:ascii="宋体" w:hAnsi="宋体"/>
      <w:bCs w:val="0"/>
      <w:color w:val="000000"/>
      <w:sz w:val="20"/>
      <w:szCs w:val="21"/>
    </w:rPr>
  </w:style>
  <w:style w:type="character" w:customStyle="1" w:styleId="122">
    <w:name w:val="文字 Char Char Char Char"/>
    <w:link w:val="123"/>
    <w:qFormat/>
    <w:locked/>
    <w:uiPriority w:val="0"/>
    <w:rPr>
      <w:rFonts w:ascii="宋体" w:hAnsi="宋体"/>
      <w:sz w:val="28"/>
    </w:rPr>
  </w:style>
  <w:style w:type="paragraph" w:customStyle="1" w:styleId="123">
    <w:name w:val="文字 Char Char Char"/>
    <w:basedOn w:val="1"/>
    <w:link w:val="122"/>
    <w:qFormat/>
    <w:uiPriority w:val="0"/>
    <w:pPr>
      <w:widowControl w:val="0"/>
      <w:tabs>
        <w:tab w:val="left" w:pos="8520"/>
      </w:tabs>
      <w:spacing w:after="0" w:line="312" w:lineRule="auto"/>
      <w:ind w:right="-210" w:firstLine="556"/>
      <w:jc w:val="both"/>
    </w:pPr>
    <w:rPr>
      <w:rFonts w:ascii="宋体" w:hAnsi="宋体"/>
      <w:sz w:val="28"/>
      <w:szCs w:val="20"/>
    </w:rPr>
  </w:style>
  <w:style w:type="character" w:customStyle="1" w:styleId="124">
    <w:name w:val="aaa Char"/>
    <w:link w:val="125"/>
    <w:qFormat/>
    <w:locked/>
    <w:uiPriority w:val="0"/>
    <w:rPr>
      <w:sz w:val="28"/>
      <w:szCs w:val="84"/>
    </w:rPr>
  </w:style>
  <w:style w:type="paragraph" w:customStyle="1" w:styleId="125">
    <w:name w:val="aaa"/>
    <w:basedOn w:val="1"/>
    <w:link w:val="124"/>
    <w:qFormat/>
    <w:uiPriority w:val="0"/>
    <w:pPr>
      <w:widowControl w:val="0"/>
      <w:spacing w:after="0" w:line="360" w:lineRule="auto"/>
      <w:jc w:val="both"/>
    </w:pPr>
    <w:rPr>
      <w:sz w:val="28"/>
      <w:szCs w:val="84"/>
    </w:rPr>
  </w:style>
  <w:style w:type="paragraph" w:customStyle="1" w:styleId="126">
    <w:name w:val="样式 行距: 1.5 倍行距"/>
    <w:basedOn w:val="1"/>
    <w:qFormat/>
    <w:uiPriority w:val="0"/>
    <w:pPr>
      <w:widowControl w:val="0"/>
      <w:spacing w:after="0" w:line="360" w:lineRule="auto"/>
      <w:ind w:firstLine="480" w:firstLineChars="200"/>
    </w:pPr>
    <w:rPr>
      <w:rFonts w:ascii="宋体" w:hAnsi="宋体" w:cs="宋体"/>
      <w:sz w:val="24"/>
      <w:szCs w:val="20"/>
      <w:lang w:val="en-US"/>
    </w:rPr>
  </w:style>
  <w:style w:type="paragraph" w:customStyle="1" w:styleId="127">
    <w:name w:val="Char1 Char Char Char Char Char1 Char Char Char Char"/>
    <w:basedOn w:val="1"/>
    <w:qFormat/>
    <w:uiPriority w:val="0"/>
    <w:pPr>
      <w:widowControl w:val="0"/>
      <w:spacing w:after="0" w:line="240" w:lineRule="auto"/>
      <w:jc w:val="both"/>
    </w:pPr>
    <w:rPr>
      <w:rFonts w:ascii="Times New Roman" w:hAnsi="Times New Roman"/>
      <w:kern w:val="2"/>
      <w:sz w:val="21"/>
      <w:szCs w:val="24"/>
      <w:lang w:val="en-US"/>
    </w:rPr>
  </w:style>
  <w:style w:type="paragraph" w:customStyle="1" w:styleId="128">
    <w:name w:val="样式1"/>
    <w:basedOn w:val="5"/>
    <w:next w:val="1"/>
    <w:qFormat/>
    <w:uiPriority w:val="0"/>
    <w:pPr>
      <w:keepLines/>
      <w:widowControl w:val="0"/>
      <w:spacing w:beforeLines="50" w:afterLines="50" w:line="360" w:lineRule="auto"/>
      <w:jc w:val="both"/>
    </w:pPr>
    <w:rPr>
      <w:rFonts w:ascii="Arial" w:hAnsi="Arial" w:eastAsia="黑体"/>
      <w:b w:val="0"/>
      <w:bCs w:val="0"/>
      <w:kern w:val="2"/>
      <w:sz w:val="24"/>
      <w:lang w:val="en-US"/>
    </w:rPr>
  </w:style>
  <w:style w:type="paragraph" w:customStyle="1" w:styleId="129">
    <w:name w:val="样式5"/>
    <w:basedOn w:val="1"/>
    <w:qFormat/>
    <w:uiPriority w:val="0"/>
    <w:pPr>
      <w:autoSpaceDE w:val="0"/>
      <w:autoSpaceDN w:val="0"/>
      <w:adjustRightInd w:val="0"/>
      <w:spacing w:before="120" w:after="120" w:line="240" w:lineRule="atLeast"/>
    </w:pPr>
    <w:rPr>
      <w:rFonts w:ascii="宋体" w:hAnsi="Times New Roman"/>
      <w:spacing w:val="14"/>
      <w:sz w:val="20"/>
      <w:szCs w:val="20"/>
      <w:lang w:val="en-US"/>
    </w:rPr>
  </w:style>
  <w:style w:type="paragraph" w:customStyle="1" w:styleId="130">
    <w:name w:val="Char Char Char"/>
    <w:basedOn w:val="1"/>
    <w:qFormat/>
    <w:uiPriority w:val="0"/>
    <w:pPr>
      <w:widowControl w:val="0"/>
      <w:spacing w:after="0" w:line="240" w:lineRule="auto"/>
      <w:jc w:val="both"/>
    </w:pPr>
    <w:rPr>
      <w:rFonts w:ascii="Times New Roman" w:hAnsi="Times New Roman"/>
      <w:kern w:val="2"/>
      <w:sz w:val="24"/>
      <w:szCs w:val="24"/>
      <w:lang w:val="en-US"/>
    </w:rPr>
  </w:style>
  <w:style w:type="paragraph" w:customStyle="1" w:styleId="131">
    <w:name w:val="样式3"/>
    <w:basedOn w:val="1"/>
    <w:qFormat/>
    <w:uiPriority w:val="0"/>
    <w:pPr>
      <w:autoSpaceDE w:val="0"/>
      <w:autoSpaceDN w:val="0"/>
      <w:adjustRightInd w:val="0"/>
      <w:spacing w:before="120" w:after="120" w:line="260" w:lineRule="exact"/>
    </w:pPr>
    <w:rPr>
      <w:rFonts w:ascii="宋体" w:hAnsi="Times New Roman"/>
      <w:spacing w:val="12"/>
      <w:sz w:val="20"/>
      <w:szCs w:val="20"/>
      <w:lang w:val="en-US"/>
    </w:rPr>
  </w:style>
  <w:style w:type="paragraph" w:customStyle="1" w:styleId="132">
    <w:name w:val="标准"/>
    <w:basedOn w:val="1"/>
    <w:qFormat/>
    <w:uiPriority w:val="0"/>
    <w:pPr>
      <w:widowControl w:val="0"/>
      <w:adjustRightInd w:val="0"/>
      <w:spacing w:after="0" w:line="312" w:lineRule="atLeast"/>
      <w:jc w:val="center"/>
    </w:pPr>
    <w:rPr>
      <w:rFonts w:ascii="Times New Roman" w:hAnsi="Times New Roman"/>
      <w:sz w:val="21"/>
      <w:szCs w:val="21"/>
      <w:lang w:val="en-US"/>
    </w:rPr>
  </w:style>
  <w:style w:type="character" w:customStyle="1" w:styleId="133">
    <w:name w:val="Subtle Emphasis"/>
    <w:qFormat/>
    <w:uiPriority w:val="0"/>
    <w:rPr>
      <w:i/>
      <w:iCs/>
      <w:color w:val="808080"/>
    </w:rPr>
  </w:style>
  <w:style w:type="character" w:customStyle="1" w:styleId="134">
    <w:name w:val="Intense Emphasis"/>
    <w:qFormat/>
    <w:uiPriority w:val="0"/>
    <w:rPr>
      <w:b/>
      <w:bCs/>
      <w:i/>
      <w:iCs/>
      <w:color w:val="4F81BD"/>
    </w:rPr>
  </w:style>
  <w:style w:type="character" w:customStyle="1" w:styleId="135">
    <w:name w:val="Subtle Reference"/>
    <w:qFormat/>
    <w:uiPriority w:val="0"/>
    <w:rPr>
      <w:smallCaps/>
      <w:color w:val="C0504D"/>
      <w:u w:val="single"/>
    </w:rPr>
  </w:style>
  <w:style w:type="character" w:customStyle="1" w:styleId="136">
    <w:name w:val="Intense Reference"/>
    <w:qFormat/>
    <w:uiPriority w:val="0"/>
    <w:rPr>
      <w:b/>
      <w:bCs/>
      <w:smallCaps/>
      <w:color w:val="C0504D"/>
      <w:spacing w:val="5"/>
      <w:u w:val="single"/>
    </w:rPr>
  </w:style>
  <w:style w:type="character" w:customStyle="1" w:styleId="137">
    <w:name w:val="Book Title"/>
    <w:qFormat/>
    <w:uiPriority w:val="0"/>
    <w:rPr>
      <w:b/>
      <w:bCs/>
      <w:smallCaps/>
      <w:spacing w:val="5"/>
    </w:rPr>
  </w:style>
  <w:style w:type="character" w:customStyle="1" w:styleId="138">
    <w:name w:val="Char Char17"/>
    <w:qFormat/>
    <w:uiPriority w:val="0"/>
    <w:rPr>
      <w:rFonts w:hint="default" w:ascii="Times New Roman" w:hAnsi="Times New Roman" w:eastAsia="宋体" w:cs="Times New Roman"/>
      <w:b/>
      <w:bCs/>
      <w:sz w:val="24"/>
      <w:szCs w:val="26"/>
    </w:rPr>
  </w:style>
  <w:style w:type="character" w:customStyle="1" w:styleId="139">
    <w:name w:val="Char Char16"/>
    <w:qFormat/>
    <w:uiPriority w:val="0"/>
    <w:rPr>
      <w:rFonts w:hint="default" w:ascii="Cambria" w:hAnsi="Cambria" w:eastAsia="宋体" w:cs="Times New Roman"/>
      <w:b/>
      <w:bCs/>
      <w:color w:val="000000"/>
    </w:rPr>
  </w:style>
  <w:style w:type="character" w:customStyle="1" w:styleId="140">
    <w:name w:val="Char Char15"/>
    <w:qFormat/>
    <w:uiPriority w:val="0"/>
    <w:rPr>
      <w:rFonts w:hint="default" w:ascii="Cambria" w:hAnsi="Cambria" w:eastAsia="宋体" w:cs="Times New Roman"/>
      <w:b/>
      <w:bCs/>
      <w:i/>
      <w:iCs/>
      <w:color w:val="4F81BD"/>
    </w:rPr>
  </w:style>
  <w:style w:type="character" w:customStyle="1" w:styleId="141">
    <w:name w:val="red12"/>
    <w:basedOn w:val="37"/>
    <w:qFormat/>
    <w:uiPriority w:val="0"/>
  </w:style>
  <w:style w:type="character" w:customStyle="1" w:styleId="142">
    <w:name w:val="z-窗体顶端 Char"/>
    <w:link w:val="143"/>
    <w:semiHidden/>
    <w:qFormat/>
    <w:uiPriority w:val="0"/>
    <w:rPr>
      <w:rFonts w:ascii="Arial" w:hAnsi="Arial" w:cs="Arial"/>
      <w:vanish/>
      <w:kern w:val="2"/>
      <w:sz w:val="16"/>
      <w:szCs w:val="16"/>
    </w:rPr>
  </w:style>
  <w:style w:type="paragraph" w:customStyle="1" w:styleId="143">
    <w:name w:val="HTML Top of Form"/>
    <w:basedOn w:val="1"/>
    <w:next w:val="1"/>
    <w:link w:val="142"/>
    <w:semiHidden/>
    <w:unhideWhenUsed/>
    <w:qFormat/>
    <w:uiPriority w:val="0"/>
    <w:pPr>
      <w:widowControl w:val="0"/>
      <w:pBdr>
        <w:bottom w:val="single" w:color="auto" w:sz="6" w:space="1"/>
      </w:pBdr>
      <w:spacing w:after="0" w:line="240" w:lineRule="auto"/>
      <w:jc w:val="center"/>
    </w:pPr>
    <w:rPr>
      <w:rFonts w:ascii="Arial" w:hAnsi="Arial"/>
      <w:vanish/>
      <w:kern w:val="2"/>
      <w:sz w:val="16"/>
      <w:szCs w:val="16"/>
    </w:rPr>
  </w:style>
  <w:style w:type="character" w:customStyle="1" w:styleId="144">
    <w:name w:val="z-窗体底端 Char"/>
    <w:link w:val="145"/>
    <w:semiHidden/>
    <w:qFormat/>
    <w:uiPriority w:val="0"/>
    <w:rPr>
      <w:rFonts w:ascii="Arial" w:hAnsi="Arial" w:cs="Arial"/>
      <w:vanish/>
      <w:kern w:val="2"/>
      <w:sz w:val="16"/>
      <w:szCs w:val="16"/>
    </w:rPr>
  </w:style>
  <w:style w:type="paragraph" w:customStyle="1" w:styleId="145">
    <w:name w:val="HTML Bottom of Form"/>
    <w:basedOn w:val="1"/>
    <w:next w:val="1"/>
    <w:link w:val="144"/>
    <w:semiHidden/>
    <w:unhideWhenUsed/>
    <w:qFormat/>
    <w:uiPriority w:val="0"/>
    <w:pPr>
      <w:widowControl w:val="0"/>
      <w:pBdr>
        <w:top w:val="single" w:color="auto" w:sz="6" w:space="1"/>
      </w:pBdr>
      <w:spacing w:after="0" w:line="240" w:lineRule="auto"/>
      <w:jc w:val="center"/>
    </w:pPr>
    <w:rPr>
      <w:rFonts w:ascii="Arial" w:hAnsi="Arial"/>
      <w:vanish/>
      <w:kern w:val="2"/>
      <w:sz w:val="16"/>
      <w:szCs w:val="16"/>
    </w:rPr>
  </w:style>
  <w:style w:type="paragraph" w:customStyle="1" w:styleId="146">
    <w:name w:val="列表 a）"/>
    <w:basedOn w:val="112"/>
    <w:qFormat/>
    <w:uiPriority w:val="0"/>
    <w:pPr>
      <w:tabs>
        <w:tab w:val="left" w:pos="360"/>
        <w:tab w:val="left" w:pos="420"/>
      </w:tabs>
      <w:spacing w:line="240" w:lineRule="auto"/>
      <w:ind w:left="420" w:hanging="420" w:firstLineChars="0"/>
    </w:pPr>
    <w:rPr>
      <w:rFonts w:ascii="Times New Roman" w:hAnsi="Times New Roman"/>
      <w:sz w:val="18"/>
    </w:rPr>
  </w:style>
  <w:style w:type="paragraph" w:customStyle="1" w:styleId="1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p16"/>
    <w:basedOn w:val="1"/>
    <w:qFormat/>
    <w:uiPriority w:val="0"/>
    <w:pPr>
      <w:spacing w:before="156" w:after="0" w:line="240" w:lineRule="auto"/>
      <w:jc w:val="both"/>
    </w:pPr>
    <w:rPr>
      <w:rFonts w:cs="宋体"/>
      <w:sz w:val="21"/>
      <w:szCs w:val="21"/>
      <w:lang w:val="en-US"/>
    </w:rPr>
  </w:style>
  <w:style w:type="paragraph" w:customStyle="1" w:styleId="149">
    <w:name w:val="p17"/>
    <w:basedOn w:val="1"/>
    <w:qFormat/>
    <w:uiPriority w:val="0"/>
    <w:pPr>
      <w:spacing w:before="240" w:after="0" w:line="240" w:lineRule="auto"/>
      <w:ind w:left="851" w:right="850" w:hanging="851"/>
      <w:jc w:val="both"/>
    </w:pPr>
    <w:rPr>
      <w:rFonts w:ascii="Arial" w:hAnsi="Arial" w:cs="Arial"/>
      <w:caps/>
      <w:lang w:val="en-US"/>
    </w:rPr>
  </w:style>
  <w:style w:type="paragraph" w:customStyle="1" w:styleId="150">
    <w:name w:val="p20"/>
    <w:basedOn w:val="1"/>
    <w:qFormat/>
    <w:uiPriority w:val="0"/>
    <w:pPr>
      <w:spacing w:line="273" w:lineRule="auto"/>
      <w:ind w:left="720"/>
    </w:pPr>
    <w:rPr>
      <w:rFonts w:cs="宋体"/>
      <w:lang w:val="en-US"/>
    </w:rPr>
  </w:style>
  <w:style w:type="character" w:customStyle="1" w:styleId="151">
    <w:name w:val="脚注文本 Char"/>
    <w:basedOn w:val="37"/>
    <w:link w:val="27"/>
    <w:qFormat/>
    <w:uiPriority w:val="0"/>
    <w:rPr>
      <w:kern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500</c:v>
                </c:pt>
                <c:pt idx="1">
                  <c:v>3000</c:v>
                </c:pt>
                <c:pt idx="2">
                  <c:v>3500</c:v>
                </c:pt>
                <c:pt idx="3">
                  <c:v>4500</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14297</c:v>
                </c:pt>
                <c:pt idx="1">
                  <c:v>13643</c:v>
                </c:pt>
                <c:pt idx="2">
                  <c:v>13500</c:v>
                </c:pt>
                <c:pt idx="3">
                  <c:v>13600</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14797</c:v>
                </c:pt>
                <c:pt idx="1">
                  <c:v>16643</c:v>
                </c:pt>
                <c:pt idx="2">
                  <c:v>17000</c:v>
                </c:pt>
                <c:pt idx="3">
                  <c:v>18100</c:v>
                </c:pt>
              </c:numCache>
            </c:numRef>
          </c:val>
          <c:smooth val="0"/>
        </c:ser>
        <c:dLbls>
          <c:showLegendKey val="0"/>
          <c:showVal val="0"/>
          <c:showCatName val="0"/>
          <c:showSerName val="0"/>
          <c:showPercent val="0"/>
          <c:showBubbleSize val="0"/>
        </c:dLbls>
        <c:marker val="0"/>
        <c:smooth val="0"/>
        <c:axId val="113836032"/>
        <c:axId val="113837568"/>
      </c:lineChart>
      <c:catAx>
        <c:axId val="11383603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837568"/>
        <c:crosses val="autoZero"/>
        <c:auto val="1"/>
        <c:lblAlgn val="ctr"/>
        <c:lblOffset val="100"/>
        <c:noMultiLvlLbl val="0"/>
      </c:catAx>
      <c:valAx>
        <c:axId val="113837568"/>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8360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c4191bdd-6538-4c11-a11b-0b7564d76b9d}"/>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3442.68</c:v>
                </c:pt>
                <c:pt idx="1">
                  <c:v>3522.33</c:v>
                </c:pt>
                <c:pt idx="2">
                  <c:v>3657.33</c:v>
                </c:pt>
                <c:pt idx="3">
                  <c:v>4306.14</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3824.26</c:v>
                </c:pt>
                <c:pt idx="1">
                  <c:v>4114.26</c:v>
                </c:pt>
                <c:pt idx="2">
                  <c:v>4404.26</c:v>
                </c:pt>
                <c:pt idx="3">
                  <c:v>5567.87</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7266.93</c:v>
                </c:pt>
                <c:pt idx="1">
                  <c:v>7636.58</c:v>
                </c:pt>
                <c:pt idx="2">
                  <c:v>8061.58</c:v>
                </c:pt>
                <c:pt idx="3">
                  <c:v>9874.01</c:v>
                </c:pt>
              </c:numCache>
            </c:numRef>
          </c:val>
          <c:smooth val="0"/>
        </c:ser>
        <c:dLbls>
          <c:showLegendKey val="0"/>
          <c:showVal val="0"/>
          <c:showCatName val="0"/>
          <c:showSerName val="0"/>
          <c:showPercent val="0"/>
          <c:showBubbleSize val="0"/>
        </c:dLbls>
        <c:marker val="0"/>
        <c:smooth val="0"/>
        <c:axId val="114547712"/>
        <c:axId val="114557696"/>
      </c:lineChart>
      <c:catAx>
        <c:axId val="11454771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557696"/>
        <c:crosses val="autoZero"/>
        <c:auto val="1"/>
        <c:lblAlgn val="ctr"/>
        <c:lblOffset val="100"/>
        <c:noMultiLvlLbl val="0"/>
      </c:catAx>
      <c:valAx>
        <c:axId val="11455769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5477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039db984-a5ef-43c1-b9ef-fd8a232e12e4}"/>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229417.49</c:v>
                </c:pt>
                <c:pt idx="1">
                  <c:v>234417.49</c:v>
                </c:pt>
                <c:pt idx="2">
                  <c:v>244417.49</c:v>
                </c:pt>
                <c:pt idx="3">
                  <c:v>310424.18</c:v>
                </c:pt>
              </c:numCache>
            </c:numRef>
          </c:val>
          <c:smooth val="0"/>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29003.31</c:v>
                </c:pt>
                <c:pt idx="1">
                  <c:v>30203.31</c:v>
                </c:pt>
                <c:pt idx="2">
                  <c:v>31003.31</c:v>
                </c:pt>
                <c:pt idx="3">
                  <c:v>36779.13</c:v>
                </c:pt>
              </c:numCache>
            </c:numRef>
          </c:val>
          <c:smooth val="0"/>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0.00_ </c:formatCode>
                <c:ptCount val="4"/>
                <c:pt idx="0">
                  <c:v>258420.8</c:v>
                </c:pt>
                <c:pt idx="1">
                  <c:v>264620.8</c:v>
                </c:pt>
                <c:pt idx="2">
                  <c:v>275420.8</c:v>
                </c:pt>
                <c:pt idx="3" c:formatCode="General">
                  <c:v>347203.31</c:v>
                </c:pt>
              </c:numCache>
            </c:numRef>
          </c:val>
          <c:smooth val="0"/>
        </c:ser>
        <c:dLbls>
          <c:showLegendKey val="0"/>
          <c:showVal val="0"/>
          <c:showCatName val="0"/>
          <c:showSerName val="0"/>
          <c:showPercent val="0"/>
          <c:showBubbleSize val="0"/>
        </c:dLbls>
        <c:marker val="0"/>
        <c:smooth val="0"/>
        <c:axId val="113871488"/>
        <c:axId val="113877376"/>
      </c:lineChart>
      <c:catAx>
        <c:axId val="11387148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877376"/>
        <c:crosses val="autoZero"/>
        <c:auto val="1"/>
        <c:lblAlgn val="ctr"/>
        <c:lblOffset val="100"/>
        <c:noMultiLvlLbl val="0"/>
      </c:catAx>
      <c:valAx>
        <c:axId val="11387737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8714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cc3099e5-870d-415d-8ae9-a0ae74ad327a}"/>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1571714.26</c:v>
                </c:pt>
                <c:pt idx="1">
                  <c:v>1619714.26</c:v>
                </c:pt>
                <c:pt idx="2">
                  <c:v>2557554.58</c:v>
                </c:pt>
                <c:pt idx="3">
                  <c:v>2799714.26</c:v>
                </c:pt>
              </c:numCache>
            </c:numRef>
          </c:val>
          <c:smooth val="0"/>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2688.38</c:v>
                </c:pt>
                <c:pt idx="1">
                  <c:v>2988.38</c:v>
                </c:pt>
                <c:pt idx="2">
                  <c:v>3388.38</c:v>
                </c:pt>
                <c:pt idx="3">
                  <c:v>3888.38</c:v>
                </c:pt>
              </c:numCache>
            </c:numRef>
          </c:val>
          <c:smooth val="0"/>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1574402.64</c:v>
                </c:pt>
                <c:pt idx="1">
                  <c:v>1622702.64</c:v>
                </c:pt>
                <c:pt idx="2">
                  <c:v>2560942.96</c:v>
                </c:pt>
                <c:pt idx="3">
                  <c:v>2803602.64</c:v>
                </c:pt>
              </c:numCache>
            </c:numRef>
          </c:val>
          <c:smooth val="0"/>
        </c:ser>
        <c:dLbls>
          <c:showLegendKey val="0"/>
          <c:showVal val="0"/>
          <c:showCatName val="0"/>
          <c:showSerName val="0"/>
          <c:showPercent val="0"/>
          <c:showBubbleSize val="0"/>
        </c:dLbls>
        <c:marker val="0"/>
        <c:smooth val="0"/>
        <c:axId val="113898624"/>
        <c:axId val="113900160"/>
      </c:lineChart>
      <c:catAx>
        <c:axId val="11389862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900160"/>
        <c:crosses val="autoZero"/>
        <c:auto val="1"/>
        <c:lblAlgn val="ctr"/>
        <c:lblOffset val="100"/>
        <c:noMultiLvlLbl val="0"/>
      </c:catAx>
      <c:valAx>
        <c:axId val="11390016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898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1d6a67ab-6a3f-4e0e-8207-20c99d618e7f}"/>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1000</c:v>
                </c:pt>
                <c:pt idx="1">
                  <c:v>3000</c:v>
                </c:pt>
                <c:pt idx="2">
                  <c:v>3500</c:v>
                </c:pt>
                <c:pt idx="3">
                  <c:v>4500</c:v>
                </c:pt>
              </c:numCache>
            </c:numRef>
          </c:val>
          <c:smooth val="0"/>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14000</c:v>
                </c:pt>
                <c:pt idx="1">
                  <c:v>13000</c:v>
                </c:pt>
                <c:pt idx="2">
                  <c:v>13500</c:v>
                </c:pt>
                <c:pt idx="3">
                  <c:v>13600</c:v>
                </c:pt>
              </c:numCache>
            </c:numRef>
          </c:val>
          <c:smooth val="0"/>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15000</c:v>
                </c:pt>
                <c:pt idx="1">
                  <c:v>16000</c:v>
                </c:pt>
                <c:pt idx="2">
                  <c:v>17000</c:v>
                </c:pt>
                <c:pt idx="3">
                  <c:v>18100</c:v>
                </c:pt>
              </c:numCache>
            </c:numRef>
          </c:val>
          <c:smooth val="0"/>
        </c:ser>
        <c:dLbls>
          <c:showLegendKey val="0"/>
          <c:showVal val="0"/>
          <c:showCatName val="0"/>
          <c:showSerName val="0"/>
          <c:showPercent val="0"/>
          <c:showBubbleSize val="0"/>
        </c:dLbls>
        <c:marker val="0"/>
        <c:smooth val="0"/>
        <c:axId val="113925504"/>
        <c:axId val="113927296"/>
      </c:lineChart>
      <c:catAx>
        <c:axId val="11392550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927296"/>
        <c:crosses val="autoZero"/>
        <c:auto val="1"/>
        <c:lblAlgn val="ctr"/>
        <c:lblOffset val="100"/>
        <c:noMultiLvlLbl val="0"/>
      </c:catAx>
      <c:valAx>
        <c:axId val="11392729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925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c6da0606-886e-414b-ae0d-9ea3ddd5a0e2}"/>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a:solidFill>
                <a:srgbClr val="4F81B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5000</c:v>
                </c:pt>
                <c:pt idx="1">
                  <c:v>3000</c:v>
                </c:pt>
                <c:pt idx="2">
                  <c:v>3500</c:v>
                </c:pt>
                <c:pt idx="3">
                  <c:v>2000</c:v>
                </c:pt>
              </c:numCache>
            </c:numRef>
          </c:val>
          <c:smooth val="0"/>
        </c:ser>
        <c:ser>
          <c:idx val="1"/>
          <c:order val="1"/>
          <c:tx>
            <c:strRef>
              <c:f>'[新建 XLS 工作表.xls]Sheet1'!$E$53</c:f>
              <c:strCache>
                <c:ptCount val="1"/>
                <c:pt idx="0">
                  <c:v>间接排放量（tCO2）</c:v>
                </c:pt>
              </c:strCache>
            </c:strRef>
          </c:tx>
          <c:spPr>
            <a:ln w="28575" cap="rnd">
              <a:solidFill>
                <a:srgbClr val="C0504D"/>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14297</c:v>
                </c:pt>
                <c:pt idx="1">
                  <c:v>13643</c:v>
                </c:pt>
                <c:pt idx="2">
                  <c:v>13500</c:v>
                </c:pt>
                <c:pt idx="3">
                  <c:v>12000</c:v>
                </c:pt>
              </c:numCache>
            </c:numRef>
          </c:val>
          <c:smooth val="0"/>
        </c:ser>
        <c:ser>
          <c:idx val="2"/>
          <c:order val="2"/>
          <c:tx>
            <c:strRef>
              <c:f>'[新建 XLS 工作表.xls]Sheet1'!$F$53</c:f>
              <c:strCache>
                <c:ptCount val="1"/>
                <c:pt idx="0">
                  <c:v>排放总量（tCO2）</c:v>
                </c:pt>
              </c:strCache>
            </c:strRef>
          </c:tx>
          <c:spPr>
            <a:ln w="28575" cap="rnd">
              <a:solidFill>
                <a:srgbClr val="9BBB59"/>
              </a:solidFill>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19297</c:v>
                </c:pt>
                <c:pt idx="1">
                  <c:v>16643</c:v>
                </c:pt>
                <c:pt idx="2">
                  <c:v>17000</c:v>
                </c:pt>
                <c:pt idx="3">
                  <c:v>14000</c:v>
                </c:pt>
              </c:numCache>
            </c:numRef>
          </c:val>
          <c:smooth val="0"/>
        </c:ser>
        <c:dLbls>
          <c:showLegendKey val="0"/>
          <c:showVal val="0"/>
          <c:showCatName val="0"/>
          <c:showSerName val="0"/>
          <c:showPercent val="0"/>
          <c:showBubbleSize val="0"/>
        </c:dLbls>
        <c:marker val="0"/>
        <c:smooth val="0"/>
        <c:axId val="113956736"/>
        <c:axId val="113958272"/>
      </c:lineChart>
      <c:catAx>
        <c:axId val="11395673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958272"/>
        <c:crosses val="autoZero"/>
        <c:auto val="1"/>
        <c:lblAlgn val="ctr"/>
        <c:lblOffset val="100"/>
        <c:noMultiLvlLbl val="0"/>
      </c:catAx>
      <c:valAx>
        <c:axId val="11395827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956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dc579d08-42a6-4d7c-a881-bc1459690374}"/>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工作表.xls]Sheet1'!$C$25</c:f>
              <c:strCache>
                <c:ptCount val="1"/>
                <c:pt idx="0">
                  <c:v>化石燃料燃烧排放量（tCO2）</c:v>
                </c:pt>
              </c:strCache>
            </c:strRef>
          </c:tx>
          <c:spPr>
            <a:ln w="28575" cap="rnd" cmpd="sng" algn="ctr">
              <a:solidFill>
                <a:srgbClr val="4F81BD"/>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工作表.xls]Sheet1'!$C$26:$C$29</c:f>
              <c:numCache>
                <c:formatCode>0.00_ </c:formatCode>
                <c:ptCount val="4"/>
                <c:pt idx="0">
                  <c:v>29000</c:v>
                </c:pt>
                <c:pt idx="1">
                  <c:v>29800</c:v>
                </c:pt>
                <c:pt idx="2">
                  <c:v>30200</c:v>
                </c:pt>
                <c:pt idx="3">
                  <c:v>34000</c:v>
                </c:pt>
              </c:numCache>
            </c:numRef>
          </c:val>
          <c:smooth val="0"/>
        </c:ser>
        <c:ser>
          <c:idx val="1"/>
          <c:order val="1"/>
          <c:tx>
            <c:strRef>
              <c:f>'[新建 XLS 工作表.xls]Sheet1'!$F$25</c:f>
              <c:strCache>
                <c:ptCount val="1"/>
                <c:pt idx="0">
                  <c:v> 过程排放量（tCO2）</c:v>
                </c:pt>
              </c:strCache>
            </c:strRef>
          </c:tx>
          <c:spPr>
            <a:ln w="28575" cap="rnd" cmpd="sng" algn="ctr">
              <a:solidFill>
                <a:srgbClr val="7030A0"/>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工作表.xls]Sheet1'!$F$26:$F$29</c:f>
              <c:numCache>
                <c:formatCode>0.00_ </c:formatCode>
                <c:ptCount val="4"/>
                <c:pt idx="0">
                  <c:v>4</c:v>
                </c:pt>
                <c:pt idx="1">
                  <c:v>5</c:v>
                </c:pt>
                <c:pt idx="2">
                  <c:v>12</c:v>
                </c:pt>
                <c:pt idx="3">
                  <c:v>20</c:v>
                </c:pt>
              </c:numCache>
            </c:numRef>
          </c:val>
          <c:smooth val="0"/>
        </c:ser>
        <c:ser>
          <c:idx val="2"/>
          <c:order val="2"/>
          <c:tx>
            <c:strRef>
              <c:f>'[新建 XLS 工作表.xls]Sheet1'!$D$25</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工作表.xls]Sheet1'!$D$26:$D$29</c:f>
              <c:numCache>
                <c:formatCode>General</c:formatCode>
                <c:ptCount val="4"/>
                <c:pt idx="0">
                  <c:v>900</c:v>
                </c:pt>
                <c:pt idx="1">
                  <c:v>1000</c:v>
                </c:pt>
                <c:pt idx="2">
                  <c:v>1100</c:v>
                </c:pt>
                <c:pt idx="3">
                  <c:v>1300</c:v>
                </c:pt>
              </c:numCache>
            </c:numRef>
          </c:val>
          <c:smooth val="0"/>
        </c:ser>
        <c:ser>
          <c:idx val="3"/>
          <c:order val="3"/>
          <c:tx>
            <c:strRef>
              <c:f>'[新建 XLS 工作表.xls]Sheet1'!$E$25</c:f>
              <c:strCache>
                <c:ptCount val="1"/>
                <c:pt idx="0">
                  <c:v> 排放总量（tCO2）</c:v>
                </c:pt>
              </c:strCache>
            </c:strRef>
          </c:tx>
          <c:spPr>
            <a:ln w="28575" cap="rnd" cmpd="sng" algn="ctr">
              <a:solidFill>
                <a:srgbClr val="9BBB59"/>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工作表.xls]Sheet1'!$E$26:$E$29</c:f>
              <c:numCache>
                <c:formatCode>0.00_ </c:formatCode>
                <c:ptCount val="4"/>
                <c:pt idx="0">
                  <c:v>29904</c:v>
                </c:pt>
                <c:pt idx="1">
                  <c:v>30805</c:v>
                </c:pt>
                <c:pt idx="2">
                  <c:v>31312</c:v>
                </c:pt>
                <c:pt idx="3">
                  <c:v>35320</c:v>
                </c:pt>
              </c:numCache>
            </c:numRef>
          </c:val>
          <c:smooth val="0"/>
        </c:ser>
        <c:dLbls>
          <c:showLegendKey val="0"/>
          <c:showVal val="0"/>
          <c:showCatName val="0"/>
          <c:showSerName val="0"/>
          <c:showPercent val="0"/>
          <c:showBubbleSize val="0"/>
        </c:dLbls>
        <c:marker val="0"/>
        <c:smooth val="0"/>
        <c:axId val="113738880"/>
        <c:axId val="113740416"/>
      </c:lineChart>
      <c:catAx>
        <c:axId val="11373888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740416"/>
        <c:crosses val="autoZero"/>
        <c:auto val="1"/>
        <c:lblAlgn val="ctr"/>
        <c:lblOffset val="100"/>
        <c:noMultiLvlLbl val="0"/>
      </c:catAx>
      <c:valAx>
        <c:axId val="11374041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738880"/>
        <c:crosses val="autoZero"/>
        <c:crossBetween val="between"/>
      </c:valAx>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ae59a469-e230-4148-a400-e9d450e205de}"/>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8100</c:v>
                </c:pt>
                <c:pt idx="1">
                  <c:v>10125</c:v>
                </c:pt>
                <c:pt idx="2">
                  <c:v>10952.42</c:v>
                </c:pt>
                <c:pt idx="3">
                  <c:v>10616.72</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1145500</c:v>
                </c:pt>
                <c:pt idx="1">
                  <c:v>1152750</c:v>
                </c:pt>
                <c:pt idx="2">
                  <c:v>1163737.64</c:v>
                </c:pt>
                <c:pt idx="3">
                  <c:v>1192094.66</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1153600</c:v>
                </c:pt>
                <c:pt idx="1">
                  <c:v>1162875</c:v>
                </c:pt>
                <c:pt idx="2">
                  <c:v>1174690.05</c:v>
                </c:pt>
                <c:pt idx="3">
                  <c:v>1202711.39</c:v>
                </c:pt>
              </c:numCache>
            </c:numRef>
          </c:val>
          <c:smooth val="0"/>
        </c:ser>
        <c:dLbls>
          <c:showLegendKey val="0"/>
          <c:showVal val="0"/>
          <c:showCatName val="0"/>
          <c:showSerName val="0"/>
          <c:showPercent val="0"/>
          <c:showBubbleSize val="0"/>
        </c:dLbls>
        <c:marker val="0"/>
        <c:smooth val="0"/>
        <c:axId val="114425856"/>
        <c:axId val="114427392"/>
      </c:lineChart>
      <c:catAx>
        <c:axId val="11442585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427392"/>
        <c:crosses val="autoZero"/>
        <c:auto val="1"/>
        <c:lblAlgn val="ctr"/>
        <c:lblOffset val="100"/>
        <c:noMultiLvlLbl val="0"/>
      </c:catAx>
      <c:valAx>
        <c:axId val="11442739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4258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10444f22-ab97-481c-86fd-b60940198bf1}"/>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0</c:v>
                </c:pt>
                <c:pt idx="1">
                  <c:v>0</c:v>
                </c:pt>
                <c:pt idx="2">
                  <c:v>0</c:v>
                </c:pt>
                <c:pt idx="3">
                  <c:v>0</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8248.15</c:v>
                </c:pt>
                <c:pt idx="1">
                  <c:v>8683.15</c:v>
                </c:pt>
                <c:pt idx="2">
                  <c:v>10252.96</c:v>
                </c:pt>
                <c:pt idx="3">
                  <c:v>15256.41</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8248.15</c:v>
                </c:pt>
                <c:pt idx="1">
                  <c:v>8683.15</c:v>
                </c:pt>
                <c:pt idx="2">
                  <c:v>10252.96</c:v>
                </c:pt>
                <c:pt idx="3">
                  <c:v>15256.41</c:v>
                </c:pt>
              </c:numCache>
            </c:numRef>
          </c:val>
          <c:smooth val="0"/>
        </c:ser>
        <c:dLbls>
          <c:showLegendKey val="0"/>
          <c:showVal val="0"/>
          <c:showCatName val="0"/>
          <c:showSerName val="0"/>
          <c:showPercent val="0"/>
          <c:showBubbleSize val="0"/>
        </c:dLbls>
        <c:marker val="0"/>
        <c:smooth val="0"/>
        <c:axId val="114468736"/>
        <c:axId val="114470272"/>
      </c:lineChart>
      <c:catAx>
        <c:axId val="11446873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470272"/>
        <c:crosses val="autoZero"/>
        <c:auto val="1"/>
        <c:lblAlgn val="ctr"/>
        <c:lblOffset val="100"/>
        <c:noMultiLvlLbl val="0"/>
      </c:catAx>
      <c:valAx>
        <c:axId val="11447027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4687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5054e1da-1a13-4cca-881c-f7c73a1151cb}"/>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810</c:v>
                </c:pt>
                <c:pt idx="1">
                  <c:v>830.25</c:v>
                </c:pt>
                <c:pt idx="2">
                  <c:v>983.35</c:v>
                </c:pt>
                <c:pt idx="3">
                  <c:v>950.56</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22067.8</c:v>
                </c:pt>
                <c:pt idx="1">
                  <c:v>22357.8</c:v>
                </c:pt>
                <c:pt idx="2">
                  <c:v>22647.8</c:v>
                </c:pt>
                <c:pt idx="3">
                  <c:v>24628.5</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22877.8</c:v>
                </c:pt>
                <c:pt idx="1">
                  <c:v>23188.05</c:v>
                </c:pt>
                <c:pt idx="2">
                  <c:v>23631.15</c:v>
                </c:pt>
                <c:pt idx="3">
                  <c:v>25579.06</c:v>
                </c:pt>
              </c:numCache>
            </c:numRef>
          </c:val>
          <c:smooth val="0"/>
        </c:ser>
        <c:dLbls>
          <c:showLegendKey val="0"/>
          <c:showVal val="0"/>
          <c:showCatName val="0"/>
          <c:showSerName val="0"/>
          <c:showPercent val="0"/>
          <c:showBubbleSize val="0"/>
        </c:dLbls>
        <c:marker val="0"/>
        <c:smooth val="0"/>
        <c:axId val="114483584"/>
        <c:axId val="114485120"/>
      </c:lineChart>
      <c:catAx>
        <c:axId val="11448358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485120"/>
        <c:crosses val="autoZero"/>
        <c:auto val="1"/>
        <c:lblAlgn val="ctr"/>
        <c:lblOffset val="100"/>
        <c:noMultiLvlLbl val="0"/>
      </c:catAx>
      <c:valAx>
        <c:axId val="11448512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44835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c5c46716-2f70-4702-8162-a96febb39257}"/>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B6E3-CB90-461E-9991-C8592492ED72}">
  <ds:schemaRefs/>
</ds:datastoreItem>
</file>

<file path=docProps/app.xml><?xml version="1.0" encoding="utf-8"?>
<Properties xmlns="http://schemas.openxmlformats.org/officeDocument/2006/extended-properties" xmlns:vt="http://schemas.openxmlformats.org/officeDocument/2006/docPropsVTypes">
  <Template>Normal</Template>
  <Pages>93</Pages>
  <Words>4089</Words>
  <Characters>4220</Characters>
  <Lines>278</Lines>
  <Paragraphs>78</Paragraphs>
  <TotalTime>394</TotalTime>
  <ScaleCrop>false</ScaleCrop>
  <LinksUpToDate>false</LinksUpToDate>
  <CharactersWithSpaces>4360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2020-03-02T07:21:00Z</dcterms:created>
  <dc:creator>RW</dc:creator>
  <cp:lastModifiedBy>赵旭</cp:lastModifiedBy>
  <cp:lastPrinted>2015-12-25T08:13:00Z</cp:lastPrinted>
  <dcterms:modified xsi:type="dcterms:W3CDTF">2025-05-14T03:17:44Z</dcterms:modified>
  <dc:title>北京市碳排放权交易核查机构</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eyJoZGlkIjoiYjQ4NmM3ZGU0MzFkYTQzMTExZDdhYTk5MDczNzcxNmUiLCJ1c2VySWQiOiIxMDgyMzM2MzI3In0=</vt:lpwstr>
  </property>
  <property fmtid="{D5CDD505-2E9C-101B-9397-08002B2CF9AE}" pid="3" name="KSOProductBuildVer">
    <vt:lpwstr>2052-12.1.0.20784</vt:lpwstr>
  </property>
  <property fmtid="{D5CDD505-2E9C-101B-9397-08002B2CF9AE}" pid="4" name="ICV">
    <vt:lpwstr>1099D8269E354A8F9CE1C3F500E261AE_12</vt:lpwstr>
  </property>
</Properties>
</file>