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0" w:beforeAutospacing="0" w:after="0" w:afterAutospacing="0" w:line="360" w:lineRule="auto"/>
        <w:jc w:val="both"/>
        <w:outlineLvl w:val="0"/>
        <w:rPr>
          <w:rFonts w:ascii="黑体" w:hAnsi="黑体" w:eastAsia="黑体"/>
          <w:color w:val="000000"/>
          <w:sz w:val="32"/>
          <w:szCs w:val="32"/>
        </w:rPr>
      </w:pPr>
      <w:r>
        <w:rPr>
          <w:rFonts w:hint="eastAsia" w:ascii="黑体" w:hAnsi="黑体" w:eastAsia="黑体"/>
          <w:color w:val="000000"/>
          <w:sz w:val="32"/>
          <w:szCs w:val="32"/>
        </w:rPr>
        <w:t>附件3</w:t>
      </w:r>
    </w:p>
    <w:p>
      <w:pPr>
        <w:snapToGrid w:val="0"/>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北京市生态环境分区管控总体要求</w:t>
      </w:r>
    </w:p>
    <w:p>
      <w:pPr>
        <w:jc w:val="center"/>
        <w:rPr>
          <w:rFonts w:hint="eastAsia" w:ascii="方正小标宋简体" w:eastAsia="方正小标宋简体"/>
          <w:color w:val="000000"/>
          <w:sz w:val="28"/>
          <w:szCs w:val="28"/>
        </w:rPr>
      </w:pPr>
      <w:r>
        <w:rPr>
          <w:rFonts w:hint="eastAsia" w:ascii="方正小标宋简体" w:eastAsia="方正小标宋简体"/>
          <w:color w:val="000000"/>
          <w:sz w:val="28"/>
          <w:szCs w:val="28"/>
        </w:rPr>
        <w:t>优先保护单元</w:t>
      </w:r>
    </w:p>
    <w:tbl>
      <w:tblPr>
        <w:tblStyle w:val="5"/>
        <w:tblW w:w="14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264"/>
        <w:gridCol w:w="1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管控类别</w:t>
            </w:r>
          </w:p>
        </w:tc>
        <w:tc>
          <w:tcPr>
            <w:tcW w:w="12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重点管控要求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自然保护区</w:t>
            </w:r>
          </w:p>
        </w:tc>
        <w:tc>
          <w:tcPr>
            <w:tcW w:w="122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严格执行《中华人民共和国自然保护区条例》和《北京市生态控制线和城市开发边界管理办法》。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饮用水水源保护区</w:t>
            </w:r>
          </w:p>
          <w:p>
            <w:pPr>
              <w:adjustRightInd w:val="0"/>
              <w:snapToGrid w:val="0"/>
              <w:spacing w:line="400" w:lineRule="exact"/>
              <w:jc w:val="center"/>
              <w:rPr>
                <w:rFonts w:ascii="宋体"/>
                <w:b/>
                <w:color w:val="000000"/>
                <w:szCs w:val="21"/>
              </w:rPr>
            </w:pPr>
            <w:r>
              <w:rPr>
                <w:rFonts w:hint="eastAsia" w:ascii="宋体" w:hAnsi="宋体"/>
                <w:b/>
                <w:color w:val="000000"/>
                <w:szCs w:val="21"/>
              </w:rPr>
              <w:t>及准保护区</w:t>
            </w:r>
          </w:p>
        </w:tc>
        <w:tc>
          <w:tcPr>
            <w:tcW w:w="122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严格执行《中华人民共和国水污染防治法》《饮用水水源保护区污染防治管理规定》《北京市水污染防治条例》，其中一级保护区同时执行《北京市生态控制线和城市开发边界管理办法》等。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国家公园</w:t>
            </w:r>
          </w:p>
        </w:tc>
        <w:tc>
          <w:tcPr>
            <w:tcW w:w="122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严格执行《国家级森林公园管理办法》《国家湿地公园管理办法》《城市湿地公园管理办法》和《北京市生态控制线和城市开发边界管理办法》等。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森林公园</w:t>
            </w:r>
          </w:p>
        </w:tc>
        <w:tc>
          <w:tcPr>
            <w:tcW w:w="122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严格执行《森林公园管理办法》，其中生态保育区和核心景观区同时执行《北京市生态控制线和城市开发边界管理办法》。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地质公园</w:t>
            </w:r>
          </w:p>
        </w:tc>
        <w:tc>
          <w:tcPr>
            <w:tcW w:w="122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严格执行《地质遗迹保护管理规定》，其中地质遗迹保护区同时执行《北京市生态控制线和城市开发边界管理办法》。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风景名胜区</w:t>
            </w:r>
          </w:p>
        </w:tc>
        <w:tc>
          <w:tcPr>
            <w:tcW w:w="122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严格执行《风景名胜区条例》，其中核心景区同时执行《北京市生态控制线和城市开发边界管理办法》。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湿地公园</w:t>
            </w:r>
          </w:p>
        </w:tc>
        <w:tc>
          <w:tcPr>
            <w:tcW w:w="122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严格执行《湿地保护管理规定》《北京市湿地保护条例》等，其中湿地保育区和恢复重建区同时执行《北京市生态控制线和城市开发边界管理办法》。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生态控制区其他区域</w:t>
            </w:r>
          </w:p>
        </w:tc>
        <w:tc>
          <w:tcPr>
            <w:tcW w:w="122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严格执行《北京市生态控制线和城市开发边界管理办法》。</w:t>
            </w:r>
          </w:p>
        </w:tc>
      </w:tr>
    </w:tbl>
    <w:p>
      <w:pPr>
        <w:rPr>
          <w:rFonts w:hint="eastAsia"/>
        </w:rPr>
      </w:pPr>
    </w:p>
    <w:p/>
    <w:p/>
    <w:p>
      <w:pPr>
        <w:rPr>
          <w:rFonts w:hint="eastAsia"/>
        </w:rPr>
      </w:pPr>
    </w:p>
    <w:p/>
    <w:p/>
    <w:p>
      <w:pPr>
        <w:jc w:val="center"/>
        <w:rPr>
          <w:rFonts w:ascii="方正小标宋简体" w:eastAsia="方正小标宋简体"/>
          <w:color w:val="000000"/>
          <w:sz w:val="28"/>
          <w:szCs w:val="28"/>
        </w:rPr>
      </w:pPr>
      <w:r>
        <w:rPr>
          <w:rFonts w:hint="eastAsia" w:ascii="方正小标宋简体" w:eastAsia="方正小标宋简体"/>
          <w:color w:val="000000"/>
          <w:sz w:val="28"/>
          <w:szCs w:val="28"/>
        </w:rPr>
        <w:t>重点管控单元（产业园区）</w:t>
      </w:r>
    </w:p>
    <w:tbl>
      <w:tblPr>
        <w:tblStyle w:val="5"/>
        <w:tblW w:w="14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blHeader/>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b/>
                <w:color w:val="000000"/>
                <w:szCs w:val="21"/>
              </w:rPr>
            </w:pPr>
            <w:r>
              <w:rPr>
                <w:rFonts w:hint="eastAsia" w:ascii="宋体" w:hAnsi="宋体"/>
                <w:b/>
                <w:color w:val="000000"/>
                <w:szCs w:val="21"/>
              </w:rPr>
              <w:t>管控类别</w:t>
            </w:r>
          </w:p>
        </w:tc>
        <w:tc>
          <w:tcPr>
            <w:tcW w:w="122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b/>
                <w:color w:val="000000"/>
                <w:szCs w:val="21"/>
              </w:rPr>
            </w:pPr>
            <w:r>
              <w:rPr>
                <w:rFonts w:hint="eastAsia" w:ascii="宋体" w:hAnsi="宋体"/>
                <w:b/>
                <w:color w:val="000000"/>
                <w:szCs w:val="21"/>
              </w:rPr>
              <w:t>重点管控要求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7"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b/>
                <w:color w:val="000000"/>
                <w:szCs w:val="21"/>
              </w:rPr>
            </w:pPr>
            <w:r>
              <w:rPr>
                <w:rFonts w:hint="eastAsia" w:ascii="宋体" w:hAnsi="宋体"/>
                <w:b/>
                <w:color w:val="000000"/>
                <w:szCs w:val="21"/>
              </w:rPr>
              <w:t>空间布局约束</w:t>
            </w:r>
          </w:p>
        </w:tc>
        <w:tc>
          <w:tcPr>
            <w:tcW w:w="12251" w:type="dxa"/>
            <w:tcBorders>
              <w:top w:val="single" w:color="auto" w:sz="4" w:space="0"/>
              <w:left w:val="single" w:color="auto" w:sz="4" w:space="0"/>
              <w:bottom w:val="single" w:color="auto" w:sz="4" w:space="0"/>
              <w:right w:val="single" w:color="auto" w:sz="4" w:space="0"/>
            </w:tcBorders>
            <w:vAlign w:val="top"/>
          </w:tcPr>
          <w:p>
            <w:pPr>
              <w:widowControl/>
              <w:spacing w:line="400" w:lineRule="exact"/>
              <w:jc w:val="left"/>
              <w:rPr>
                <w:rFonts w:ascii="宋体" w:cs="宋体"/>
                <w:color w:val="000000"/>
                <w:kern w:val="0"/>
                <w:szCs w:val="21"/>
              </w:rPr>
            </w:pPr>
            <w:r>
              <w:rPr>
                <w:rFonts w:hint="eastAsia" w:ascii="宋体" w:hAnsi="宋体" w:cs="宋体"/>
                <w:color w:val="000000"/>
                <w:kern w:val="0"/>
                <w:szCs w:val="21"/>
              </w:rPr>
              <w:t>1.严格执行《北京市新增产业的禁止和限制目录（2018年版）》《外商投资准入特别管理措施(负面清单)(2020年版)》《自由贸易试验区外商投资准入特别管理措施（负面清单）（2020 年版）》。</w:t>
            </w:r>
          </w:p>
          <w:p>
            <w:pPr>
              <w:widowControl/>
              <w:spacing w:line="400" w:lineRule="exact"/>
              <w:jc w:val="left"/>
              <w:rPr>
                <w:rFonts w:hint="eastAsia" w:ascii="宋体" w:cs="宋体"/>
                <w:color w:val="000000"/>
                <w:kern w:val="0"/>
                <w:szCs w:val="21"/>
              </w:rPr>
            </w:pPr>
            <w:r>
              <w:rPr>
                <w:rFonts w:hint="eastAsia" w:ascii="宋体" w:hAnsi="宋体" w:cs="宋体"/>
                <w:color w:val="000000"/>
                <w:kern w:val="0"/>
                <w:szCs w:val="21"/>
              </w:rPr>
              <w:t>2.严格执行《北京市工业污染行业生产工艺调整退出及设备淘汰目录(2017年版)》。</w:t>
            </w:r>
          </w:p>
          <w:p>
            <w:pPr>
              <w:widowControl/>
              <w:spacing w:line="400" w:lineRule="exact"/>
              <w:jc w:val="left"/>
              <w:rPr>
                <w:rFonts w:hint="eastAsia" w:ascii="宋体" w:cs="宋体"/>
                <w:color w:val="000000"/>
                <w:kern w:val="0"/>
                <w:szCs w:val="21"/>
              </w:rPr>
            </w:pPr>
            <w:r>
              <w:rPr>
                <w:rFonts w:hint="eastAsia" w:ascii="宋体" w:hAnsi="宋体" w:cs="宋体"/>
                <w:color w:val="000000"/>
                <w:kern w:val="0"/>
                <w:szCs w:val="21"/>
              </w:rPr>
              <w:t>3</w:t>
            </w:r>
            <w:r>
              <w:rPr>
                <w:rFonts w:hint="eastAsia" w:ascii="宋体" w:cs="宋体"/>
                <w:color w:val="000000"/>
                <w:kern w:val="0"/>
                <w:szCs w:val="21"/>
              </w:rPr>
              <w:t>.</w:t>
            </w:r>
            <w:r>
              <w:rPr>
                <w:rFonts w:hint="eastAsia" w:ascii="宋体" w:hAnsi="宋体" w:cs="宋体"/>
                <w:color w:val="000000"/>
                <w:kern w:val="0"/>
                <w:szCs w:val="21"/>
              </w:rPr>
              <w:t>严格执行《北京市水污染防治条例》，限制高污染、高耗水行业。</w:t>
            </w:r>
          </w:p>
          <w:p>
            <w:pPr>
              <w:widowControl/>
              <w:spacing w:line="400" w:lineRule="exact"/>
              <w:jc w:val="left"/>
              <w:rPr>
                <w:rFonts w:hint="eastAsia" w:ascii="宋体" w:cs="宋体"/>
                <w:color w:val="000000"/>
                <w:kern w:val="0"/>
                <w:szCs w:val="21"/>
              </w:rPr>
            </w:pPr>
            <w:r>
              <w:rPr>
                <w:rFonts w:hint="eastAsia" w:ascii="宋体" w:hAnsi="宋体" w:cs="宋体"/>
                <w:color w:val="000000"/>
                <w:kern w:val="0"/>
                <w:szCs w:val="21"/>
              </w:rPr>
              <w:t>4.应按照《北京城市总体规划(2016年-2035年)》要求，有序退出高风险的危险化学品生产和经营企业。</w:t>
            </w:r>
          </w:p>
          <w:p>
            <w:pPr>
              <w:widowControl/>
              <w:spacing w:line="400" w:lineRule="exact"/>
              <w:jc w:val="left"/>
              <w:rPr>
                <w:rFonts w:hint="eastAsia" w:ascii="宋体" w:cs="宋体"/>
                <w:color w:val="000000"/>
                <w:kern w:val="0"/>
                <w:szCs w:val="21"/>
              </w:rPr>
            </w:pPr>
            <w:r>
              <w:rPr>
                <w:rFonts w:hint="eastAsia" w:ascii="宋体" w:hAnsi="宋体" w:cs="宋体"/>
                <w:color w:val="000000"/>
                <w:kern w:val="0"/>
                <w:szCs w:val="21"/>
              </w:rPr>
              <w:t>5.应落实《关于进一步加强产业园区规划环境影响评价工作的意见》相关要求。</w:t>
            </w:r>
          </w:p>
          <w:p>
            <w:pPr>
              <w:widowControl/>
              <w:spacing w:line="400" w:lineRule="exact"/>
              <w:jc w:val="left"/>
              <w:rPr>
                <w:rFonts w:ascii="宋体" w:cs="宋体"/>
                <w:color w:val="000000"/>
                <w:kern w:val="0"/>
                <w:szCs w:val="21"/>
              </w:rPr>
            </w:pPr>
            <w:r>
              <w:rPr>
                <w:rFonts w:hint="eastAsia" w:ascii="宋体" w:hAnsi="宋体" w:cs="宋体"/>
                <w:color w:val="000000"/>
                <w:kern w:val="0"/>
                <w:szCs w:val="21"/>
              </w:rPr>
              <w:t>6</w:t>
            </w:r>
            <w:r>
              <w:rPr>
                <w:rFonts w:hint="eastAsia" w:ascii="宋体" w:cs="宋体"/>
                <w:color w:val="000000"/>
                <w:kern w:val="0"/>
                <w:szCs w:val="21"/>
              </w:rPr>
              <w:t>.</w:t>
            </w:r>
            <w:r>
              <w:rPr>
                <w:rFonts w:hint="eastAsia" w:ascii="宋体" w:hAnsi="宋体" w:cs="宋体"/>
                <w:color w:val="000000"/>
                <w:kern w:val="0"/>
                <w:szCs w:val="21"/>
              </w:rPr>
              <w:t>严格执行《北京市高污染燃料禁燃区划定方案（试行）》，高污染燃料禁燃区内任何单位不得新建、扩建高污染燃料燃用设施，不得将其他燃料燃用设施改造为高污染燃料燃用设施。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b/>
                <w:color w:val="000000"/>
                <w:szCs w:val="21"/>
              </w:rPr>
            </w:pPr>
            <w:r>
              <w:rPr>
                <w:rFonts w:hint="eastAsia" w:ascii="宋体" w:hAnsi="宋体"/>
                <w:b/>
                <w:color w:val="000000"/>
                <w:szCs w:val="21"/>
              </w:rPr>
              <w:t>污染物排放管控</w:t>
            </w:r>
          </w:p>
        </w:tc>
        <w:tc>
          <w:tcPr>
            <w:tcW w:w="1225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cs="宋体"/>
                <w:color w:val="000000"/>
                <w:kern w:val="0"/>
                <w:szCs w:val="21"/>
              </w:rPr>
            </w:pPr>
            <w:r>
              <w:rPr>
                <w:rFonts w:hint="eastAsia" w:ascii="宋体" w:hAnsi="宋体" w:cs="宋体"/>
                <w:color w:val="000000"/>
                <w:kern w:val="0"/>
                <w:szCs w:val="21"/>
              </w:rPr>
              <w:t>1</w:t>
            </w:r>
            <w:r>
              <w:rPr>
                <w:rFonts w:hint="eastAsia" w:ascii="宋体" w:cs="宋体"/>
                <w:color w:val="000000"/>
                <w:kern w:val="0"/>
                <w:szCs w:val="21"/>
              </w:rPr>
              <w:t>.</w:t>
            </w:r>
            <w:r>
              <w:rPr>
                <w:rFonts w:hint="eastAsia" w:ascii="宋体" w:hAnsi="宋体" w:cs="宋体"/>
                <w:color w:val="000000"/>
                <w:kern w:val="0"/>
                <w:szCs w:val="21"/>
              </w:rPr>
              <w:t>严格执行《中华人民共和国环境保护法》《中华人民共和国大气污染防治法》《中华人民共和国水污染防治法》《中华人民共和国土壤污染防治法》《中华人民共和国固体废物污染环境防治法》《北京市大气污染防治条例》《北京市水污染防治条例》等法律法规以及国家、地方环境质量标准和污染物排放标准。</w:t>
            </w:r>
          </w:p>
          <w:p>
            <w:pPr>
              <w:widowControl/>
              <w:spacing w:line="340" w:lineRule="exact"/>
              <w:jc w:val="left"/>
              <w:rPr>
                <w:rFonts w:hint="eastAsia" w:ascii="宋体" w:cs="宋体"/>
                <w:color w:val="000000"/>
                <w:kern w:val="0"/>
                <w:szCs w:val="21"/>
              </w:rPr>
            </w:pPr>
            <w:r>
              <w:rPr>
                <w:rFonts w:hint="eastAsia" w:ascii="宋体" w:hAnsi="宋体" w:cs="宋体"/>
                <w:color w:val="000000"/>
                <w:kern w:val="0"/>
                <w:szCs w:val="21"/>
              </w:rPr>
              <w:t>2</w:t>
            </w:r>
            <w:r>
              <w:rPr>
                <w:rFonts w:hint="eastAsia" w:ascii="宋体" w:cs="宋体"/>
                <w:color w:val="000000"/>
                <w:kern w:val="0"/>
                <w:szCs w:val="21"/>
              </w:rPr>
              <w:t>.</w:t>
            </w:r>
            <w:r>
              <w:rPr>
                <w:rFonts w:hint="eastAsia" w:ascii="宋体" w:hAnsi="宋体" w:cs="宋体"/>
                <w:color w:val="000000"/>
                <w:kern w:val="0"/>
                <w:szCs w:val="21"/>
              </w:rPr>
              <w:t>严格执行《中华人民共和国清洁生产促进法》。</w:t>
            </w:r>
          </w:p>
          <w:p>
            <w:pPr>
              <w:widowControl/>
              <w:spacing w:line="340" w:lineRule="exact"/>
              <w:jc w:val="left"/>
              <w:rPr>
                <w:rFonts w:ascii="宋体" w:cs="宋体"/>
                <w:color w:val="000000"/>
                <w:kern w:val="0"/>
                <w:szCs w:val="21"/>
              </w:rPr>
            </w:pPr>
            <w:r>
              <w:rPr>
                <w:rFonts w:hint="eastAsia" w:ascii="宋体" w:hAnsi="宋体" w:cs="宋体"/>
                <w:color w:val="000000"/>
                <w:kern w:val="0"/>
                <w:szCs w:val="21"/>
              </w:rPr>
              <w:t>3.严格执行《建设项目主要污染物排放总量指标审核及管理暂行办法》《原北京市环境保护局关于建设项目主要污染物排放总量指标审核及管理的补充通知》。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b/>
                <w:color w:val="000000"/>
                <w:szCs w:val="21"/>
              </w:rPr>
            </w:pPr>
            <w:r>
              <w:rPr>
                <w:rFonts w:hint="eastAsia" w:ascii="宋体" w:hAnsi="宋体"/>
                <w:b/>
                <w:color w:val="000000"/>
                <w:szCs w:val="21"/>
              </w:rPr>
              <w:t>环境风险防控</w:t>
            </w:r>
          </w:p>
        </w:tc>
        <w:tc>
          <w:tcPr>
            <w:tcW w:w="12251" w:type="dxa"/>
            <w:tcBorders>
              <w:top w:val="single" w:color="auto" w:sz="4" w:space="0"/>
              <w:left w:val="single" w:color="auto" w:sz="4" w:space="0"/>
              <w:bottom w:val="single" w:color="auto" w:sz="4" w:space="0"/>
              <w:right w:val="single" w:color="auto" w:sz="4" w:space="0"/>
            </w:tcBorders>
            <w:vAlign w:val="top"/>
          </w:tcPr>
          <w:p>
            <w:pPr>
              <w:widowControl/>
              <w:spacing w:line="400" w:lineRule="exact"/>
              <w:jc w:val="left"/>
              <w:rPr>
                <w:rFonts w:ascii="宋体" w:cs="宋体"/>
                <w:color w:val="000000"/>
                <w:kern w:val="0"/>
                <w:szCs w:val="21"/>
              </w:rPr>
            </w:pPr>
            <w:r>
              <w:rPr>
                <w:rFonts w:hint="eastAsia" w:ascii="宋体" w:hAnsi="宋体" w:cs="宋体"/>
                <w:color w:val="000000"/>
                <w:kern w:val="0"/>
                <w:szCs w:val="21"/>
              </w:rPr>
              <w:t>1</w:t>
            </w:r>
            <w:r>
              <w:rPr>
                <w:rFonts w:hint="eastAsia" w:ascii="宋体" w:cs="宋体"/>
                <w:color w:val="000000"/>
                <w:kern w:val="0"/>
                <w:szCs w:val="21"/>
              </w:rPr>
              <w:t>.</w:t>
            </w:r>
            <w:r>
              <w:rPr>
                <w:rFonts w:hint="eastAsia" w:ascii="宋体" w:hAnsi="宋体" w:cs="宋体"/>
                <w:color w:val="000000"/>
                <w:kern w:val="0"/>
                <w:szCs w:val="21"/>
              </w:rPr>
              <w:t>严格执行《中华人民共和国环境保护法》《中华人民共和国大气污染防治法》《中华人民共和国水污染防治法》《中华人民共和国土壤污染防治法》《中华人民共和国固体废物污染环境防治法》《北京市大气污染防治条例》《北京市水污染防治条例》《国家突发环境事件应急预案》《企业事业单位突发环境事件应急预案备案管理办法（试行）》等法律法规文件要求，完善环境风险防控体系，提高区域环境风险防范能力。</w:t>
            </w:r>
          </w:p>
          <w:p>
            <w:pPr>
              <w:widowControl/>
              <w:spacing w:line="400" w:lineRule="exact"/>
              <w:jc w:val="left"/>
              <w:rPr>
                <w:rFonts w:ascii="宋体" w:cs="宋体"/>
                <w:color w:val="000000"/>
                <w:kern w:val="0"/>
                <w:szCs w:val="21"/>
              </w:rPr>
            </w:pPr>
            <w:r>
              <w:rPr>
                <w:rFonts w:hint="eastAsia" w:ascii="宋体" w:hAnsi="宋体" w:cs="宋体"/>
                <w:color w:val="000000"/>
                <w:kern w:val="0"/>
                <w:szCs w:val="21"/>
              </w:rPr>
              <w:t>2</w:t>
            </w:r>
            <w:r>
              <w:rPr>
                <w:rFonts w:hint="eastAsia" w:ascii="宋体" w:cs="宋体"/>
                <w:color w:val="000000"/>
                <w:kern w:val="0"/>
                <w:szCs w:val="21"/>
              </w:rPr>
              <w:t>.</w:t>
            </w:r>
            <w:r>
              <w:rPr>
                <w:rFonts w:hint="eastAsia" w:ascii="宋体" w:hAnsi="宋体" w:cs="宋体"/>
                <w:color w:val="000000"/>
                <w:kern w:val="0"/>
                <w:szCs w:val="21"/>
              </w:rPr>
              <w:t>严格执行《工矿用地土壤环境管理办法（试行）》相关要求，重点单位建设涉及有毒有害物质的生产装置、储罐和管道，或者建设污水处理池、应急池等存在土壤污染风险的设施，应当按照国家有关标准和规范的要求，设计、建设和安装有关防腐蚀、防泄漏设施和泄漏监测装置，防止有毒有害物质污染土壤和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b/>
                <w:color w:val="000000"/>
                <w:szCs w:val="21"/>
              </w:rPr>
            </w:pPr>
            <w:r>
              <w:rPr>
                <w:rFonts w:hint="eastAsia" w:ascii="宋体" w:hAnsi="宋体"/>
                <w:b/>
                <w:color w:val="000000"/>
                <w:szCs w:val="21"/>
              </w:rPr>
              <w:t>资源利用效率要求</w:t>
            </w:r>
          </w:p>
        </w:tc>
        <w:tc>
          <w:tcPr>
            <w:tcW w:w="12251" w:type="dxa"/>
            <w:tcBorders>
              <w:top w:val="single" w:color="auto" w:sz="4" w:space="0"/>
              <w:left w:val="single" w:color="auto" w:sz="4" w:space="0"/>
              <w:bottom w:val="single" w:color="auto" w:sz="4" w:space="0"/>
              <w:right w:val="single" w:color="auto" w:sz="4" w:space="0"/>
            </w:tcBorders>
            <w:vAlign w:val="top"/>
          </w:tcPr>
          <w:p>
            <w:pPr>
              <w:widowControl/>
              <w:spacing w:line="400" w:lineRule="exact"/>
              <w:jc w:val="left"/>
              <w:rPr>
                <w:rFonts w:ascii="宋体" w:cs="宋体"/>
                <w:color w:val="000000"/>
                <w:kern w:val="0"/>
                <w:szCs w:val="21"/>
              </w:rPr>
            </w:pPr>
            <w:r>
              <w:rPr>
                <w:rFonts w:hint="eastAsia" w:ascii="宋体" w:hAnsi="宋体" w:cs="宋体"/>
                <w:color w:val="000000"/>
                <w:kern w:val="0"/>
                <w:szCs w:val="21"/>
              </w:rPr>
              <w:t>1.落实《北京城市总体规划(2016年-2035年)》要求，实行最严格的水资源管理制度，按照工业用新水零增长、生活用水控制增长、生态用水适度增长的原则，加强用水管控。坚守建设用地规模底线，提高产业用地利用效率。</w:t>
            </w:r>
          </w:p>
          <w:p>
            <w:pPr>
              <w:widowControl/>
              <w:spacing w:line="400" w:lineRule="exact"/>
              <w:jc w:val="left"/>
              <w:rPr>
                <w:rFonts w:ascii="宋体" w:cs="宋体"/>
                <w:color w:val="000000"/>
                <w:kern w:val="0"/>
                <w:szCs w:val="21"/>
              </w:rPr>
            </w:pPr>
            <w:r>
              <w:rPr>
                <w:rFonts w:hint="eastAsia" w:ascii="宋体" w:hAnsi="宋体" w:cs="宋体"/>
                <w:color w:val="000000"/>
                <w:kern w:val="0"/>
                <w:szCs w:val="21"/>
              </w:rPr>
              <w:t>2</w:t>
            </w:r>
            <w:r>
              <w:rPr>
                <w:rFonts w:hint="eastAsia" w:ascii="宋体" w:cs="宋体"/>
                <w:color w:val="000000"/>
                <w:kern w:val="0"/>
                <w:szCs w:val="21"/>
              </w:rPr>
              <w:t>.</w:t>
            </w:r>
            <w:r>
              <w:rPr>
                <w:rFonts w:hint="eastAsia" w:ascii="宋体" w:hAnsi="宋体" w:cs="宋体"/>
                <w:color w:val="000000"/>
                <w:kern w:val="0"/>
                <w:szCs w:val="21"/>
              </w:rPr>
              <w:t>执行北京市单位产品能源消耗限额系列行业标准以及《供热锅炉综合能源消耗限额》。</w:t>
            </w:r>
          </w:p>
        </w:tc>
      </w:tr>
    </w:tbl>
    <w:p>
      <w:pPr>
        <w:rPr>
          <w:rFonts w:hint="eastAsia"/>
        </w:rPr>
      </w:pPr>
      <w:r>
        <w:rPr>
          <w:rFonts w:hint="eastAsia" w:ascii="宋体" w:hAnsi="宋体"/>
          <w:color w:val="000000"/>
          <w:szCs w:val="21"/>
        </w:rPr>
        <w:t>重点管控单元（产业园区）包括：具有工业排放性质的国家级及市级产业园区（开发区、新型工业化产业示范基地）。</w:t>
      </w:r>
    </w:p>
    <w:p>
      <w:pPr>
        <w:widowControl/>
        <w:spacing w:beforeAutospacing="1" w:afterAutospacing="1"/>
        <w:jc w:val="left"/>
        <w:sectPr>
          <w:footerReference r:id="rId3" w:type="default"/>
          <w:footerReference r:id="rId4" w:type="even"/>
          <w:pgSz w:w="16838" w:h="11906" w:orient="landscape"/>
          <w:pgMar w:top="1588" w:right="1440" w:bottom="1474" w:left="1440" w:header="851" w:footer="1134" w:gutter="0"/>
          <w:cols w:space="720" w:num="1"/>
          <w:docGrid w:type="lines" w:linePitch="312" w:charSpace="0"/>
        </w:sectPr>
      </w:pPr>
    </w:p>
    <w:p>
      <w:pPr>
        <w:jc w:val="center"/>
        <w:rPr>
          <w:rFonts w:ascii="方正小标宋简体" w:eastAsia="方正小标宋简体"/>
          <w:color w:val="000000"/>
          <w:sz w:val="28"/>
          <w:szCs w:val="28"/>
        </w:rPr>
      </w:pPr>
      <w:r>
        <w:rPr>
          <w:rFonts w:hint="eastAsia" w:ascii="方正小标宋简体" w:eastAsia="方正小标宋简体"/>
          <w:color w:val="000000"/>
          <w:sz w:val="28"/>
          <w:szCs w:val="28"/>
        </w:rPr>
        <w:t>重点管控单元[街道（乡镇）]</w:t>
      </w:r>
    </w:p>
    <w:tbl>
      <w:tblPr>
        <w:tblStyle w:val="5"/>
        <w:tblW w:w="14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color w:val="000000"/>
                <w:szCs w:val="21"/>
              </w:rPr>
            </w:pPr>
            <w:r>
              <w:rPr>
                <w:rFonts w:hint="eastAsia" w:ascii="宋体" w:hAnsi="宋体"/>
                <w:b/>
                <w:color w:val="000000"/>
                <w:szCs w:val="21"/>
              </w:rPr>
              <w:t>管控类别</w:t>
            </w:r>
          </w:p>
        </w:tc>
        <w:tc>
          <w:tcPr>
            <w:tcW w:w="13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color w:val="000000"/>
                <w:szCs w:val="21"/>
              </w:rPr>
            </w:pPr>
            <w:r>
              <w:rPr>
                <w:rFonts w:hint="eastAsia" w:ascii="宋体" w:hAnsi="宋体"/>
                <w:b/>
                <w:color w:val="000000"/>
                <w:szCs w:val="21"/>
              </w:rPr>
              <w:t>重点管控要求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color w:val="000000"/>
                <w:szCs w:val="21"/>
              </w:rPr>
            </w:pPr>
            <w:r>
              <w:rPr>
                <w:rFonts w:hint="eastAsia" w:ascii="宋体" w:hAnsi="宋体"/>
                <w:b/>
                <w:color w:val="000000"/>
                <w:szCs w:val="21"/>
              </w:rPr>
              <w:t>空间布局约束</w:t>
            </w:r>
          </w:p>
        </w:tc>
        <w:tc>
          <w:tcPr>
            <w:tcW w:w="132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1</w:t>
            </w:r>
            <w:r>
              <w:rPr>
                <w:rFonts w:hint="eastAsia" w:ascii="宋体" w:cs="宋体"/>
                <w:color w:val="000000"/>
                <w:kern w:val="0"/>
                <w:szCs w:val="21"/>
              </w:rPr>
              <w:t>.</w:t>
            </w:r>
            <w:r>
              <w:rPr>
                <w:rFonts w:hint="eastAsia" w:ascii="宋体" w:hAnsi="宋体" w:cs="宋体"/>
                <w:color w:val="000000"/>
                <w:kern w:val="0"/>
                <w:szCs w:val="21"/>
              </w:rPr>
              <w:t>严格执行《北京市新增产业的禁止和限制目录（2018年版）》、北京市《建设项目规划使用性质正面和负面清单》《外商投资准入特别管理措施(负面清单)(2020年版)》《自由贸易试验区外商投资准入特别管理措施（负面清单）（2020 年版）》。</w:t>
            </w:r>
          </w:p>
          <w:p>
            <w:pPr>
              <w:widowControl/>
              <w:jc w:val="left"/>
              <w:rPr>
                <w:rFonts w:hint="eastAsia" w:ascii="宋体" w:cs="宋体"/>
                <w:color w:val="000000"/>
                <w:kern w:val="0"/>
                <w:szCs w:val="21"/>
              </w:rPr>
            </w:pPr>
            <w:r>
              <w:rPr>
                <w:rFonts w:hint="eastAsia" w:ascii="宋体" w:hAnsi="宋体" w:cs="宋体"/>
                <w:color w:val="000000"/>
                <w:kern w:val="0"/>
                <w:szCs w:val="21"/>
              </w:rPr>
              <w:t>2</w:t>
            </w:r>
            <w:r>
              <w:rPr>
                <w:rFonts w:hint="eastAsia" w:ascii="宋体" w:cs="宋体"/>
                <w:color w:val="000000"/>
                <w:kern w:val="0"/>
                <w:szCs w:val="21"/>
              </w:rPr>
              <w:t>.</w:t>
            </w:r>
            <w:r>
              <w:rPr>
                <w:rFonts w:hint="eastAsia" w:ascii="宋体" w:hAnsi="宋体" w:cs="宋体"/>
                <w:color w:val="000000"/>
                <w:kern w:val="0"/>
                <w:szCs w:val="21"/>
              </w:rPr>
              <w:t>严格执行《北京市工业污染行业生产工艺调整退出及设备淘汰目录(2017年版)》。</w:t>
            </w:r>
          </w:p>
          <w:p>
            <w:pPr>
              <w:widowControl/>
              <w:jc w:val="left"/>
              <w:rPr>
                <w:rFonts w:hint="eastAsia" w:ascii="宋体" w:cs="宋体"/>
                <w:color w:val="000000"/>
                <w:kern w:val="0"/>
                <w:szCs w:val="21"/>
              </w:rPr>
            </w:pPr>
            <w:r>
              <w:rPr>
                <w:rFonts w:hint="eastAsia" w:ascii="宋体" w:hAnsi="宋体" w:cs="宋体"/>
                <w:color w:val="000000"/>
                <w:kern w:val="0"/>
                <w:szCs w:val="21"/>
              </w:rPr>
              <w:t>3</w:t>
            </w:r>
            <w:r>
              <w:rPr>
                <w:rFonts w:hint="eastAsia" w:ascii="宋体" w:cs="宋体"/>
                <w:color w:val="000000"/>
                <w:kern w:val="0"/>
                <w:szCs w:val="21"/>
              </w:rPr>
              <w:t>.</w:t>
            </w:r>
            <w:r>
              <w:rPr>
                <w:rFonts w:hint="eastAsia" w:ascii="宋体" w:hAnsi="宋体" w:cs="宋体"/>
                <w:color w:val="000000"/>
                <w:kern w:val="0"/>
                <w:szCs w:val="21"/>
              </w:rPr>
              <w:t>严格执行《北京市高污染燃料禁燃区划定方案（试行）》，高污染燃料禁燃区内任何单位不得新建、扩建高污染燃料燃用设施，不得将其他燃料燃用设施改造为高污染燃料燃用设施。</w:t>
            </w:r>
          </w:p>
          <w:p>
            <w:pPr>
              <w:widowControl/>
              <w:jc w:val="left"/>
              <w:rPr>
                <w:rFonts w:ascii="宋体" w:cs="宋体"/>
                <w:color w:val="000000"/>
                <w:kern w:val="0"/>
                <w:szCs w:val="21"/>
              </w:rPr>
            </w:pPr>
            <w:r>
              <w:rPr>
                <w:rFonts w:hint="eastAsia" w:ascii="宋体" w:hAnsi="宋体" w:cs="宋体"/>
                <w:color w:val="000000"/>
                <w:kern w:val="0"/>
                <w:szCs w:val="21"/>
              </w:rPr>
              <w:t>4.执行《北京市水污染防治条例》，引导工业企业入驻工业园区。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color w:val="000000"/>
                <w:szCs w:val="21"/>
              </w:rPr>
            </w:pPr>
            <w:r>
              <w:rPr>
                <w:rFonts w:hint="eastAsia" w:ascii="宋体" w:hAnsi="宋体"/>
                <w:b/>
                <w:color w:val="000000"/>
                <w:szCs w:val="21"/>
              </w:rPr>
              <w:t>污染物排放管控</w:t>
            </w:r>
          </w:p>
        </w:tc>
        <w:tc>
          <w:tcPr>
            <w:tcW w:w="132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1.严格执行《中华人民共和国环境保护法》《中华人民共和国大气污染防治法》《中华人民共和国水污染防治法》《中华人民共和国土壤污染防治法》《中华人民共和国固体废物污染环境防治法》《北京市大气污染防治条例》《北京市水污染防治条例》等法律法规以及国家、地方环境质量标准和污染物排放标准。</w:t>
            </w:r>
          </w:p>
          <w:p>
            <w:pPr>
              <w:widowControl/>
              <w:jc w:val="left"/>
              <w:rPr>
                <w:rFonts w:hint="eastAsia" w:ascii="宋体" w:cs="宋体"/>
                <w:color w:val="000000"/>
                <w:kern w:val="0"/>
                <w:szCs w:val="21"/>
              </w:rPr>
            </w:pPr>
            <w:r>
              <w:rPr>
                <w:rFonts w:hint="eastAsia" w:ascii="宋体" w:hAnsi="宋体" w:cs="宋体"/>
                <w:color w:val="000000"/>
                <w:kern w:val="0"/>
                <w:szCs w:val="21"/>
              </w:rPr>
              <w:t>2</w:t>
            </w:r>
            <w:r>
              <w:rPr>
                <w:rFonts w:hint="eastAsia" w:ascii="宋体" w:cs="宋体"/>
                <w:color w:val="000000"/>
                <w:kern w:val="0"/>
                <w:szCs w:val="21"/>
              </w:rPr>
              <w:t>.</w:t>
            </w:r>
            <w:r>
              <w:rPr>
                <w:rFonts w:hint="eastAsia" w:ascii="宋体" w:hAnsi="宋体" w:cs="宋体"/>
                <w:color w:val="000000"/>
                <w:kern w:val="0"/>
                <w:szCs w:val="21"/>
              </w:rPr>
              <w:t>落实《北京市机动车和非道路移动机械排放污染防治条例》，优化道路设置和运输结构，推广新能源的机动车和非道路移动机械应用，加强机动车和非道路移动机械排放污染防治。</w:t>
            </w:r>
          </w:p>
          <w:p>
            <w:pPr>
              <w:widowControl/>
              <w:jc w:val="left"/>
              <w:rPr>
                <w:rFonts w:hint="eastAsia" w:ascii="宋体" w:cs="宋体"/>
                <w:color w:val="000000"/>
                <w:kern w:val="0"/>
                <w:szCs w:val="21"/>
              </w:rPr>
            </w:pPr>
            <w:r>
              <w:rPr>
                <w:rFonts w:hint="eastAsia" w:ascii="宋体" w:hAnsi="宋体" w:cs="宋体"/>
                <w:color w:val="000000"/>
                <w:kern w:val="0"/>
                <w:szCs w:val="21"/>
              </w:rPr>
              <w:t>3.严格执行《绿色施工管理规程》中强制要求部分。</w:t>
            </w:r>
          </w:p>
          <w:p>
            <w:pPr>
              <w:widowControl/>
              <w:jc w:val="left"/>
              <w:rPr>
                <w:rFonts w:hint="eastAsia" w:ascii="宋体" w:cs="宋体"/>
                <w:color w:val="000000"/>
                <w:kern w:val="0"/>
                <w:szCs w:val="21"/>
              </w:rPr>
            </w:pPr>
            <w:r>
              <w:rPr>
                <w:rFonts w:hint="eastAsia" w:ascii="宋体" w:hAnsi="宋体" w:cs="宋体"/>
                <w:color w:val="000000"/>
                <w:kern w:val="0"/>
                <w:szCs w:val="21"/>
              </w:rPr>
              <w:t>4</w:t>
            </w:r>
            <w:r>
              <w:rPr>
                <w:rFonts w:hint="eastAsia" w:ascii="宋体" w:cs="宋体"/>
                <w:color w:val="000000"/>
                <w:kern w:val="0"/>
                <w:szCs w:val="21"/>
              </w:rPr>
              <w:t>.</w:t>
            </w:r>
            <w:r>
              <w:rPr>
                <w:rFonts w:hint="eastAsia" w:ascii="宋体" w:hAnsi="宋体" w:cs="宋体"/>
                <w:color w:val="000000"/>
                <w:kern w:val="0"/>
                <w:szCs w:val="21"/>
              </w:rPr>
              <w:t>严格执行《北京市水污染防治条例》，加强城镇污水、畜禽养殖污染治理。</w:t>
            </w:r>
          </w:p>
          <w:p>
            <w:pPr>
              <w:widowControl/>
              <w:jc w:val="left"/>
              <w:rPr>
                <w:rFonts w:hint="eastAsia" w:ascii="宋体" w:cs="宋体"/>
                <w:color w:val="000000"/>
                <w:kern w:val="0"/>
                <w:szCs w:val="21"/>
              </w:rPr>
            </w:pPr>
            <w:r>
              <w:rPr>
                <w:rFonts w:hint="eastAsia" w:ascii="宋体" w:hAnsi="宋体" w:cs="宋体"/>
                <w:color w:val="000000"/>
                <w:kern w:val="0"/>
                <w:szCs w:val="21"/>
              </w:rPr>
              <w:t>5.严格执行《中华人民共和国清洁生产促进法》。</w:t>
            </w:r>
          </w:p>
          <w:p>
            <w:pPr>
              <w:widowControl/>
              <w:jc w:val="left"/>
              <w:rPr>
                <w:rFonts w:ascii="宋体" w:cs="宋体"/>
                <w:color w:val="000000"/>
                <w:kern w:val="0"/>
                <w:szCs w:val="21"/>
              </w:rPr>
            </w:pPr>
            <w:r>
              <w:rPr>
                <w:rFonts w:hint="eastAsia" w:ascii="宋体" w:hAnsi="宋体" w:cs="宋体"/>
                <w:color w:val="000000"/>
                <w:kern w:val="0"/>
                <w:szCs w:val="21"/>
              </w:rPr>
              <w:t>6</w:t>
            </w:r>
            <w:r>
              <w:rPr>
                <w:rFonts w:hint="eastAsia" w:ascii="宋体" w:cs="宋体"/>
                <w:color w:val="000000"/>
                <w:kern w:val="0"/>
                <w:szCs w:val="21"/>
              </w:rPr>
              <w:t>.</w:t>
            </w:r>
            <w:r>
              <w:rPr>
                <w:rFonts w:hint="eastAsia" w:ascii="宋体" w:hAnsi="宋体" w:cs="宋体"/>
                <w:color w:val="000000"/>
                <w:kern w:val="0"/>
                <w:szCs w:val="21"/>
              </w:rPr>
              <w:t>严格执行《建设项目主要污染物排放总量指标审核及管理暂行办法》《原北京市环境保护局关于建设项目主要污染物排放总量指标审核及管理的补充通知》。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color w:val="000000"/>
                <w:szCs w:val="21"/>
              </w:rPr>
            </w:pPr>
            <w:r>
              <w:rPr>
                <w:rFonts w:hint="eastAsia" w:ascii="宋体" w:hAnsi="宋体"/>
                <w:b/>
                <w:color w:val="000000"/>
                <w:szCs w:val="21"/>
              </w:rPr>
              <w:t>环境风险防控</w:t>
            </w:r>
          </w:p>
        </w:tc>
        <w:tc>
          <w:tcPr>
            <w:tcW w:w="132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1.严格执行《中华人民共和国环境保护法》《中华人民共和国大气污染防治法》《中华人民共和国水污染防治法》《中华人民共和国土壤污染防治法》《中华人民共和国固体废物污染环境防治法》《北京市大气污染防治条例》《北京市水污染防治条例》《国家突发环境事件应急预案》《企业事业单位突发环境事件应急预案备案管理办法（试行）》等法律法规文件要求，完善环境风险防控体系，提高区域环境风险防范能力。</w:t>
            </w:r>
          </w:p>
          <w:p>
            <w:pPr>
              <w:widowControl/>
              <w:jc w:val="left"/>
              <w:rPr>
                <w:rFonts w:ascii="宋体" w:cs="宋体"/>
                <w:color w:val="000000"/>
                <w:kern w:val="0"/>
                <w:szCs w:val="21"/>
              </w:rPr>
            </w:pPr>
            <w:r>
              <w:rPr>
                <w:rFonts w:hint="eastAsia" w:ascii="宋体" w:hAnsi="宋体" w:cs="宋体"/>
                <w:color w:val="000000"/>
                <w:kern w:val="0"/>
                <w:szCs w:val="21"/>
              </w:rPr>
              <w:t>2.落实《北京城市总体规划(2016年-2035年)》要求，强化土壤污染源头管控，加强污染地块再开发利用的联动监管。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b/>
                <w:color w:val="000000"/>
                <w:szCs w:val="21"/>
              </w:rPr>
            </w:pPr>
            <w:r>
              <w:rPr>
                <w:rFonts w:hint="eastAsia" w:ascii="宋体" w:hAnsi="宋体"/>
                <w:b/>
                <w:color w:val="000000"/>
                <w:szCs w:val="21"/>
              </w:rPr>
              <w:t>资源利用效率要求</w:t>
            </w:r>
          </w:p>
        </w:tc>
        <w:tc>
          <w:tcPr>
            <w:tcW w:w="132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1.落实《北京城市总体规划(2016年-2035年)》要求，实行最严格的水资源管理制度，按照工业用新水零增长、生活用水控制增长、生态用水适度增长的原则，加强用水管控。坚守建设用地规模底线，严格落实土地用途管制制度，</w:t>
            </w:r>
            <w:bookmarkStart w:id="0" w:name="_Toc477094773"/>
            <w:r>
              <w:rPr>
                <w:rFonts w:hint="eastAsia" w:ascii="宋体" w:hAnsi="宋体" w:cs="宋体"/>
                <w:color w:val="000000"/>
                <w:kern w:val="0"/>
                <w:szCs w:val="21"/>
              </w:rPr>
              <w:t>腾退低效集体产业用地，实现城乡建设用地规模减量</w:t>
            </w:r>
            <w:bookmarkEnd w:id="0"/>
            <w:r>
              <w:rPr>
                <w:rFonts w:hint="eastAsia" w:ascii="宋体" w:hAnsi="宋体" w:cs="宋体"/>
                <w:color w:val="000000"/>
                <w:kern w:val="0"/>
                <w:szCs w:val="21"/>
              </w:rPr>
              <w:t>。</w:t>
            </w:r>
          </w:p>
          <w:p>
            <w:pPr>
              <w:pStyle w:val="3"/>
              <w:spacing w:before="0" w:beforeAutospacing="0" w:after="0" w:afterAutospacing="0"/>
              <w:rPr>
                <w:color w:val="000000"/>
                <w:kern w:val="2"/>
                <w:sz w:val="21"/>
                <w:szCs w:val="21"/>
              </w:rPr>
            </w:pPr>
            <w:r>
              <w:rPr>
                <w:rFonts w:hint="eastAsia"/>
                <w:color w:val="000000"/>
                <w:kern w:val="2"/>
                <w:sz w:val="21"/>
                <w:szCs w:val="21"/>
              </w:rPr>
              <w:t>2.执行《大型公共建筑制冷能耗限额》《供热锅炉综合能源消耗限额》以及北京市单位产品能源消耗限额系列标准，强化建筑、交通、工业等领域的节能减排和需求管理。</w:t>
            </w:r>
          </w:p>
        </w:tc>
      </w:tr>
    </w:tbl>
    <w:p>
      <w:pPr>
        <w:rPr>
          <w:rFonts w:hint="eastAsia" w:ascii="宋体"/>
          <w:color w:val="000000"/>
          <w:szCs w:val="21"/>
        </w:rPr>
      </w:pPr>
      <w:r>
        <w:rPr>
          <w:rFonts w:hint="eastAsia" w:ascii="宋体" w:hAnsi="宋体"/>
          <w:color w:val="000000"/>
          <w:szCs w:val="21"/>
        </w:rPr>
        <w:t>重点管控单元[街道（乡镇）]指：污染物排放量较大的街道（乡镇）。</w:t>
      </w:r>
    </w:p>
    <w:p>
      <w:pPr>
        <w:rPr>
          <w:rFonts w:hint="eastAsia"/>
        </w:rPr>
      </w:pPr>
    </w:p>
    <w:p/>
    <w:p>
      <w:pPr>
        <w:jc w:val="center"/>
        <w:rPr>
          <w:b/>
          <w:bCs/>
          <w:sz w:val="28"/>
          <w:szCs w:val="36"/>
        </w:rPr>
      </w:pPr>
    </w:p>
    <w:p>
      <w:pPr>
        <w:jc w:val="center"/>
        <w:rPr>
          <w:b/>
          <w:bCs/>
          <w:sz w:val="28"/>
          <w:szCs w:val="36"/>
        </w:rPr>
      </w:pPr>
    </w:p>
    <w:p>
      <w:pPr>
        <w:spacing w:line="560" w:lineRule="exact"/>
        <w:jc w:val="center"/>
        <w:rPr>
          <w:rFonts w:ascii="方正小标宋简体" w:eastAsia="方正小标宋简体"/>
          <w:bCs/>
          <w:sz w:val="28"/>
          <w:szCs w:val="36"/>
        </w:rPr>
      </w:pPr>
      <w:r>
        <w:rPr>
          <w:rFonts w:hint="eastAsia" w:ascii="方正小标宋简体" w:eastAsia="方正小标宋简体"/>
          <w:bCs/>
          <w:sz w:val="28"/>
          <w:szCs w:val="36"/>
        </w:rPr>
        <w:t>一般管控单元</w:t>
      </w:r>
    </w:p>
    <w:tbl>
      <w:tblPr>
        <w:tblStyle w:val="5"/>
        <w:tblW w:w="14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管控类别</w:t>
            </w:r>
          </w:p>
        </w:tc>
        <w:tc>
          <w:tcPr>
            <w:tcW w:w="13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重点管控要求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空间布局约束</w:t>
            </w:r>
          </w:p>
        </w:tc>
        <w:tc>
          <w:tcPr>
            <w:tcW w:w="132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Cs w:val="21"/>
              </w:rPr>
            </w:pPr>
            <w:r>
              <w:rPr>
                <w:rFonts w:hint="eastAsia" w:ascii="宋体" w:hAnsi="宋体" w:cs="宋体"/>
                <w:color w:val="000000"/>
                <w:kern w:val="0"/>
                <w:szCs w:val="21"/>
              </w:rPr>
              <w:t>1</w:t>
            </w:r>
            <w:r>
              <w:rPr>
                <w:rFonts w:hint="eastAsia" w:ascii="宋体" w:cs="宋体"/>
                <w:color w:val="000000"/>
                <w:kern w:val="0"/>
                <w:szCs w:val="21"/>
              </w:rPr>
              <w:t>.</w:t>
            </w:r>
            <w:r>
              <w:rPr>
                <w:rFonts w:hint="eastAsia" w:ascii="宋体" w:hAnsi="宋体" w:cs="宋体"/>
                <w:color w:val="000000"/>
                <w:kern w:val="0"/>
                <w:szCs w:val="21"/>
              </w:rPr>
              <w:t>严格执行《北京市新增产业的禁止和限制目录（2018年版）》、北京市《建设项目规划使用性质正面和负面清单》。</w:t>
            </w:r>
          </w:p>
          <w:p>
            <w:pPr>
              <w:widowControl/>
              <w:spacing w:line="400" w:lineRule="exact"/>
              <w:jc w:val="left"/>
              <w:rPr>
                <w:rFonts w:ascii="宋体" w:cs="宋体"/>
                <w:color w:val="000000"/>
                <w:kern w:val="0"/>
                <w:szCs w:val="21"/>
              </w:rPr>
            </w:pPr>
            <w:r>
              <w:rPr>
                <w:rFonts w:hint="eastAsia" w:ascii="宋体" w:hAnsi="宋体" w:cs="宋体"/>
                <w:color w:val="000000"/>
                <w:kern w:val="0"/>
                <w:szCs w:val="21"/>
              </w:rPr>
              <w:t>2</w:t>
            </w:r>
            <w:r>
              <w:rPr>
                <w:rFonts w:hint="eastAsia" w:ascii="宋体" w:cs="宋体"/>
                <w:color w:val="000000"/>
                <w:kern w:val="0"/>
                <w:szCs w:val="21"/>
              </w:rPr>
              <w:t>.</w:t>
            </w:r>
            <w:r>
              <w:rPr>
                <w:rFonts w:hint="eastAsia" w:ascii="宋体" w:hAnsi="宋体" w:cs="宋体"/>
                <w:color w:val="000000"/>
                <w:kern w:val="0"/>
                <w:szCs w:val="21"/>
              </w:rPr>
              <w:t>严格执行《北京市工业污染行业生产工艺调整退出及设备淘汰目录(2017年版)》。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污染物排放管控</w:t>
            </w:r>
          </w:p>
        </w:tc>
        <w:tc>
          <w:tcPr>
            <w:tcW w:w="132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Cs w:val="21"/>
              </w:rPr>
            </w:pPr>
            <w:r>
              <w:rPr>
                <w:rFonts w:hint="eastAsia" w:ascii="宋体" w:hAnsi="宋体" w:cs="宋体"/>
                <w:color w:val="000000"/>
                <w:kern w:val="0"/>
                <w:szCs w:val="21"/>
              </w:rPr>
              <w:t>严格落实《中华人民共和国环境保护法》《中华人民共和国大气污染防治法》《中华人民共和国水污染防治法》《中华人民共和国土壤污染防治法》《中华人民共和国固体废物污染环境防治法》《北京市大气污染防治条例》《北京市水污染防治条例》《北京市机动车和非道路移动机械排放污染防治条例》《建设项目主要污染物排放总量指标审核及管理暂行办法》《原北京市环境保护局关于建设项目主要污染物排放总量指标审核及管理的补充通知》《绿色施工管理规程》</w:t>
            </w:r>
            <w:r>
              <w:rPr>
                <w:rFonts w:hint="eastAsia" w:ascii="宋体" w:hAnsi="宋体"/>
                <w:color w:val="000000"/>
                <w:szCs w:val="21"/>
              </w:rPr>
              <w:t>等法律法规文件要求</w:t>
            </w:r>
            <w:r>
              <w:rPr>
                <w:rFonts w:hint="eastAsia" w:ascii="宋体" w:hAnsi="宋体" w:cs="宋体"/>
                <w:color w:val="000000"/>
                <w:kern w:val="0"/>
                <w:szCs w:val="21"/>
              </w:rPr>
              <w:t>以及国家、地方环境质量标准和污染物排放标准。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b/>
                <w:color w:val="000000"/>
                <w:szCs w:val="21"/>
              </w:rPr>
            </w:pPr>
            <w:r>
              <w:rPr>
                <w:rFonts w:hint="eastAsia" w:ascii="宋体" w:hAnsi="宋体"/>
                <w:b/>
                <w:color w:val="000000"/>
                <w:szCs w:val="21"/>
              </w:rPr>
              <w:t>环境风险防控</w:t>
            </w:r>
          </w:p>
        </w:tc>
        <w:tc>
          <w:tcPr>
            <w:tcW w:w="132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Cs w:val="21"/>
              </w:rPr>
            </w:pPr>
            <w:r>
              <w:rPr>
                <w:rFonts w:hint="eastAsia" w:ascii="宋体" w:hAnsi="宋体" w:cs="宋体"/>
                <w:color w:val="000000"/>
                <w:kern w:val="0"/>
                <w:szCs w:val="21"/>
              </w:rPr>
              <w:t>严格执行《中华人民共和国环境保护法》《中华人民共和国大气污染防治法》《中华人民共和国水污染防治法》《中华人民共和国土壤污染防治法》《中华人民共和国固体废物污染环境防治法》《北京市大气污染防治条例》《北京市水污染防治条例》《国家突发环境事件应急预案》《企业事业单位突发环境事件应急预案备案管理办法（试行）》等法律法规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ascii="宋体"/>
                <w:b/>
                <w:color w:val="000000"/>
                <w:szCs w:val="21"/>
              </w:rPr>
            </w:pPr>
            <w:r>
              <w:rPr>
                <w:rFonts w:hint="eastAsia" w:ascii="宋体" w:hAnsi="宋体"/>
                <w:b/>
                <w:color w:val="000000"/>
                <w:szCs w:val="21"/>
              </w:rPr>
              <w:t>资源利用效率要求</w:t>
            </w:r>
          </w:p>
        </w:tc>
        <w:tc>
          <w:tcPr>
            <w:tcW w:w="132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Cs w:val="21"/>
              </w:rPr>
            </w:pPr>
            <w:r>
              <w:rPr>
                <w:rFonts w:hint="eastAsia" w:ascii="宋体" w:hAnsi="宋体" w:cs="宋体"/>
                <w:color w:val="000000"/>
                <w:kern w:val="0"/>
                <w:szCs w:val="21"/>
              </w:rPr>
              <w:t>1</w:t>
            </w:r>
            <w:r>
              <w:rPr>
                <w:rFonts w:hint="eastAsia" w:ascii="宋体" w:cs="宋体"/>
                <w:color w:val="000000"/>
                <w:kern w:val="0"/>
                <w:szCs w:val="21"/>
              </w:rPr>
              <w:t>.</w:t>
            </w:r>
            <w:r>
              <w:rPr>
                <w:rFonts w:hint="eastAsia" w:ascii="宋体" w:hAnsi="宋体" w:cs="宋体"/>
                <w:color w:val="000000"/>
                <w:kern w:val="0"/>
                <w:szCs w:val="21"/>
              </w:rPr>
              <w:t>资源能源利用应符合《北京城市总体规划》（2016年</w:t>
            </w:r>
            <w:r>
              <w:rPr>
                <w:rFonts w:hint="eastAsia" w:ascii="宋体" w:cs="宋体"/>
                <w:color w:val="000000"/>
                <w:kern w:val="0"/>
                <w:szCs w:val="21"/>
              </w:rPr>
              <w:t>-</w:t>
            </w:r>
            <w:r>
              <w:rPr>
                <w:rFonts w:hint="eastAsia" w:ascii="宋体" w:hAnsi="宋体" w:cs="宋体"/>
                <w:color w:val="000000"/>
                <w:kern w:val="0"/>
                <w:szCs w:val="21"/>
              </w:rPr>
              <w:t>2035年）要求。</w:t>
            </w:r>
          </w:p>
          <w:p>
            <w:pPr>
              <w:widowControl/>
              <w:spacing w:line="400" w:lineRule="exact"/>
              <w:jc w:val="left"/>
              <w:rPr>
                <w:rFonts w:ascii="宋体" w:cs="宋体"/>
                <w:color w:val="000000"/>
                <w:kern w:val="0"/>
                <w:szCs w:val="21"/>
              </w:rPr>
            </w:pPr>
            <w:r>
              <w:rPr>
                <w:rFonts w:hint="eastAsia" w:ascii="宋体" w:hAnsi="宋体" w:cs="宋体"/>
                <w:color w:val="000000"/>
                <w:kern w:val="0"/>
                <w:szCs w:val="21"/>
              </w:rPr>
              <w:t>2.能源利用效率应符合《大型公共建筑制冷能耗限额》《供热锅炉综合能源消耗限额》要求。</w:t>
            </w:r>
          </w:p>
        </w:tc>
      </w:tr>
    </w:tbl>
    <w:p>
      <w:bookmarkStart w:id="1" w:name="_GoBack"/>
      <w:bookmarkEnd w:id="1"/>
    </w:p>
    <w:sectPr>
      <w:footerReference r:id="rId5" w:type="default"/>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D24F7"/>
    <w:rsid w:val="5D0D24F7"/>
    <w:rsid w:val="70AF51FE"/>
    <w:rsid w:val="72DB7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北京市生态环境局</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2020-12-25T09:20:00Z</dcterms:created>
  <dc:creator>北京市生态环境局</dc:creator>
  <cp:lastModifiedBy>北京市生态环境局</cp:lastModifiedBy>
  <dcterms:modified xsi:type="dcterms:W3CDTF">2020-12-25T09:21:13Z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