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 w:eastAsiaTheme="minorEastAsia"/>
        </w:rPr>
      </w:pPr>
      <w:r>
        <w:rPr>
          <w:rFonts w:hint="eastAsia" w:ascii="黑体" w:hAnsi="黑体" w:eastAsia="黑体"/>
          <w:sz w:val="32"/>
          <w:szCs w:val="32"/>
        </w:rPr>
        <w:t>附件 5</w:t>
      </w:r>
      <w:bookmarkStart w:id="3" w:name="_GoBack"/>
      <w:bookmarkEnd w:id="3"/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四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国六排放标准6b阶段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的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重型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柴油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发动机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768"/>
      <w:r>
        <w:rPr>
          <w:rFonts w:ascii="Times New Roman" w:hAnsi="Times New Roman" w:cs="Times New Roman" w:eastAsiaTheme="minorEastAsia"/>
          <w:b/>
          <w:bCs/>
        </w:rPr>
        <w:t>1、东风康明斯发动机有限公司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Z15NS6B680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Z15NS6B660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Z15NS6B630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Z15NS6B600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发动机：Z15NS6B680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喷油器型号：XPI (康明斯燃油系统（武汉）有限公司)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增压器型号：HE550WG 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NOX传感器型号：前:NB1510；后:NB1500 (前:Cummins Inc.；后:Cummins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 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 (康明斯排放处理系统（中国）有限公司)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65758769"/>
      <w:r>
        <w:rPr>
          <w:rFonts w:ascii="Times New Roman" w:hAnsi="Times New Roman" w:cs="Times New Roman" w:eastAsiaTheme="minorEastAsia"/>
          <w:b/>
          <w:bCs/>
        </w:rPr>
        <w:t>2、中国第一汽车集团有限公司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CA6DLD-25E6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CA6DLD-22E6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CA6DLD-26E6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发动机：CA6DLD-29E6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喷油泵型号：HP (电装(中国)投资有限公司)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喷油器型号：G3 (电装(中国)投资有限公司)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 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NOX传感器型号：前:5WK9;后:5WK9 (前:大陆汽车电子(长春)有限公司;后:大陆汽车电子(长春)有限公司)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DOC排气处理器型号：1210110-L3H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SCR排气处理器型号：1210310-L3H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DPF排气处理器型号：1210210-L3H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SCR系统尿素计量泵型号：1160010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OBD型号：CN6B-FAW02 (中国第一汽车集团有限公司)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催化转化器(ASC)：1210320-L3H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65758770"/>
      <w:r>
        <w:rPr>
          <w:rFonts w:ascii="Times New Roman" w:hAnsi="Times New Roman" w:cs="Times New Roman" w:eastAsiaTheme="minorEastAsia"/>
          <w:b/>
          <w:bCs/>
        </w:rPr>
        <w:t>3、江西五十铃发动机有限公司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4JJ1GJ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发动机：4JJ1GJ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 (长春富奥石川岛</w:t>
      </w:r>
      <w:r>
        <w:rPr>
          <w:rFonts w:hint="eastAsia" w:ascii="STSongStd-Light" w:hAnsi="STSongStd-Light" w:cs="STSongStd-Light" w:eastAsiaTheme="minorEastAsia"/>
          <w:lang w:eastAsia="zh-CN"/>
        </w:rPr>
        <w:t>增</w:t>
      </w:r>
      <w:r>
        <w:rPr>
          <w:rFonts w:ascii="STSongStd-Light" w:hAnsi="STSongStd-Light" w:cs="STSongStd-Light" w:eastAsiaTheme="minorEastAsia"/>
        </w:rPr>
        <w:t>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 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 (博世汽车系统（无锡）有限公司)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发动机：4JJ1GJ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 (长春富奥石川岛</w:t>
      </w:r>
      <w:r>
        <w:rPr>
          <w:rFonts w:hint="eastAsia" w:ascii="STSongStd-Light" w:hAnsi="STSongStd-Light" w:cs="STSongStd-Light" w:eastAsiaTheme="minorEastAsia"/>
          <w:lang w:eastAsia="zh-CN"/>
        </w:rPr>
        <w:t>增</w:t>
      </w:r>
      <w:r>
        <w:rPr>
          <w:rFonts w:ascii="STSongStd-Light" w:hAnsi="STSongStd-Light" w:cs="STSongStd-Light" w:eastAsiaTheme="minorEastAsia"/>
        </w:rPr>
        <w:t>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 EGS-NX 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 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 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 (博世汽车系统（无锡）有限公司)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1C8E2EE4"/>
    <w:rsid w:val="3A337244"/>
    <w:rsid w:val="594A49AC"/>
    <w:rsid w:val="63806252"/>
    <w:rsid w:val="6C207410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Administrator</cp:lastModifiedBy>
  <dcterms:modified xsi:type="dcterms:W3CDTF">2022-06-09T01:51:30Z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1CBD198F332B43F685E171D1110A0001</vt:lpwstr>
  </property>
</Properties>
</file>