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4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九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国六排放标准6b阶段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的重型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柴油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发动机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923"/>
      <w:r>
        <w:rPr>
          <w:rFonts w:ascii="Times New Roman" w:hAnsi="Times New Roman" w:cs="Times New Roman" w:eastAsiaTheme="minorEastAsia"/>
          <w:b/>
          <w:bCs/>
        </w:rPr>
        <w:t>1、江铃汽车股份有限公司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JX493ZLQ6B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发动机：JX493ZLQ6B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(盖瑞特动力科技(上海)有限公司)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NOX传感器型号：前：EGS-NX、后：EGS-NX (前：博世汽车系统(无锡)有限公司、后：博世汽车系统(无锡)有限公司)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DOC排气处理器型号：JEDAT018 (无锡威孚环保催化剂有限公司)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SCR排气处理器型号：JEDAT020 (无锡威孚环保催化剂有限公司)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DPF排气处理器型号：JEDAT019 (无锡威孚环保催化剂有限公司)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 5N693 DS1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催化转化器(ASC)：JEDAT020 (无锡威孚环保催化剂有限公司)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  <w:rsid w:val="29E47805"/>
    <w:rsid w:val="47685206"/>
    <w:rsid w:val="60D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