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6</w:t>
      </w:r>
    </w:p>
    <w:p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21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十六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批达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国六排放标准6b阶段</w:t>
      </w:r>
    </w:p>
    <w:p>
      <w:pPr>
        <w:jc w:val="center"/>
        <w:rPr>
          <w:rFonts w:ascii="STSongStd-Light" w:hAnsi="STSongStd-Light" w:cs="STSongStd-Light" w:eastAsiaTheme="minorEastAsia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的重型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柴油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发动机</w:t>
      </w:r>
    </w:p>
    <w:p>
      <w:pPr>
        <w:jc w:val="center"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(下文出现的“*”代表随机变动实号，“（*）”代表随机变动实号或虚号)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0" w:name="_Toc85613027"/>
      <w:r>
        <w:rPr>
          <w:rFonts w:ascii="Times New Roman" w:hAnsi="Times New Roman" w:cs="Times New Roman" w:eastAsiaTheme="minorEastAsia"/>
          <w:b/>
          <w:bCs/>
        </w:rPr>
        <w:t>1、潍柴动力股份有限公司</w:t>
      </w:r>
      <w:bookmarkEnd w:id="0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WP2.5NQ160E61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WP2.5NQ150E61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发动机：WP2.5NQ160E61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喷油泵型号：WPCP02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喷油器型号：WPCRI02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NOX传感器型号：前:WPNOx Sensor;后:WPNOx Sensor (前:潍柴动力空气净化科技有限公司;后:潍柴动力空气净化科技有限公司)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DOC排气处理器型号：WPDOC01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SCR排气处理器型号：WPSCR01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DPF排气处理器型号：WPDPF01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SCR系统尿素计量泵型号：WPSM-001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(潍柴动力股份有限公司)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EGR型号：WPEGR-001 (潍柴动力空气净化科技有限公司)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催化转化器(ASC)：WPASC01 (潍柴动力空气净化科技有限公司)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1" w:name="_Toc85613028"/>
      <w:r>
        <w:rPr>
          <w:rFonts w:ascii="Times New Roman" w:hAnsi="Times New Roman" w:cs="Times New Roman" w:eastAsiaTheme="minorEastAsia"/>
          <w:b/>
          <w:bCs/>
        </w:rPr>
        <w:t>2、戴姆勒股份公司</w:t>
      </w:r>
      <w:bookmarkEnd w:id="1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OM473LA.6-57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发动机：OM473LA.6-54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喷油泵型号：PH 2005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喷油器型号：IN 2008 (BOSCH)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增压器型号：HE500WG-473-1 (HOLSET)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NOX传感器型号：前：SNS UniVolt Gen3.5；后：SNS UniVolt Gen3.5 (前：Continental AG；后：Continental AG)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DOC排气处理器型号：SC 2149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SCR排气处理器型号：SC 2149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DPF排气处理器型号：SC 2149 (Boysen)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SCR系统尿素计量泵型号：DE2001 (Cummins Emissions Solutions)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OBD型号：HDEP (Continental AG)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EGR型号：AR2009 (Kluppert+Schmidt)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催化转化器(ASC)：SC 2149 (Boysen)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2" w:name="_Toc85613029"/>
      <w:r>
        <w:rPr>
          <w:rFonts w:ascii="Times New Roman" w:hAnsi="Times New Roman" w:cs="Times New Roman" w:eastAsiaTheme="minorEastAsia"/>
          <w:b/>
          <w:bCs/>
        </w:rPr>
        <w:t>3、江铃汽车股份有限公司</w:t>
      </w:r>
      <w:bookmarkEnd w:id="2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JX4D25A6H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发动机：JX4D25A6H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喷油泵型号：CB18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喷油器型号：CRI1-18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增压器型号：GT17 (盖瑞特动力科技（上海）有限公司)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NOX传感器型号：前：EGS-NX；后：EGS-NX (前：博世汽车系统（无锡）有限公司；后：博世汽车系统（无锡）有限公司)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DOC排气处理器型号：JEDAT-010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SCR排气处理器型号：JEDAT-012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DPF排气处理器型号：JEDAT-011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SCR系统尿素计量泵型号：JMCN800-01 (博世汽车系统(无锡)有限公司)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OBD型号：MD1CS089 (博世动力总成有限公司)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EGR型号：TE313 (宜宾天瑞达汽车零部件有限公司)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催化转化器(ASC)：JEDAT-013 (博世汽车系统(无锡)有限公司)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3" w:name="_Toc85613030"/>
      <w:r>
        <w:rPr>
          <w:rFonts w:ascii="Times New Roman" w:hAnsi="Times New Roman" w:cs="Times New Roman" w:eastAsiaTheme="minorEastAsia"/>
          <w:b/>
          <w:bCs/>
        </w:rPr>
        <w:t>4、中国第一汽车集团有限公司</w:t>
      </w:r>
      <w:bookmarkEnd w:id="3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CA6DM3-60E6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CA6DM3-58E6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CA6DM3-52E6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CA6DM3-51E6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CA6DM3-50E6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CA6DM3-48E6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发动机：CA6DM3-60E6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增压器型号：GT45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SCR排气处理器型号：左SCR:1208010-44F;右SCR:1208010-44F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OBD型号：CNVI+FAW_H_01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EGR型号：1207015-34F (MITSUBISHI ELECTRIC)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催化转化器(ASC)：左ASC:1205020-44F;右ASC:1205020-44F (左ASC:天纳克一汽富晟(长春)汽车零部件有限公司;右ASC:天纳克一汽富晟(长春)汽车零部件有限公司)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发动机：CA6DM3-56E6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增压器型号：GT45 (霍尼韦尔汽车零部件服务(上海)有限公司)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SCR排气处理器型号：左SCR:1208010-44F;右SCR:1208010-44F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OBD型号：CNVI+FAW_H_01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EGR型号：1207015-34F (MITSUBISHI ELECTRIC)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催化转化器(ASC)：左ASC:1205020-44F;右ASC:1205020-44F (左ASC:天纳克一汽富晟(长春)汽车零部件有限公司;右ASC:天纳克一汽富晟(长春)汽车零部件有限公司)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发动机：CA6DM3-56E6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SCR排气处理器型号：左SCR:1208010-44F;右SCR:1208010-44F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OBD型号：CNVI+FAW_H_01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EGR型号：1207015-34F (MITSUBISHI ELECTRIC)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催化转化器(ASC)：左ASC:1205020-44F;右ASC:1205020-44F (左ASC:天纳克一汽富晟(长春)汽车零部件有限公司;右ASC:天纳克一汽富晟(长春)汽车零部件有限公司)</w:t>
      </w:r>
    </w:p>
    <w:p>
      <w:pPr>
        <w:rPr>
          <w:rFonts w:ascii="Times New Roman" w:hAnsi="Times New Roman" w:cs="Times New Roman" w:eastAsiaTheme="minorEastAsia"/>
          <w:color w:val="auto"/>
        </w:rPr>
      </w:pPr>
      <w:r>
        <w:rPr>
          <w:rFonts w:ascii="Times New Roman" w:hAnsi="Times New Roman" w:cs="Times New Roman" w:eastAsiaTheme="minorEastAsia"/>
          <w:color w:val="auto"/>
        </w:rPr>
        <w:t>或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发动机：CA6DM3-60E6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喷油泵型号：CP-20-6DM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喷油器型号：CRIN-20-6DM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增压器型号：HE500WG (无锡康明斯涡轮增压技术有限公司)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NOX传感器型号：前:5WK9;后:5WK9 (前:大陆汽车电子(长春)有限公司;后:大陆汽车电子(长春)有限公司)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DOC排气处理器型号：1205010-44F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SCR排气处理器型号：左SCR:1208010-44F;右SCR:1208010-44F (左SCR:天纳克一汽富晟(长春)汽车零部件有限公司;右SCR:天纳克一汽富晟(长春)汽车零部件有限公司)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DPF排气处理器型号：1209010-44F (天纳克一汽富晟(长春)汽车零部件有限公司)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SCR系统尿素计量泵型号：1160010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OBD型号：CNVI+FAW_H_01 (中国第一汽车集团有限公司)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EGR型号：1207015-34F (MITSUBISHI ELECTRIC)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催化转化器(ASC)：左ASC:1205020-44F;右ASC:1205020-44F (左ASC:天纳克一汽富晟(长春)汽车零部件有限公司;右ASC:天纳克一汽富晟(长春)汽车零部件有限公司)</w:t>
      </w:r>
    </w:p>
    <w:p>
      <w:pPr>
        <w:jc w:val="center"/>
        <w:rPr>
          <w:rFonts w:ascii="Times New Roman" w:hAnsi="Times New Roman" w:cs="Times New Roman" w:eastAsiaTheme="minorEastAsia"/>
          <w:color w:val="auto"/>
        </w:rPr>
      </w:pPr>
    </w:p>
    <w:p>
      <w:pPr>
        <w:outlineLvl w:val="0"/>
        <w:rPr>
          <w:rFonts w:ascii="Times New Roman" w:hAnsi="Times New Roman" w:cs="Times New Roman" w:eastAsiaTheme="minorEastAsia"/>
        </w:rPr>
      </w:pPr>
      <w:bookmarkStart w:id="4" w:name="_Toc85613031"/>
      <w:r>
        <w:rPr>
          <w:rFonts w:ascii="Times New Roman" w:hAnsi="Times New Roman" w:cs="Times New Roman" w:eastAsiaTheme="minorEastAsia"/>
          <w:b/>
          <w:bCs/>
        </w:rPr>
        <w:t>5、广西玉柴机器股份有限公司</w:t>
      </w:r>
      <w:bookmarkEnd w:id="4"/>
      <w:r>
        <w:rPr>
          <w:rFonts w:ascii="Times New Roman" w:hAnsi="Times New Roman" w:cs="Times New Roman" w:eastAsiaTheme="minorEastAsia"/>
          <w:b/>
          <w:bCs/>
        </w:rPr>
        <w:t xml:space="preserve"> </w:t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YCK05260-61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YCK05210-61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YCK05240-61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t>YCK05230-61</w:t>
      </w:r>
      <w:r>
        <w:rPr>
          <w:rFonts w:ascii="STSongStd-Light" w:hAnsi="STSongStd-Light" w:cs="STSongStd-Light" w:eastAsiaTheme="minorEastAsia"/>
          <w:color w:val="auto"/>
        </w:rPr>
        <w:tab/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发动机：YCK05260-61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喷油泵型号：YCFP-A38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喷油器型号：YCFI-A38 (博世汽车柴油系统有限公司)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增压器型号：GT22 (盖瑞特动力科技(上海)有限公司)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NOX传感器型号：前: YC-NOx Sensor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　　　　　　　　　后: YC-NOx Sensor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DOC排气处理器型号：YC-DOC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SCR排气处理器型号：YC-SCRCAT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DPF排气处理器型号：YC-DPF (广西玉柴排气技术有限公司)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SCR系统尿素计量泵型号：YC-SM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OBD型号：CN-OBD-6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EGR型号：YC-EGR (广西玉柴机器股份有限公司)</w:t>
      </w:r>
    </w:p>
    <w:p>
      <w:pPr>
        <w:rPr>
          <w:rFonts w:ascii="STSongStd-Light" w:hAnsi="STSongStd-Light" w:cs="STSongStd-Light" w:eastAsiaTheme="minorEastAsia"/>
        </w:rPr>
      </w:pPr>
      <w:r>
        <w:rPr>
          <w:rFonts w:ascii="STSongStd-Light" w:hAnsi="STSongStd-Light" w:cs="STSongStd-Light" w:eastAsiaTheme="minorEastAsia"/>
        </w:rPr>
        <w:t>催化转化器(ASC)：YC-ASC (广西玉柴排气技术有限公司)</w:t>
      </w:r>
    </w:p>
    <w:p>
      <w:pPr>
        <w:widowControl/>
        <w:autoSpaceDE/>
        <w:autoSpaceDN/>
        <w:adjustRightInd/>
        <w:rPr>
          <w:rFonts w:ascii="STSongStd-Light" w:hAnsi="STSongStd-Light" w:cs="STSongStd-Light" w:eastAsiaTheme="minorEastAsia"/>
          <w:color w:val="auto"/>
        </w:rPr>
      </w:pPr>
      <w:r>
        <w:rPr>
          <w:rFonts w:ascii="STSongStd-Light" w:hAnsi="STSongStd-Light" w:cs="STSongStd-Light" w:eastAsiaTheme="minorEastAsia"/>
          <w:color w:val="auto"/>
        </w:rPr>
        <w:br w:type="page"/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E3E1C"/>
    <w:rsid w:val="023D2FAB"/>
    <w:rsid w:val="029C6514"/>
    <w:rsid w:val="41182EB0"/>
    <w:rsid w:val="484E3E1C"/>
    <w:rsid w:val="675639B1"/>
    <w:rsid w:val="6DDA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北京市生态环境局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2021-10-20T07:02:00Z</dcterms:created>
  <dc:creator>盯kuluDuang~</dc:creator>
  <cp:lastModifiedBy>盯kuluDuang~</cp:lastModifiedBy>
  <dcterms:modified xsi:type="dcterms:W3CDTF">2021-10-20T07:04:27Z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