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 4</w:t>
      </w:r>
    </w:p>
    <w:p>
      <w:pPr>
        <w:jc w:val="center"/>
        <w:rPr>
          <w:rFonts w:ascii="STSongStd-Light" w:hAnsi="STSongStd-Light" w:cs="STSongStd-Light" w:eastAsiaTheme="minorEastAsia"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2022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年度第三批达国四排放标准的重型汽油车</w:t>
      </w:r>
    </w:p>
    <w:p>
      <w:pPr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(</w:t>
      </w:r>
      <w:r>
        <w:rPr>
          <w:rFonts w:hint="eastAsia" w:ascii="STSongStd-Light" w:hAnsi="STSongStd-Light" w:cs="STSongStd-Light" w:eastAsiaTheme="minorEastAsia"/>
          <w:color w:val="auto"/>
        </w:rPr>
        <w:t>下文出现的</w:t>
      </w:r>
      <w:r>
        <w:rPr>
          <w:rFonts w:ascii="STSongStd-Light" w:hAnsi="STSongStd-Light" w:cs="STSongStd-Light" w:eastAsiaTheme="minorEastAsia"/>
          <w:color w:val="auto"/>
        </w:rPr>
        <w:t>“*”</w:t>
      </w:r>
      <w:r>
        <w:rPr>
          <w:rFonts w:hint="eastAsia" w:ascii="STSongStd-Light" w:hAnsi="STSongStd-Light" w:cs="STSongStd-Light" w:eastAsiaTheme="minorEastAsia"/>
          <w:color w:val="auto"/>
        </w:rPr>
        <w:t>代表随机变动实号，</w:t>
      </w:r>
      <w:r>
        <w:rPr>
          <w:rFonts w:ascii="STSongStd-Light" w:hAnsi="STSongStd-Light" w:cs="STSongStd-Light" w:eastAsiaTheme="minorEastAsia"/>
          <w:color w:val="auto"/>
        </w:rPr>
        <w:t>“</w:t>
      </w:r>
      <w:r>
        <w:rPr>
          <w:rFonts w:hint="eastAsia" w:ascii="STSongStd-Light" w:hAnsi="STSongStd-Light" w:cs="STSongStd-Light" w:eastAsiaTheme="minorEastAsia"/>
          <w:color w:val="auto"/>
        </w:rPr>
        <w:t>（</w:t>
      </w:r>
      <w:r>
        <w:rPr>
          <w:rFonts w:ascii="STSongStd-Light" w:hAnsi="STSongStd-Light" w:cs="STSongStd-Light" w:eastAsiaTheme="minorEastAsia"/>
          <w:color w:val="auto"/>
        </w:rPr>
        <w:t>*</w:t>
      </w:r>
      <w:r>
        <w:rPr>
          <w:rFonts w:hint="eastAsia" w:ascii="STSongStd-Light" w:hAnsi="STSongStd-Light" w:cs="STSongStd-Light" w:eastAsiaTheme="minorEastAsia"/>
          <w:color w:val="auto"/>
        </w:rPr>
        <w:t>）</w:t>
      </w:r>
      <w:r>
        <w:rPr>
          <w:rFonts w:ascii="STSongStd-Light" w:hAnsi="STSongStd-Light" w:cs="STSongStd-Light" w:eastAsiaTheme="minorEastAsia"/>
          <w:color w:val="auto"/>
        </w:rPr>
        <w:t>”</w:t>
      </w:r>
      <w:r>
        <w:rPr>
          <w:rFonts w:hint="eastAsia" w:ascii="STSongStd-Light" w:hAnsi="STSongStd-Light" w:cs="STSongStd-Light" w:eastAsiaTheme="minorEastAsia"/>
          <w:color w:val="auto"/>
        </w:rPr>
        <w:t>代表随机变动实号或虚号</w:t>
      </w:r>
      <w:r>
        <w:rPr>
          <w:rFonts w:ascii="STSongStd-Light" w:hAnsi="STSongStd-Light" w:cs="STSongStd-Light" w:eastAsiaTheme="minorEastAsia"/>
          <w:color w:val="auto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0" w:name="_Toc96938392"/>
      <w:r>
        <w:rPr>
          <w:rFonts w:ascii="Times New Roman" w:hAnsi="Times New Roman"/>
        </w:rPr>
        <w:t>1</w:t>
      </w:r>
      <w:r>
        <w:rPr>
          <w:rFonts w:hint="eastAsia" w:ascii="Times New Roman" w:hAnsi="Times New Roman" w:eastAsiaTheme="minorEastAsia"/>
        </w:rPr>
        <w:t>、吉利四川商用车有限公司</w:t>
      </w:r>
      <w:bookmarkEnd w:id="0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DNC1049SHEVGM1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插电式混合动力载货汽车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GS92MG4 (</w:t>
      </w:r>
      <w:r>
        <w:rPr>
          <w:rFonts w:hint="eastAsia" w:ascii="STSongStd-Light" w:hAnsi="STSongStd-Light" w:cs="STSongStd-Light"/>
        </w:rPr>
        <w:t>吉利四川商用车有限公司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BDL050108 (</w:t>
      </w:r>
      <w:r>
        <w:rPr>
          <w:rFonts w:hint="eastAsia" w:ascii="STSongStd-Light" w:hAnsi="STSongStd-Light" w:cs="STSongStd-Light"/>
        </w:rPr>
        <w:t>浙江邦得利环保科技股份有限公司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燃油蒸发控制系统：</w:t>
      </w:r>
      <w:r>
        <w:rPr>
          <w:rFonts w:ascii="STSongStd-Light" w:hAnsi="STSongStd-Light" w:cs="STSongStd-Light"/>
        </w:rPr>
        <w:t>YX-V (</w:t>
      </w:r>
      <w:r>
        <w:rPr>
          <w:rFonts w:hint="eastAsia" w:ascii="STSongStd-Light" w:hAnsi="STSongStd-Light" w:cs="STSongStd-Light"/>
        </w:rPr>
        <w:t>廊坊远祥汽车配件有限公司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OXS-BAA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OXS-BBA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MED17810.1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" w:name="_Toc96938393"/>
      <w:r>
        <w:rPr>
          <w:rFonts w:ascii="Times New Roman" w:hAnsi="Times New Roman"/>
        </w:rPr>
        <w:t>2</w:t>
      </w:r>
      <w:r>
        <w:rPr>
          <w:rFonts w:hint="eastAsia" w:ascii="Times New Roman" w:hAnsi="Times New Roman" w:eastAsiaTheme="minorEastAsia"/>
        </w:rPr>
        <w:t>、中国第一汽车集团有限公司</w:t>
      </w:r>
      <w:bookmarkEnd w:id="1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CA6560HA4TXA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CA6560HA4TX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CA6570HA4TX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CA6570HA4TXA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CA8GV40T-02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机外净化器：右</w:t>
      </w:r>
      <w:r>
        <w:rPr>
          <w:rFonts w:ascii="STSongStd-Light" w:hAnsi="STSongStd-Light" w:cs="STSongStd-Light"/>
        </w:rPr>
        <w:t>: 1205015-SK (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左</w:t>
      </w:r>
      <w:r>
        <w:rPr>
          <w:rFonts w:ascii="STSongStd-Light" w:hAnsi="STSongStd-Light" w:cs="STSongStd-Light"/>
        </w:rPr>
        <w:t>: 1205015-SK (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燃油蒸发控制系统：</w:t>
      </w:r>
      <w:r>
        <w:rPr>
          <w:rFonts w:ascii="STSongStd-Light" w:hAnsi="STSongStd-Light" w:cs="STSongStd-Light"/>
        </w:rPr>
        <w:t>1130010-QM01 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氧传感器：右前</w:t>
      </w:r>
      <w:r>
        <w:rPr>
          <w:rFonts w:ascii="STSongStd-Light" w:hAnsi="STSongStd-Light" w:cs="STSongStd-Light"/>
        </w:rPr>
        <w:t>: LSU5.2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右后</w:t>
      </w:r>
      <w:r>
        <w:rPr>
          <w:rFonts w:ascii="STSongStd-Light" w:hAnsi="STSongStd-Light" w:cs="STSongStd-Light"/>
        </w:rPr>
        <w:t>: LSF 4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左前</w:t>
      </w:r>
      <w:r>
        <w:rPr>
          <w:rFonts w:ascii="STSongStd-Light" w:hAnsi="STSongStd-Light" w:cs="STSongStd-Light"/>
        </w:rPr>
        <w:t>: LSU5.2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左后</w:t>
      </w:r>
      <w:r>
        <w:rPr>
          <w:rFonts w:ascii="STSongStd-Light" w:hAnsi="STSongStd-Light" w:cs="STSongStd-Light"/>
        </w:rPr>
        <w:t>: LSF 4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LECU02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B528E"/>
    <w:rsid w:val="159B528E"/>
    <w:rsid w:val="31190BFC"/>
    <w:rsid w:val="34F46050"/>
    <w:rsid w:val="44A2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2022-03-01T09:53:00Z</dcterms:created>
  <dc:creator>赵旭</dc:creator>
  <cp:lastModifiedBy>赵旭</cp:lastModifiedBy>
  <dcterms:modified xsi:type="dcterms:W3CDTF">2022-03-01T09:55:23Z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