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hint="eastAsia" w:ascii="黑体" w:hAnsi="黑体" w:eastAsia="黑体"/>
          <w:sz w:val="32"/>
          <w:szCs w:val="32"/>
        </w:rPr>
        <w:t>附件 4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年度第五批达国四排放标准的摩托车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99637490"/>
      <w:r>
        <w:rPr>
          <w:rFonts w:ascii="Times New Roman" w:hAnsi="Times New Roman" w:cs="Times New Roman"/>
          <w:b/>
          <w:bCs/>
        </w:rPr>
        <w:t>1、浙江钱江摩托股份有限公司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BJ900-A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发动机：BJ388MX-D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P37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S01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空气喷射装置：P09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燃油蒸发控制装置：TF350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氧传感器：0258006974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QJ350T-2A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QJ350T-2D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发动机：QJ1P80MP-D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机外净化器：P44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燃油蒸发控制装置：K67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99637491"/>
      <w:r>
        <w:rPr>
          <w:rFonts w:ascii="Times New Roman" w:hAnsi="Times New Roman" w:cs="Times New Roman"/>
          <w:b/>
          <w:bCs/>
        </w:rPr>
        <w:t>2、重庆双狮摩托车制造有限公司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SS125B-C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发动机：154FMI-C (重庆双狮摩托车制造有限公司)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机外净化器：DP100120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(桂林欧星特环保科技有限公司)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99637492"/>
      <w:r>
        <w:rPr>
          <w:rFonts w:ascii="Times New Roman" w:hAnsi="Times New Roman" w:cs="Times New Roman"/>
          <w:b/>
          <w:bCs/>
        </w:rPr>
        <w:t>3、克特姆摩托车有限公司/KTM AG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KTMR2R 1290 SUPER ADV S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发动机：619 (克特姆摩托车有限公司)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61905091010 (Heraeus Deutschland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61905091020 (Heraeus Deutschland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空气喷射装置：AS 15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燃油蒸发控制装置：61915001000 (Sentec E&amp;E Co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氧传感器：AZD4002-BA001 (NGK Spark Plug Europe GmbH)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547"/>
    <w:rsid w:val="0CEA0547"/>
    <w:rsid w:val="258F4EB5"/>
    <w:rsid w:val="2BBE31A5"/>
    <w:rsid w:val="6961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赵旭</dc:creator>
  <cp:lastModifiedBy>赵旭</cp:lastModifiedBy>
  <dcterms:modified xsi:type="dcterms:W3CDTF">2022-04-01T09:45:20Z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