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3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年度第七批达国四排放标准的重型汽油车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1949689"/>
      <w:r>
        <w:rPr>
          <w:rFonts w:ascii="Times New Roman" w:hAnsi="Times New Roman" w:cs="Times New Roman"/>
          <w:b/>
          <w:bCs/>
        </w:rPr>
        <w:t>1、芜湖智恒汽车有限公司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WZH5041XLJ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 (福特汽车公司)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****-5F297-** 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****-5F297-**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****-5F297-**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燃油蒸发控制系统：9E857 ( 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****-9Y472-**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****-9G444-**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****-9Y472-**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****-9G444-**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OBD型号：****-12A650-** (BOSCH)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28C64E3A"/>
    <w:rsid w:val="35391C4D"/>
    <w:rsid w:val="435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