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TSongStd-Light" w:hAnsi="STSongStd-Light" w:eastAsia="黑体" w:cs="Times New Roman"/>
          <w:lang w:eastAsia="zh-CN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3</w:t>
      </w:r>
    </w:p>
    <w:p>
      <w:pPr>
        <w:spacing w:line="600" w:lineRule="atLeast"/>
        <w:jc w:val="center"/>
        <w:rPr>
          <w:rFonts w:ascii="宋体" w:hAnsi="宋体" w:cs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2022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年度第二十</w:t>
      </w:r>
      <w:r>
        <w:rPr>
          <w:rFonts w:hint="eastAsia" w:ascii="宋体" w:hAnsi="宋体" w:cs="STSongStd-Light"/>
          <w:b/>
          <w:bCs/>
          <w:sz w:val="36"/>
          <w:szCs w:val="36"/>
          <w:lang w:eastAsia="zh-CN"/>
        </w:rPr>
        <w:t>二</w:t>
      </w:r>
      <w:r>
        <w:rPr>
          <w:rFonts w:hint="eastAsia" w:ascii="宋体" w:hAnsi="宋体" w:cs="STSongStd-Light"/>
          <w:b/>
          <w:bCs/>
          <w:sz w:val="36"/>
          <w:szCs w:val="36"/>
        </w:rPr>
        <w:t>批达国六排放标准</w:t>
      </w:r>
      <w:r>
        <w:rPr>
          <w:rFonts w:ascii="STSongStd-Light" w:hAnsi="STSongStd-Light"/>
          <w:b/>
          <w:bCs/>
          <w:sz w:val="36"/>
          <w:szCs w:val="36"/>
        </w:rPr>
        <w:t>6b</w:t>
      </w:r>
      <w:r>
        <w:rPr>
          <w:rFonts w:hint="eastAsia" w:ascii="宋体" w:hAnsi="宋体" w:cs="STSongStd-Light"/>
          <w:b/>
          <w:bCs/>
          <w:sz w:val="36"/>
          <w:szCs w:val="36"/>
        </w:rPr>
        <w:t>阶段的重型</w:t>
      </w:r>
      <w:r>
        <w:rPr>
          <w:rFonts w:hint="eastAsia" w:ascii="宋体" w:hAnsi="宋体" w:cs="STSongStd-Light"/>
          <w:b/>
          <w:bCs/>
          <w:sz w:val="36"/>
          <w:szCs w:val="36"/>
          <w:lang w:eastAsia="zh-CN"/>
        </w:rPr>
        <w:t>燃气</w:t>
      </w:r>
      <w:r>
        <w:rPr>
          <w:rFonts w:hint="eastAsia" w:ascii="宋体" w:hAnsi="宋体" w:cs="STSongStd-Light"/>
          <w:b/>
          <w:bCs/>
          <w:sz w:val="36"/>
          <w:szCs w:val="36"/>
        </w:rPr>
        <w:t>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eastAsia="STSongStd-Light" w:cs="Times New Roman"/>
        </w:rPr>
        <w:t>(下文出现的“*”代表随机变动实号，“（*）”代表随机变动实号或虚号)</w:t>
      </w:r>
    </w:p>
    <w:p>
      <w:pPr>
        <w:spacing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0" w:name="_Toc879239641"/>
      <w:r>
        <w:rPr>
          <w:rFonts w:hint="default" w:ascii="Times New Roman" w:hAnsi="Times New Roman" w:eastAsia="Times New Roman"/>
          <w:sz w:val="24"/>
          <w:szCs w:val="24"/>
        </w:rPr>
        <w:t>1、成都大运汽车集团有限公司</w:t>
      </w:r>
      <w:bookmarkEnd w:id="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CGC4251N6ECBA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牵引汽车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CGC4250N6FCGH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牵引汽车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发动机：WP13NG460E61 (潍柴西港新能源动力有限公司)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压力调节器或蒸发器：WPLNG01 (潍柴西港新能源动力有限公司)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喷射器：WPINJ02 (潍柴西港新能源动力有限公司)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机外净化器：WPTWC-B01(三元)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LSU4.9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混合装置：WPMIX01 (潍柴西港新能源动力有限公司)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(潍柴西港新能源动力有限公司)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在线监控车载终端：AE64-FDT (厦门雅迅网络股份有限公司)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发动机：WP13NG460E61 (潍柴西港新能源动力有限公司)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压力调节器或蒸发器：WPLNG01 (潍柴西港新能源动力有限公司)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喷射器：WPINJ02 (潍柴西港新能源动力有限公司)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机外净化器：WPTWC-B01(三元)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氧传感器：前: LSU4.9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后: LSF4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混合装置：WPMIX01 (潍柴西港新能源动力有限公司)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(潍柴西港新能源动力有限公司)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在线监控车载终端：A6 (深圳市有为信息技术发展有限公司)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62113B0B"/>
    <w:rsid w:val="6820049F"/>
    <w:rsid w:val="73B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69</Pages>
  <Words>29926</Words>
  <Characters>43655</Characters>
  <Lines>0</Lines>
  <Paragraphs>0</Paragraphs>
  <TotalTime>0</TotalTime>
  <ScaleCrop>false</ScaleCrop>
  <LinksUpToDate>false</LinksUpToDate>
  <CharactersWithSpaces>46332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28F64DDC01F948D89AAE6F1442E28B36</vt:lpwstr>
  </property>
</Properties>
</file>