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附件8</w:t>
      </w:r>
    </w:p>
    <w:p>
      <w:pPr>
        <w:jc w:val="center"/>
        <w:rPr>
          <w:rFonts w:ascii="STSongStd-Light" w:hAnsi="STSongStd-Light" w:cs="STSongStd-Light"/>
          <w:b/>
          <w:bCs/>
          <w:color w:val="auto"/>
          <w:sz w:val="36"/>
          <w:szCs w:val="36"/>
        </w:rPr>
      </w:pPr>
      <w:r>
        <w:rPr>
          <w:rFonts w:ascii="STSongStd-Light" w:hAnsi="STSongStd-Light" w:cs="STSongStd-Light" w:eastAsiaTheme="minorEastAsia"/>
          <w:b/>
          <w:bCs/>
          <w:color w:val="auto"/>
          <w:sz w:val="36"/>
          <w:szCs w:val="36"/>
        </w:rPr>
        <w:t>2</w:t>
      </w: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022</w:t>
      </w: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年度第二十</w:t>
      </w: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  <w:lang w:eastAsia="zh-CN"/>
        </w:rPr>
        <w:t>二</w:t>
      </w: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批达国家第四阶段排放标准的</w:t>
      </w:r>
    </w:p>
    <w:p>
      <w:pPr>
        <w:jc w:val="center"/>
        <w:rPr>
          <w:rFonts w:ascii="STSongStd-Light" w:hAnsi="STSongStd-Light" w:cs="STSongStd-Light"/>
          <w:color w:val="auto"/>
          <w:sz w:val="36"/>
          <w:szCs w:val="36"/>
        </w:rPr>
      </w:pP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非道路移动机械用柴油发动机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jc w:val="center"/>
        <w:rPr>
          <w:rFonts w:hint="default"/>
          <w:sz w:val="24"/>
          <w:szCs w:val="24"/>
        </w:rPr>
      </w:pP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0" w:name="_Toc1675270709"/>
      <w:r>
        <w:rPr>
          <w:rFonts w:hint="default" w:ascii="Times New Roman" w:hAnsi="Times New Roman" w:eastAsia="Times New Roman"/>
          <w:sz w:val="24"/>
          <w:szCs w:val="24"/>
        </w:rPr>
        <w:t>1、潍柴动力股份有限公司</w:t>
      </w:r>
      <w:bookmarkEnd w:id="0"/>
      <w:r>
        <w:rPr>
          <w:rFonts w:hint="default" w:ascii="Times New Roman" w:hAnsi="Times New Roman" w:eastAsia="Times New Roman"/>
          <w:sz w:val="24"/>
          <w:szCs w:val="24"/>
        </w:rPr>
        <w:t xml:space="preserve">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WP4.1G125E440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WP4.1G100E440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发动机：WP4.1G125E440 (潍柴动力股份有限公司)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喷油泵型号：WPCP01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喷油器型号：WPCRI01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增压器型号：HP60K (康跃科技（山东）有限公司)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EGR型号：WPEGR-001 (柴动力空气净化科技有限公司)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DOC排气处理器型号：WPDOC01 (潍柴动力空气净化科技有限公司)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DPF排气处理器型号：WPDPF01 (潍柴动力空气净化科技有限公司)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NCD型号：NRCN-4 (潍柴动力空气净化科技有限公司)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PCD型号：NRCN-4 (潍柴动力空气净化科技有限公司)</w:t>
      </w:r>
    </w:p>
    <w:p>
      <w:pPr>
        <w:jc w:val="center"/>
        <w:rPr>
          <w:rFonts w:hint="default"/>
          <w:sz w:val="24"/>
          <w:szCs w:val="24"/>
        </w:rPr>
      </w:pP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1" w:name="_Toc396394096"/>
      <w:r>
        <w:rPr>
          <w:rFonts w:hint="default" w:ascii="Times New Roman" w:hAnsi="Times New Roman" w:eastAsia="Times New Roman"/>
          <w:sz w:val="24"/>
          <w:szCs w:val="24"/>
        </w:rPr>
        <w:t>2、五十铃汽车公司</w:t>
      </w:r>
      <w:bookmarkEnd w:id="1"/>
      <w:r>
        <w:rPr>
          <w:rFonts w:hint="default" w:ascii="Times New Roman" w:hAnsi="Times New Roman" w:eastAsia="Times New Roman"/>
          <w:sz w:val="24"/>
          <w:szCs w:val="24"/>
        </w:rPr>
        <w:t xml:space="preserve">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6WG1-XDEVG-01A-C4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6WG1-XDEVG-01B-C4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6WG1-XDEVG-05A-C4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6WG1-XDEVG-01C-C4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6WG1-XDEVG-02A-C4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6WG1-XDEVG-03A-C4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6WG1-XDEVG-04A-C4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发动机：6WG1-XDEVG-01A-C4 (五十铃汽车公司)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喷油泵型号：8-97603414-4 (DENSO CORPORATION)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喷油器型号：1550/2900 (DENSO CORPORATION)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增压器型号：8982991870 (IHI Corporation)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NOX传感器：前: EGS-NX2 (Bosch Corporation)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后: EGS-NX2 (Bosch Corporation)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SCR排气处理器型号：897268564 (Faurecia Japan K.K.)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DOC排气处理器型号：897268562 (Faurecia Japan K.K.)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DPF排气处理器型号：897268565 (Faurecia Japan K.K.)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SCR系统尿素计量泵型号：353534 (TE Connectivity)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催化转化器（ASC）型号：897268564 (Faurecia Japan K.K.)</w:t>
      </w:r>
    </w:p>
    <w:p>
      <w:pPr>
        <w:jc w:val="center"/>
        <w:rPr>
          <w:rFonts w:hint="default"/>
          <w:sz w:val="24"/>
          <w:szCs w:val="24"/>
        </w:rPr>
      </w:pP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2" w:name="_Toc477028376"/>
      <w:r>
        <w:rPr>
          <w:rFonts w:hint="default" w:ascii="Times New Roman" w:hAnsi="Times New Roman" w:eastAsia="Times New Roman"/>
          <w:sz w:val="24"/>
          <w:szCs w:val="24"/>
        </w:rPr>
        <w:t>3、东风康明斯发动机有限公司</w:t>
      </w:r>
      <w:bookmarkEnd w:id="2"/>
      <w:r>
        <w:rPr>
          <w:rFonts w:hint="default" w:ascii="Times New Roman" w:hAnsi="Times New Roman" w:eastAsia="Times New Roman"/>
          <w:sz w:val="24"/>
          <w:szCs w:val="24"/>
        </w:rPr>
        <w:t xml:space="preserve">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B3.9CS4 150C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B3.9CS4 130C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B3.9CS4 110C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B3.9CS4 80C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发动机：B3.9CS4 150C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喷油泵型号：CB18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增压器型号：HE200WG 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EGR型号：DCEC-EGR (湖北银轮机械有限公司)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DOC排气处理器型号：DOCN014 (康明斯排放处理系统（中国）有限公司)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DPF排气处理器型号：DPFN014 (康明斯排放处理系统（中国）有限公司)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NCD型号：DE01 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PCD型号：DE01 (Cummins Inc.)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B3.9CS4 175C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B3.9CS4 130C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B3.9CS4 110C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B3.9CS4 80C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发动机：B3.9CS4 150C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喷油泵型号：CB18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增压器型号：HE200WG 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EGR型号：DCEC-EGR (湖北银轮机械有限公司)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DOC排气处理器型号：DOCN014 (康明斯排放处理系统（中国）有限公司)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DPF排气处理器型号：DPFN014 (康明斯排放处理系统（中国）有限公司)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NCD型号：DE01 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PCD型号：DE01 (Cummins Inc.)</w:t>
      </w:r>
    </w:p>
    <w:p>
      <w:pPr>
        <w:jc w:val="center"/>
        <w:rPr>
          <w:rFonts w:hint="default"/>
          <w:sz w:val="24"/>
          <w:szCs w:val="24"/>
        </w:rPr>
      </w:pP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3" w:name="_Toc1003778550"/>
      <w:r>
        <w:rPr>
          <w:rFonts w:hint="default" w:ascii="Times New Roman" w:hAnsi="Times New Roman" w:eastAsia="Times New Roman"/>
          <w:sz w:val="24"/>
          <w:szCs w:val="24"/>
        </w:rPr>
        <w:t>4、一拖（洛阳）柴油机有限公司</w:t>
      </w:r>
      <w:bookmarkEnd w:id="3"/>
      <w:r>
        <w:rPr>
          <w:rFonts w:hint="default" w:ascii="Times New Roman" w:hAnsi="Times New Roman" w:eastAsia="Times New Roman"/>
          <w:sz w:val="24"/>
          <w:szCs w:val="24"/>
        </w:rPr>
        <w:t xml:space="preserve">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YTN4100-40Z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YTN4100-45Z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YTN4080-45Z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发动机：YTN4100-40Z (一拖（洛阳）柴油机有限公司)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喷油泵型号：YTNCP (一拖（洛阳）柴油机有限公司)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喷油器型号：YTNCI (一拖（洛阳）柴油机有限公司)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增压器型号：HP60S (康跃科技（山东）有限公司)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EGR型号：YTOEGR-001 (一拖（洛阳）柴油机有限公司)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DOC排气处理器型号：YTDOCN3T01 (一拖（洛阳）柴油机有限公司)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DPF排气处理器型号：YTDPFN3T01 (一拖（洛阳）柴油机有限公司)</w:t>
      </w:r>
    </w:p>
    <w:p>
      <w:pPr>
        <w:jc w:val="center"/>
        <w:rPr>
          <w:rFonts w:hint="default"/>
          <w:sz w:val="24"/>
          <w:szCs w:val="24"/>
        </w:rPr>
      </w:pP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4" w:name="_Toc884713140"/>
      <w:r>
        <w:rPr>
          <w:rFonts w:hint="default" w:ascii="Times New Roman" w:hAnsi="Times New Roman" w:eastAsia="Times New Roman"/>
          <w:sz w:val="24"/>
          <w:szCs w:val="24"/>
        </w:rPr>
        <w:t>5、上海柴油机股份有限公司</w:t>
      </w:r>
      <w:bookmarkEnd w:id="4"/>
      <w:r>
        <w:rPr>
          <w:rFonts w:hint="default" w:ascii="Times New Roman" w:hAnsi="Times New Roman" w:eastAsia="Times New Roman"/>
          <w:sz w:val="24"/>
          <w:szCs w:val="24"/>
        </w:rPr>
        <w:t xml:space="preserve">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SC7H180G4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SC7H175G4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SC7H175.1G4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SC7H175.2G4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SC7H175.3G4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SC7H175.4G4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SC7H170G4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SC7H170.1G4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SC7H165G4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SC7H165.3G4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SC7H160.1G4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SC7H160.2G4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SC7H160.3G4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SC7H160.4G4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SC7H155.3G4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SC7H155G4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SC7H150G4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SC7H150.1G4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SC7H150.2G4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SC7H150.3G4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SC7H150.4G4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SC7H145G4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SC7H145.3G4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SC7H145.4G4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SC7H140G4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SC7H140.3G4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SC7H135G4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SC7H135.3G4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SC7H125G4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SC7H130G4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SC7H130.3G4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SC7H125.3G4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SC7H120G4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SC7H120.3G4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发动机：SC7H180.2G4 (上海柴油机股份有限公司)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喷油泵型号：HP (电装（中国）投资有限公司上海分公司)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喷油器型号：G3 (电装(常州)燃油喷射系統有限公司)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增压器型号：WF70P (无锡威孚高科技集团股份有限公司)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NOX传感器：EGS-NX (上海柴油机股份有限公司)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SCR排气处理器型号：SCSCR-DPC41 (上海柴油机股份有限公司)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DOC排气处理器型号：SCDOC-DPC41 (上海柴油机股份有限公司)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DPF排气处理器型号：SCDPF-DPC41 (上海柴油机股份有限公司)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NCD型号：SCECD401 (上海柴油机股份有限公司)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PCD型号：SCECD401 (上海柴油机股份有限公司)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SC7H250G4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SC7H185.2G4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SC7H275G4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SC7H220.2G4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SC7H180.6G4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SC7H175.5G4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SC7H170.5G4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SC7H190.5G4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SC7H165.5G4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SC7H165.6G4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SC7H160.6G4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SC7H160.5G4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SC7H150.6G4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SC7H185.5G4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SC7H215.5G4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SC7H200.3G4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SC7H210.1G4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SC7H195G4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SC7H185G4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SC7H185.1G4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SC7H230G4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SC7H215G4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SC7H185.4G4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SC7H190.4G4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发动机：SC7H260G4 (上海柴油机股份有限公司)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喷油泵型号：HP (电装（中国）投资有限公司上海分公司)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喷油器型号：G3 (电装(常州)燃油喷射系統有限公司)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增压器型号：WF70P (无锡威孚高科技集团股份有限公司)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NOX传感器：EGS-NX (上海柴油机股份有限公司)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SCR排气处理器型号：SCSCR-DPC41 (上海柴油机股份有限公司)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DOC排气处理器型号：SCDOC-DPC41 (上海柴油机股份有限公司)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DPF排气处理器型号：SCDPF-DPC41 (上海柴油机股份有限公司)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NCD型号：SCECD401 (上海柴油机股份有限公司)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PCD型号：SCECD401 (上海柴油机股份有限公司)</w:t>
      </w:r>
    </w:p>
    <w:p>
      <w:r>
        <w:rPr>
          <w:rFonts w:hint="default" w:ascii="STSongStd-Light" w:hAnsi="STSongStd-Light" w:eastAsia="STSongStd-Light"/>
          <w:sz w:val="24"/>
          <w:szCs w:val="24"/>
        </w:rPr>
        <w:br w:type="page"/>
      </w:r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TSongStd-Light">
    <w:altName w:val="Meiryo UI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zNDZkZGZiY2Q1NTlhZGU1YmU1Zjg5YmEyNTBlOGMifQ=="/>
  </w:docVars>
  <w:rsids>
    <w:rsidRoot w:val="62113B0B"/>
    <w:rsid w:val="00565245"/>
    <w:rsid w:val="0A856272"/>
    <w:rsid w:val="1BC835B4"/>
    <w:rsid w:val="33D1582B"/>
    <w:rsid w:val="37C16E65"/>
    <w:rsid w:val="62113B0B"/>
    <w:rsid w:val="6820049F"/>
    <w:rsid w:val="73BE0114"/>
    <w:rsid w:val="7462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2631</Words>
  <Characters>3872</Characters>
  <Lines>0</Lines>
  <Paragraphs>0</Paragraphs>
  <TotalTime>0</TotalTime>
  <ScaleCrop>false</ScaleCrop>
  <LinksUpToDate>false</LinksUpToDate>
  <CharactersWithSpaces>4058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2022-11-18T05:36:00Z</dcterms:created>
  <dc:creator>Administrator</dc:creator>
  <cp:lastModifiedBy>Administrator</cp:lastModifiedBy>
  <dcterms:modified xsi:type="dcterms:W3CDTF">2022-11-18T05:39:53Z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FE036BCB0F724FF5BBF6F7B4FDEA03EC</vt:lpwstr>
  </property>
</Properties>
</file>