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2023年度第十批达国六排放标准6b阶段的轻型汽油车</w:t>
      </w:r>
    </w:p>
    <w:p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个/千米，RDE仅监测结果或耐久里程为16万公里）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38088416"/>
      <w:r>
        <w:rPr>
          <w:rFonts w:ascii="Times New Roman" w:hAnsi="Times New Roman" w:cs="Times New Roman"/>
          <w:b/>
          <w:bCs/>
        </w:rPr>
        <w:t>1、鹤壁天海电子信息系统有限公司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HCV5034XJEA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监测车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发动机：DME (Salzgitter)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机外净化器：3QG 178 DA (埃贝赫排气技术（上海）有限公司)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燃油蒸发控制装置：3QF 196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氧传感器：前: UE06 (NTK)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后: LD11 (常熟特殊陶业有限公司)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颗粒捕集器（GPF）：3QG 181 AB (埃贝赫排气技术(上海)有限公司)</w:t>
      </w:r>
    </w:p>
    <w:p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138088417"/>
      <w:r>
        <w:rPr>
          <w:rFonts w:ascii="Times New Roman" w:hAnsi="Times New Roman"/>
        </w:rPr>
        <w:t>2、何塞路易斯瓦莱罗梅加徳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鼎中LM350p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乘用车（雷克萨斯平行进口）（7座）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发动机：2GR (丰田汽车公司)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机外净化器：右前: R31C70 (FUTABA INDUSTRIAL CO.,LTD.)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Y54 (SANGO CO.,LTD.)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左前: L31C70 (FUTABA INDUSTRIAL CO.,LTD.)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燃油蒸发控制装置：SD2201 (NJHZ)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氧传感器：右前: 89467-58070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右后: 89465-58180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89467-48320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89465-48390 (DENSO CORPORATION)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65057D74"/>
    <w:rsid w:val="6505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2023-06-21T02:33:00Z</dcterms:created>
  <dc:creator>赵旭</dc:creator>
  <cp:lastModifiedBy>赵旭</cp:lastModifiedBy>
  <dcterms:modified xsi:type="dcterms:W3CDTF">2023-06-21T02:35:15Z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239469FE8F1943FDA9D99A398FBD6EC3_11</vt:lpwstr>
  </property>
</Properties>
</file>