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2023年度第七批达国六排放标准6b阶段的轻型汽油车</w:t>
      </w:r>
    </w:p>
    <w:p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个/千米，RDE仅监测结果或耐久里程为16万公里）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35835266"/>
      <w:r>
        <w:rPr>
          <w:rFonts w:ascii="Times New Roman" w:hAnsi="Times New Roman" w:cs="Times New Roman"/>
          <w:b/>
          <w:bCs/>
        </w:rPr>
        <w:t>1、环球汽车贸易及零部件有限公司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斯伯特 SPRINTER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多功能乘用车（奔驰平行进口）（7座）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发动机：274920 (BENZ)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机外净化器：KT 6074 (EBERSPAECHER)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燃油蒸发控制装置：AF0034 (KYS)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OS 0007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OS 0011 (BOSCH)</w:t>
      </w:r>
    </w:p>
    <w:p>
      <w:pPr>
        <w:widowControl/>
        <w:autoSpaceDE/>
        <w:autoSpaceDN/>
        <w:adjustRightInd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35835267"/>
      <w:r>
        <w:rPr>
          <w:rFonts w:ascii="Times New Roman" w:hAnsi="Times New Roman" w:cs="Times New Roman"/>
          <w:b/>
          <w:bCs/>
        </w:rPr>
        <w:t>2、洛克汽车公司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洛克LX600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乘用车（雷克萨斯平行进口）（4/5/7座）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发动机：V35A (TOYOTA)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机外净化器：右前: R700*** (FUTABA)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右后: R700*** (FUTABA)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L700*** (FUTABA)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L700*** (FUTABA)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燃油蒸发控制装置：77740-*****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89467-*****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89467-*****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89467-*****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洛克RK150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货车（道奇平行进口）（5座）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发动机：TNXE (CHRYSLER)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992AB10832****** (FAUR)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992AB10832****** (FAUR)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燃油蒸发控制装置：72143*** (MAHLE)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ZFAS-*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OZAS-*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ZFAS-*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OZAS-*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35835268"/>
      <w:r>
        <w:rPr>
          <w:rFonts w:ascii="Times New Roman" w:hAnsi="Times New Roman" w:cs="Times New Roman"/>
          <w:b/>
          <w:bCs/>
        </w:rPr>
        <w:t>3、铂镭特汽车公司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铂镭特DPK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多用途货车(雪佛兰平行进口)(5座)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发动机：L87 (GM)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1272186* (GM)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1272186* (GM)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燃油蒸发控制装置：27LT12 (DELPHI)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150200-20**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126702**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150200-20**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126702**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35835269"/>
      <w:r>
        <w:rPr>
          <w:rFonts w:ascii="Times New Roman" w:hAnsi="Times New Roman" w:cs="Times New Roman"/>
          <w:b/>
          <w:bCs/>
        </w:rPr>
        <w:t>4、河南莱茵汽车制造有限公司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JZS5036XJED2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无线电监测车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发动机：274920 (北京奔驰汽车有限公司)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机外净化器：KT6078 (普赫姆汽车技术(上海)有限公司)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燃油蒸发控制装置：A4474700059 (KAYSER)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OS0007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OS0011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颗粒捕集器（GPF）：PF0071 (天纳克(中国)有限公司)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