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8F98">
      <w:pPr>
        <w:pStyle w:val="3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2250AE5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十三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批达国家第四阶段排放标准的</w:t>
      </w:r>
    </w:p>
    <w:p w14:paraId="5DEA8700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</w:t>
      </w:r>
    </w:p>
    <w:p w14:paraId="300CB1F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11B651A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5EB25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686795785"/>
      <w:r>
        <w:rPr>
          <w:rFonts w:hint="default" w:ascii="Times New Roman" w:hAnsi="Times New Roman" w:eastAsia="宋体" w:cs="Times New Roman"/>
          <w:sz w:val="24"/>
          <w:szCs w:val="24"/>
        </w:rPr>
        <w:t>1、英轩重工有限公司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89621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CPC20-XC07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751B7F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CPCD20-XC07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1C4D9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CPC25-XC07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646316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CPCD25-XC07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05F6FE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发动机：4D29V41 (浙江新柴股份有限公司) </w:t>
      </w:r>
    </w:p>
    <w:p w14:paraId="7A3729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喷油泵型号：XC-VP4 (南京威孚金宁有限公司)</w:t>
      </w:r>
    </w:p>
    <w:p w14:paraId="0FAD5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喷油器型号：KBAL-P001C (山东菏泽华星油泵油嘴有限公司)</w:t>
      </w:r>
    </w:p>
    <w:p w14:paraId="064A6EE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219A700D"/>
    <w:rsid w:val="77143175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A00C7F5753F74E26BB397C2C91FF59F1_13</vt:lpwstr>
  </property>
</Properties>
</file>