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FAE4D"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 w14:paraId="2E45536B">
      <w:pPr>
        <w:spacing w:line="60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2024年度第十六批达国六排放标准6b阶段的重型燃气车</w:t>
      </w:r>
    </w:p>
    <w:p w14:paraId="72920275">
      <w:pPr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</w:p>
    <w:p w14:paraId="02643927">
      <w:pPr>
        <w:jc w:val="center"/>
        <w:rPr>
          <w:rFonts w:ascii="Times New Roman" w:hAnsi="Times New Roman" w:cs="Times New Roman"/>
          <w:color w:val="auto"/>
        </w:rPr>
      </w:pPr>
    </w:p>
    <w:p w14:paraId="77171A14">
      <w:pPr>
        <w:pStyle w:val="2"/>
        <w:rPr>
          <w:rFonts w:ascii="Times New Roman" w:hAnsi="Times New Roman"/>
          <w:b w:val="0"/>
          <w:bCs w:val="0"/>
        </w:rPr>
      </w:pPr>
      <w:bookmarkStart w:id="0" w:name="_Toc602414766"/>
      <w:r>
        <w:rPr>
          <w:rFonts w:ascii="Times New Roman" w:hAnsi="Times New Roman"/>
        </w:rPr>
        <w:t>1、中国重汽集团济南商用车有限公司</w:t>
      </w:r>
      <w:bookmarkEnd w:id="0"/>
      <w:r>
        <w:rPr>
          <w:rFonts w:ascii="Times New Roman" w:hAnsi="Times New Roman"/>
        </w:rPr>
        <w:t xml:space="preserve"> </w:t>
      </w:r>
    </w:p>
    <w:p w14:paraId="274A07B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ZZ4256Y384HF1LB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 w14:paraId="273D2D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发动机：WP15NG630E61 (潍柴西港新能源动力有限公司) </w:t>
      </w:r>
    </w:p>
    <w:p w14:paraId="7437B4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 (潍柴西港新能源动力有限公司)</w:t>
      </w:r>
    </w:p>
    <w:p w14:paraId="53BB5B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喷射器：WPFMV01 (潍柴西港新能源动力有限公司)</w:t>
      </w:r>
    </w:p>
    <w:p w14:paraId="61B71B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机外净化器：WPTWC01（三元） (潍柴动力空气净化科技有限公司)</w:t>
      </w:r>
    </w:p>
    <w:p w14:paraId="1A3944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WPO2 Sensor (潍柴动力股份有限公司)</w:t>
      </w:r>
    </w:p>
    <w:p w14:paraId="0B56A9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WPO2 Sensor (潍柴动力股份有限公司)</w:t>
      </w:r>
    </w:p>
    <w:p w14:paraId="0A22B3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 w14:paraId="0FDC5A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 (潍柴西港新能源动力有限公司)</w:t>
      </w:r>
    </w:p>
    <w:p w14:paraId="3DA50A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(潍柴西港新能源动力有限公司)</w:t>
      </w:r>
    </w:p>
    <w:p w14:paraId="5FE2DB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NOX传感器：RE090012 (中国重型汽车集团有限公司)</w:t>
      </w:r>
    </w:p>
    <w:p w14:paraId="5BCE87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40BA895F">
      <w:pPr>
        <w:jc w:val="center"/>
        <w:rPr>
          <w:rFonts w:ascii="Times New Roman" w:hAnsi="Times New Roman" w:cs="Times New Roman"/>
          <w:color w:val="auto"/>
        </w:rPr>
      </w:pPr>
    </w:p>
    <w:p w14:paraId="1036C210">
      <w:pPr>
        <w:pStyle w:val="2"/>
        <w:rPr>
          <w:rFonts w:ascii="Times New Roman" w:hAnsi="Times New Roman"/>
          <w:b w:val="0"/>
          <w:bCs w:val="0"/>
        </w:rPr>
      </w:pPr>
      <w:bookmarkStart w:id="1" w:name="_Toc917195196"/>
      <w:r>
        <w:rPr>
          <w:rFonts w:ascii="Times New Roman" w:hAnsi="Times New Roman"/>
        </w:rPr>
        <w:t>2、东风柳州汽车有限公司</w:t>
      </w:r>
      <w:bookmarkEnd w:id="1"/>
      <w:r>
        <w:rPr>
          <w:rFonts w:ascii="Times New Roman" w:hAnsi="Times New Roman"/>
        </w:rPr>
        <w:t xml:space="preserve"> </w:t>
      </w:r>
    </w:p>
    <w:p w14:paraId="6361D6F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LZ5261XLCH5CM01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1E78DE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发动机：YCK08320N-60 (广西玉柴机器股份有限公司) </w:t>
      </w:r>
    </w:p>
    <w:p w14:paraId="74DEA0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(广西玉柴机器股份有限公司)</w:t>
      </w:r>
    </w:p>
    <w:p w14:paraId="6F3F67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机外净化器：YCTWC02 (广西玉柴排气技术有限公司)</w:t>
      </w:r>
    </w:p>
    <w:p w14:paraId="2282B4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LZA03 (上海特殊陶业有限公司)</w:t>
      </w:r>
    </w:p>
    <w:p w14:paraId="1E9025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GO (广西玉柴机器股份有限公司)</w:t>
      </w:r>
    </w:p>
    <w:p w14:paraId="43301C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75CDB5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混合装置：EFMA (摩菲伊肯控制技术(杭州)有限公司)</w:t>
      </w:r>
    </w:p>
    <w:p w14:paraId="3D48E9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7A89C3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 (广西玉柴排气技术有限公司)</w:t>
      </w:r>
    </w:p>
    <w:p w14:paraId="39A49F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在线监控车载终端：AE64-FDT (厦门雅迅网络股份有限公司)</w:t>
      </w:r>
    </w:p>
    <w:p w14:paraId="79FDDC1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75E6C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发动机：YCK08320N-60 (广西玉柴机器股份有限公司) </w:t>
      </w:r>
    </w:p>
    <w:p w14:paraId="3FDFA7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(广西玉柴机器股份有限公司)</w:t>
      </w:r>
    </w:p>
    <w:p w14:paraId="6A1D85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机外净化器：YCTWC02 (广西玉柴排气技术有限公司)</w:t>
      </w:r>
    </w:p>
    <w:p w14:paraId="3E2545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LZA03 (上海特殊陶业有限公司)</w:t>
      </w:r>
    </w:p>
    <w:p w14:paraId="597B4B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GO (广西玉柴机器股份有限公司)</w:t>
      </w:r>
    </w:p>
    <w:p w14:paraId="550BB3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49922C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混合装置：EFMA (摩菲伊肯控制技术(杭州)有限公司)</w:t>
      </w:r>
    </w:p>
    <w:p w14:paraId="17FE10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2E3A22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 (广西玉柴排气技术有限公司)</w:t>
      </w:r>
    </w:p>
    <w:p w14:paraId="427811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在线监控车载终端：A6 (深圳市有为信息技术发展有限公司)</w:t>
      </w:r>
    </w:p>
    <w:p w14:paraId="4325D646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576E55BB"/>
    <w:rsid w:val="04634D4F"/>
    <w:rsid w:val="576E55BB"/>
    <w:rsid w:val="799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2024-10-16T07:25:00Z</dcterms:created>
  <dc:creator>赵旭</dc:creator>
  <cp:lastModifiedBy>赵旭</cp:lastModifiedBy>
  <dcterms:modified xsi:type="dcterms:W3CDTF">2024-10-16T07:26:34Z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8D4A70C8FF594D15B36C6F52F3C59402_13</vt:lpwstr>
  </property>
</Properties>
</file>