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65F3C">
      <w:pPr>
        <w:pStyle w:val="3"/>
        <w:jc w:val="both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</w:p>
    <w:p w14:paraId="589DB5D0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二十</w:t>
      </w:r>
      <w:r>
        <w:rPr>
          <w:rFonts w:hint="eastAsia" w:ascii="宋体" w:hAnsi="宋体" w:cs="宋体"/>
          <w:b/>
          <w:bCs/>
          <w:sz w:val="36"/>
          <w:szCs w:val="36"/>
        </w:rPr>
        <w:t>批达国家第四阶段排放标准的</w:t>
      </w:r>
    </w:p>
    <w:p w14:paraId="1CB54904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661B53F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22C36EC9">
      <w:pPr>
        <w:jc w:val="center"/>
        <w:rPr>
          <w:rFonts w:ascii="Times New Roman" w:hAnsi="Times New Roman" w:cs="Times New Roman"/>
          <w:color w:val="auto"/>
        </w:rPr>
      </w:pPr>
    </w:p>
    <w:p w14:paraId="13082330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0" w:name="_Toc1764892751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、艾奇蒂现代迪万伦工程机械有限公司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5136BEE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DX60D-10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液压挖掘机</w:t>
      </w:r>
    </w:p>
    <w:p w14:paraId="5E3C35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DW02-PFE20 (</w:t>
      </w:r>
      <w:r>
        <w:rPr>
          <w:rFonts w:hint="eastAsia" w:ascii="STSongStd-Light" w:hAnsi="STSongStd-Light" w:cs="STSongStd-Light"/>
          <w:sz w:val="24"/>
          <w:szCs w:val="24"/>
        </w:rPr>
        <w:t>艾奇蒂现代发动机（天津）有限公司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D90B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NJ-VP4 (WEIFU)</w:t>
      </w:r>
    </w:p>
    <w:p w14:paraId="6FAD04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KBAL-P672 (WEIFU)</w:t>
      </w:r>
    </w:p>
    <w:p w14:paraId="05CED4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SJ50FY (</w:t>
      </w:r>
      <w:r>
        <w:rPr>
          <w:rFonts w:hint="eastAsia" w:ascii="STSongStd-Light" w:hAnsi="STSongStd-Light" w:cs="STSongStd-Light"/>
          <w:sz w:val="24"/>
          <w:szCs w:val="24"/>
        </w:rPr>
        <w:t>潍坊富源增压器有限公司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AF6C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NJ-ECU (</w:t>
      </w:r>
      <w:r>
        <w:rPr>
          <w:rFonts w:hint="eastAsia" w:ascii="STSongStd-Light" w:hAnsi="STSongStd-Light" w:cs="STSongStd-Light"/>
          <w:sz w:val="24"/>
          <w:szCs w:val="24"/>
        </w:rPr>
        <w:t>南京威孚金宁有限公司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72C059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235DC4A7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DX80D-10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液压挖掘机</w:t>
      </w:r>
    </w:p>
    <w:p w14:paraId="1049FC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DW02-PFE21 (</w:t>
      </w:r>
      <w:r>
        <w:rPr>
          <w:rFonts w:hint="eastAsia" w:ascii="STSongStd-Light" w:hAnsi="STSongStd-Light" w:cs="STSongStd-Light"/>
          <w:sz w:val="24"/>
          <w:szCs w:val="24"/>
        </w:rPr>
        <w:t>艾奇蒂现代发动机（天津）有限公司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170BA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NJ-VP4 (WEIFU)</w:t>
      </w:r>
    </w:p>
    <w:p w14:paraId="6C7BDD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KBAL-P672 (WEIFU)</w:t>
      </w:r>
    </w:p>
    <w:p w14:paraId="55B4A9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SJ50FY (</w:t>
      </w:r>
      <w:r>
        <w:rPr>
          <w:rFonts w:hint="eastAsia" w:ascii="STSongStd-Light" w:hAnsi="STSongStd-Light" w:cs="STSongStd-Light"/>
          <w:sz w:val="24"/>
          <w:szCs w:val="24"/>
        </w:rPr>
        <w:t>潍坊富源增压器有限公司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A59E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NJ-ECU (</w:t>
      </w:r>
      <w:r>
        <w:rPr>
          <w:rFonts w:hint="eastAsia" w:ascii="STSongStd-Light" w:hAnsi="STSongStd-Light" w:cs="STSongStd-Light"/>
          <w:sz w:val="24"/>
          <w:szCs w:val="24"/>
        </w:rPr>
        <w:t>南京威孚金宁有限公司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4D6617"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 w14:paraId="3A9E9275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" w:name="_Toc452476967"/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、安徽江淮重型工程机械有限公司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8F6682B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CPC35t4D29V41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>3.5</w:t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吨机械内燃平衡重式叉车</w:t>
      </w:r>
    </w:p>
    <w:p w14:paraId="23BF41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4D29V41 (</w:t>
      </w:r>
      <w:r>
        <w:rPr>
          <w:rFonts w:hint="eastAsia" w:ascii="STSongStd-Light" w:hAnsi="STSongStd-Light" w:cs="STSongStd-Light"/>
          <w:sz w:val="24"/>
          <w:szCs w:val="24"/>
        </w:rPr>
        <w:t>浙江新柴股份有限公司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00588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XC-VP4 (</w:t>
      </w:r>
      <w:r>
        <w:rPr>
          <w:rFonts w:hint="eastAsia" w:ascii="STSongStd-Light" w:hAnsi="STSongStd-Light" w:cs="STSongStd-Light"/>
          <w:sz w:val="24"/>
          <w:szCs w:val="24"/>
        </w:rPr>
        <w:t>南京威孚金宁有限公司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3275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KBAL-P001C (</w:t>
      </w:r>
      <w:r>
        <w:rPr>
          <w:rFonts w:hint="eastAsia" w:ascii="STSongStd-Light" w:hAnsi="STSongStd-Light" w:cs="STSongStd-Light"/>
          <w:sz w:val="24"/>
          <w:szCs w:val="24"/>
        </w:rPr>
        <w:t>无锡威孚高科技集团股份有限公司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C106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XC-ECU (</w:t>
      </w:r>
      <w:r>
        <w:rPr>
          <w:rFonts w:hint="eastAsia" w:ascii="STSongStd-Light" w:hAnsi="STSongStd-Light" w:cs="STSongStd-Light"/>
          <w:sz w:val="24"/>
          <w:szCs w:val="24"/>
        </w:rPr>
        <w:t>南京威孚金宁有限公司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60060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588"/>
    <w:rsid w:val="108D0A9F"/>
    <w:rsid w:val="11A75588"/>
    <w:rsid w:val="26327154"/>
    <w:rsid w:val="4AFA44F5"/>
    <w:rsid w:val="7D5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赵旭</dc:creator>
  <cp:lastModifiedBy>赵旭</cp:lastModifiedBy>
  <dcterms:modified xsi:type="dcterms:W3CDTF">2024-12-25T05:46:42Z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1672453BDE214EFFBD2B8B68446FB5BF_13</vt:lpwstr>
  </property>
</Properties>
</file>