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附件11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更改补充2017年度第二批车型目录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26803111"/>
      <w:r>
        <w:rPr>
          <w:rFonts w:ascii="Times New Roman" w:hAnsi="Times New Roman" w:cs="Times New Roman"/>
          <w:b/>
          <w:bCs/>
        </w:rPr>
        <w:t>1、安徽全柴动力股份有限公司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4C2-50C41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EGR型号：3408025100700(博世汽车柴油系统有限公司)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喷油泵型号：2409002110148(龙口龙泵燃油喷射有限公司)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喷油器型号：2409002510026(龙口龙泵燃油喷射有限公司)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EGR型号：2409003600901(安徽全柴动力股份有限公司)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喷油泵型号：2409002110148(龙口龙泵燃油喷射有限公司)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喷油器型号：2409002510026(龙口龙泵燃油喷射有限公司)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喷油泵型号：2409002110147(北京亚新科天纬油泵油嘴股份有限公司)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喷油器型号：2409002510025(北京亚新科天纬油泵油嘴股份有限公司)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EGR型号：2409003600901(安徽全柴动力股份有限公司)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喷油泵型号：2409002110147(北京亚新科天纬油泵油嘴股份有限公司)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喷油器型号：2409002510025(北京亚新科天纬油泵油嘴股份有限公司)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喷油泵型号：NCP2.1(南岳电控（衡阳）工业技术股份有限公司)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喷油器型号：NCI2.1(南岳电控（衡阳）工业技术股份有限公司)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" w:name="_Toc26803112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、长安福特汽车有限公司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CAF7105B61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CAF7105A61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>更改补充2018年度第二十一批车型目录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" w:name="_Toc2680311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机外净化器：前：JL(佛吉亚排气控制技术(宁波)有限公司/佛吉亚排气控制技术(宁波)有限公司)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" w:name="_Toc26803114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、中国第一汽车集团有限公司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CA6455M6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outlineLvl w:val="0"/>
        <w:rPr>
          <w:rFonts w:hint="eastAsia" w:ascii="STSongStd-Light" w:hAnsi="STSongStd-Light" w:cs="STSongStd-Light"/>
          <w:color w:val="auto"/>
        </w:rPr>
      </w:pPr>
      <w:bookmarkStart w:id="4" w:name="_Toc26803115"/>
      <w:r>
        <w:rPr>
          <w:rFonts w:ascii="STSongStd-Light" w:hAnsi="STSongStd-Light" w:cs="STSongStd-Light"/>
          <w:color w:val="auto"/>
        </w:rPr>
        <w:t>CA6455A6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  <w:bookmarkEnd w:id="4"/>
    </w:p>
    <w:p>
      <w:pPr>
        <w:outlineLvl w:val="0"/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680311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、奇瑞商用车（安徽）有限公司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SQR6480F01T9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6803117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、东风本田汽车有限公司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DHW7207CVHEV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DHW7205CVHEV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DHW7206CVHEV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发动机：LFB12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发动机：LFB12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发动机：LFB12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机外净化器：A56(武汉金丰汽配有限公司)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燃油蒸发控制装置：MC216-TWB-H6(MAHLE Guangzhou Filter Systems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更改补充2019年度第三批车型目录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7" w:name="_Toc2680311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、比亚迪汽车工业有限公司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BYD6470MT6B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机外净化器：前：GS6J3024(长沙佛吉亚排气控制技术有限公司)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后：GS64007(比亚迪汽车有限公司)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后：GS64007(比亚迪汽车工业有限公司)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BYD6490ST6A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发动机：BYD487ZQB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机外净化器：前：HS67511(比亚迪汽车工业有限公司)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后：HS6G3024(比亚迪汽车工业有限公司)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燃油蒸发控制装置：CC210C(斯丹德汽车系统(苏州)有限公司)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颗粒捕集器（GPF）：HS6G3024(比亚迪汽车工业有限公司)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BYD6470MT6A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机外净化器：前：GS6J3024(长沙佛吉亚排气控制技术有限公司)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后：GS64007(比亚迪汽车工业有限公司)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后：GS64007(比亚迪汽车有限公司)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26803119"/>
      <w:r>
        <w:rPr>
          <w:rFonts w:hint="eastAsia"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、比亚迪汽车有限公司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BYD7152WT6HEVB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机外净化器：前：GS6J3024(比亚迪汽车有限公司)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后：GS64007(长沙佛吉亚排气控制技术有限公司)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颗粒捕集器（GPF）：GS6J3024(比亚迪汽车有限公司)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BYD7152WT6HEVB1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机外净化器：前：GS6J3024(长沙佛吉亚排气控制技术有限公司)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后：GS64007(比亚迪汽车有限公司)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颗粒捕集器（GPF）：GS6J3024(比亚迪汽车有限公司)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9" w:name="_Toc26803120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HQ7142D08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发动机：JLB-4G14TB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HQ7142M05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发动机：JLB-4G14TB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HQ7142M06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发动机：JLB-4G14TB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26803121"/>
      <w:r>
        <w:rPr>
          <w:rFonts w:hint="eastAsia"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、广汽本田汽车有限公司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GHA7150HBC6C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发动机：L15BW (广汽本田汽车有限公司)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机外净化器：B14(佛山市丰富汽配有限公司)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燃油蒸发控制装置：MC216-TFT(上海马勒滤清系统有限责任公司)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颗粒捕集器（GPF）：B14(佛山市丰富汽配有限公司)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11" w:name="_Toc26803122"/>
      <w:r>
        <w:rPr>
          <w:rFonts w:ascii="Times New Roman" w:hAnsi="Times New Roman" w:cs="Times New Roman"/>
          <w:b/>
          <w:bCs/>
        </w:rPr>
        <w:t>1、郑州宇通客车股份有限公司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ZK5180XZH5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系统集成车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喷油泵型号：CRIN-A38(BOSCH)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喷油器型号：CRCPN2(BOSCH)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在线监控车载终端：FYZPJK-1(中汽研汽车检验中心（天津）有限公司)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2" w:name="_Toc26803123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JL6432D11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后：JL(克康(湘潭)排气控制系统有限公司)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燃油蒸发控制装置：JLV-I(联合汽车电子有限公司)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3" w:name="_Toc26803124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HQ7142D07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发动机：JLB-4G14TB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后：JL(金华欧仑催化科技有限公司)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14" w:name="_Toc2680312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、南京金龙客车制造有限公司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NJL6420EV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纯电动多用途乘用车 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TZ185XS023  更改为  TZ185XS022</w:t>
      </w:r>
    </w:p>
    <w:p>
      <w:pPr>
        <w:rPr>
          <w:rFonts w:ascii="STSongStd-Light" w:hAnsi="STSongStd-Light" w:cs="STSongStd-Light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5" w:name="_Toc2680312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、东风小康汽车有限公司</w:t>
      </w:r>
      <w:bookmarkEnd w:id="15"/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DXK6471AS3H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16" w:name="_Toc26803127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、北京福田戴姆勒汽车有限公司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BJ3319Y6GRL-19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发动机：WP12.460E62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在线监控车载终端：ZKC02B(北汽福田汽车股份有限公司)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BJ4259Y6DHL-05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NOX传感器型号：NB1510；NB1500(Cummins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在线监控车载终端：ZKC02B(北汽福田汽车股份有限公司)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NOX传感器型号：NB1510；NB1500(Cummins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在线监控车载终端：ZKC02B(北汽福田汽车股份有限公司)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17" w:name="_Toc26803128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、北京福田康明斯发动机有限公司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F3.8NS6B190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F3.8NS6B170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F3.8NS6B156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F3.8NS6B143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发动机：F3.8NS6B190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NOX传感器型号：NB1510/NB1500(Cummins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发动机：F3.8NS6B190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</w:t>
      </w:r>
      <w:r>
        <w:rPr>
          <w:rFonts w:ascii="STSongStd-Light" w:hAnsi="STSongStd-Light" w:cs="STSongStd-Light"/>
          <w:b/>
          <w:bCs/>
          <w:color w:val="auto"/>
        </w:rPr>
        <w:t>更改补充2019年度第十</w:t>
      </w:r>
      <w:r>
        <w:rPr>
          <w:rFonts w:hint="eastAsia" w:ascii="STSongStd-Light" w:hAnsi="STSongStd-Light" w:cs="STSongStd-Light"/>
          <w:b/>
          <w:bCs/>
          <w:color w:val="auto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>批车型目录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outlineLvl w:val="0"/>
        <w:rPr>
          <w:rFonts w:ascii="Times New Roman" w:hAnsi="Times New Roman" w:cs="Times New Roman"/>
        </w:rPr>
      </w:pPr>
      <w:bookmarkStart w:id="18" w:name="_Toc2680312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、奇瑞商用车（安徽）有限公司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SQR6482F01T9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SQR6473F01T9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SQR6481F01T9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SQR6483F01T9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SQR6472F01T9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SQR6471F01T9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后：1205AB1(优美科汽车催化剂(苏州)有限公司)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燃油蒸发控制装置：F01-1208010HD(恒勃控股股份有限公司)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19" w:name="_Toc26803130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、聊城中通新能源汽车装备有限公司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ZTQ5181TXSE1J53BEV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TZ370XS-LKM1101  更改为  TZ370XS-LKM1101,TZ370XS-LKM1103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20" w:name="_Toc2680313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HQ7142D09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发动机：JLB-4G14TB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燃油蒸发控制装置：GL2000(天津市格林利福新技术有限公司)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21" w:name="_Toc26803132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、江苏新日电动车股份有限公司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俗名:由 虎鲨  更改为  虎鲨/威致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俗名:由 锋驭  更改为  锋驭/锋战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22" w:name="_Toc26803133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、长沙中联重科环境产业有限公司</w:t>
      </w:r>
      <w:bookmarkEnd w:id="2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ZBH5119GQXQLE6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下水道疏通清洗车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ZBH5110TXSQLE6D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ZBH5110TCAQLE6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ZBH5112ZYSQLE6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发动机：4HK1-TCG60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 ;后:EGS-NX(前:博世汽车系统（无锡）有限公司;后:博世汽车系统（无锡）有限公司)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在线监控车载终端：AE64-F4D(北京中电华大电子设计有限责任公司)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发动机：4HK1-TCG60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 ;后:EGS-NX(前:博世汽车系统（无锡）有限公司;后:博世汽车系统（无锡）有限公司)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发动机：4HK1-TCG61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 ;后:EGS-NX(前:博世汽车系统（无锡）有限公司;后:博世汽车系统（无锡）有限公司)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26803134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2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BJ5184TXSE6-H1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BJ5184TSLE6-H1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BJ5184GQXE6-H1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BJ5184TSLE6-H2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BJ5184TDYE6-H1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发动机：YC4EG185-T400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 Automotive Diesel Systems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喷油器型号：CRIN-A38(Bosch Automotive Diesel Systems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Sensor(广西玉柴机器股份有限公司)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</w:t>
      </w:r>
      <w:r>
        <w:rPr>
          <w:rFonts w:ascii="STSongStd-Light" w:hAnsi="STSongStd-Light" w:cs="STSongStd-Light"/>
          <w:b/>
          <w:bCs/>
          <w:color w:val="auto"/>
        </w:rPr>
        <w:t>更改补充2019年度第十九批车型目录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4" w:name="_Toc26803135"/>
      <w:r>
        <w:rPr>
          <w:rFonts w:ascii="Times New Roman" w:hAnsi="Times New Roman" w:cs="Times New Roman"/>
          <w:b/>
          <w:bCs/>
        </w:rPr>
        <w:t>1、徐州海伦哲专用车辆股份有限公司</w:t>
      </w:r>
      <w:bookmarkEnd w:id="2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XHZ5068JGKJ61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XHZ5068JGKJ62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XHZ5065JGKJ61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XHZ5065JGKJ62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XHZ5066JGKJ6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XHZ5040JGKJ6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XHZ5041JGKJ61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EGS-NX;后: EGS-NX(前:博世汽车系统（无锡）有限公司;后:博世汽车系统（无锡）有限公司)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EGS-NX;后: EGS-NX(前:博世汽车系统（无锡）有限公司;后:博世汽车系统（无锡）有限公司)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26803136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、长沙中联重科环境产业有限公司</w:t>
      </w:r>
      <w:bookmarkEnd w:id="2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ZBH5250TCXZQE6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ZBH5252TCXZZE6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发动机：MC09.38-60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SCR系统尿素计量泵型号：SM-MC11-13(博士汽车柴油系统有限公司)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NOX传感器型号：前：EGS-NX；后：EGS-NX(博士汽车系统(无锡)有限公司)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十七、</w:t>
      </w:r>
      <w:r>
        <w:rPr>
          <w:rFonts w:ascii="STSongStd-Light" w:hAnsi="STSongStd-Light" w:cs="STSongStd-Light"/>
          <w:b/>
          <w:bCs/>
          <w:color w:val="auto"/>
        </w:rPr>
        <w:t>企业更名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26" w:name="_Toc26803137"/>
      <w:r>
        <w:rPr>
          <w:rFonts w:ascii="Times New Roman" w:hAnsi="Times New Roman" w:cs="Times New Roman"/>
          <w:b/>
          <w:bCs/>
        </w:rPr>
        <w:t>1、重庆北奔汽车有限公司</w:t>
      </w:r>
      <w:bookmarkEnd w:id="26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更名为：重庆长安跨越商用车有限公司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27" w:name="_Toc26803138"/>
      <w:r>
        <w:rPr>
          <w:rFonts w:ascii="Times New Roman" w:hAnsi="Times New Roman" w:cs="Times New Roman"/>
          <w:b/>
          <w:bCs/>
        </w:rPr>
        <w:t>2、湖南中车时代电动汽车股份有限公司</w:t>
      </w:r>
      <w:bookmarkEnd w:id="27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更名为：中车时代电动汽车股份有限公司</w:t>
      </w:r>
    </w:p>
    <w:p>
      <w:pPr>
        <w:outlineLvl w:val="0"/>
        <w:rPr>
          <w:rFonts w:hint="eastAsia"/>
        </w:rPr>
      </w:pPr>
    </w:p>
    <w:p>
      <w:bookmarkStart w:id="28" w:name="_GoBack"/>
      <w:bookmarkEnd w:id="28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144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633C"/>
    <w:rsid w:val="1C9C14C6"/>
    <w:rsid w:val="2B3A4879"/>
    <w:rsid w:val="325F633C"/>
    <w:rsid w:val="33B950A2"/>
    <w:rsid w:val="3BF50156"/>
    <w:rsid w:val="46D876AD"/>
    <w:rsid w:val="4A303C47"/>
    <w:rsid w:val="59B30C01"/>
    <w:rsid w:val="69761378"/>
    <w:rsid w:val="76E637FD"/>
    <w:rsid w:val="7EC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2019-12-09T09:44:00Z</dcterms:created>
  <dc:creator>86159</dc:creator>
  <cp:lastModifiedBy>86159</cp:lastModifiedBy>
  <dcterms:modified xsi:type="dcterms:W3CDTF">2019-12-09T09:48:50Z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